
<file path=[Content_Types].xml><?xml version="1.0" encoding="utf-8"?>
<Types xmlns="http://schemas.openxmlformats.org/package/2006/content-types">
  <Override PartName="/word/diagrams/quickStyle1.xml" ContentType="application/vnd.openxmlformats-officedocument.drawingml.diagramStyle+xml"/>
  <Override PartName="/word/diagrams/data1.xml" ContentType="application/vnd.openxmlformats-officedocument.drawingml.diagramData+xml"/>
  <Override PartName="/word/comments.xml" ContentType="application/vnd.openxmlformats-officedocument.wordprocessingml.comment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3E2FC70F" w:rsidRDefault="00870071" w:rsidP="5C1D8D20">
      <w:pPr>
        <w:pStyle w:val="Heading2"/>
        <w:rPr>
          <w:sz w:val="24"/>
          <w:szCs w:val="24"/>
        </w:rPr>
      </w:pPr>
      <w:r>
        <w:rPr>
          <w:sz w:val="24"/>
          <w:szCs w:val="24"/>
        </w:rPr>
        <w:t>Study</w:t>
      </w:r>
      <w:r w:rsidR="5C1D8D20" w:rsidRPr="5C1D8D20">
        <w:rPr>
          <w:sz w:val="24"/>
          <w:szCs w:val="24"/>
        </w:rPr>
        <w:t xml:space="preserve"> Search</w:t>
      </w:r>
    </w:p>
    <w:p w:rsidR="00870071" w:rsidRDefault="00062D2E" w:rsidP="00870071">
      <w:pPr>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There were </w:t>
      </w:r>
      <w:r w:rsidR="5C1D8D20" w:rsidRPr="5C1D8D20">
        <w:rPr>
          <w:rFonts w:ascii="Times New Roman" w:eastAsia="Times New Roman" w:hAnsi="Times New Roman" w:cs="Times New Roman"/>
          <w:color w:val="000000" w:themeColor="text1"/>
          <w:sz w:val="24"/>
          <w:szCs w:val="24"/>
        </w:rPr>
        <w:t>2</w:t>
      </w:r>
      <w:r w:rsidR="002106CE">
        <w:rPr>
          <w:rFonts w:ascii="Times New Roman" w:eastAsia="Times New Roman" w:hAnsi="Times New Roman" w:cs="Times New Roman"/>
          <w:color w:val="000000" w:themeColor="text1"/>
          <w:sz w:val="24"/>
          <w:szCs w:val="24"/>
        </w:rPr>
        <w:t>549</w:t>
      </w:r>
      <w:r w:rsidR="5C1D8D20" w:rsidRPr="5C1D8D20">
        <w:rPr>
          <w:rFonts w:ascii="Times New Roman" w:eastAsia="Times New Roman" w:hAnsi="Times New Roman" w:cs="Times New Roman"/>
          <w:color w:val="000000" w:themeColor="text1"/>
          <w:sz w:val="24"/>
          <w:szCs w:val="24"/>
        </w:rPr>
        <w:t xml:space="preserve"> results using the search term “Alzheimer” </w:t>
      </w:r>
      <w:r>
        <w:rPr>
          <w:rFonts w:ascii="Times New Roman" w:eastAsia="Times New Roman" w:hAnsi="Times New Roman" w:cs="Times New Roman"/>
          <w:color w:val="000000" w:themeColor="text1"/>
          <w:sz w:val="24"/>
          <w:szCs w:val="24"/>
        </w:rPr>
        <w:t xml:space="preserve">which </w:t>
      </w:r>
      <w:r w:rsidR="5C1D8D20" w:rsidRPr="5C1D8D20">
        <w:rPr>
          <w:rFonts w:ascii="Times New Roman" w:eastAsia="Times New Roman" w:hAnsi="Times New Roman" w:cs="Times New Roman"/>
          <w:color w:val="000000" w:themeColor="text1"/>
          <w:sz w:val="24"/>
          <w:szCs w:val="24"/>
        </w:rPr>
        <w:t xml:space="preserve">comprised of </w:t>
      </w:r>
      <w:r w:rsidRPr="5C1D8D20">
        <w:rPr>
          <w:rFonts w:ascii="Times New Roman" w:eastAsia="Times New Roman" w:hAnsi="Times New Roman" w:cs="Times New Roman"/>
          <w:color w:val="000000" w:themeColor="text1"/>
          <w:sz w:val="24"/>
          <w:szCs w:val="24"/>
        </w:rPr>
        <w:t>32 Datasets</w:t>
      </w:r>
      <w:r w:rsidR="002106CE">
        <w:rPr>
          <w:rFonts w:ascii="Times New Roman" w:eastAsia="Times New Roman" w:hAnsi="Times New Roman" w:cs="Times New Roman"/>
          <w:color w:val="000000" w:themeColor="text1"/>
          <w:sz w:val="24"/>
          <w:szCs w:val="24"/>
        </w:rPr>
        <w:t>, 267</w:t>
      </w:r>
      <w:r w:rsidR="5C1D8D20" w:rsidRPr="5C1D8D20">
        <w:rPr>
          <w:rFonts w:ascii="Times New Roman" w:eastAsia="Times New Roman" w:hAnsi="Times New Roman" w:cs="Times New Roman"/>
          <w:color w:val="000000" w:themeColor="text1"/>
          <w:sz w:val="24"/>
          <w:szCs w:val="24"/>
        </w:rPr>
        <w:t xml:space="preserve"> Series, 2</w:t>
      </w:r>
      <w:r w:rsidR="002106CE">
        <w:rPr>
          <w:rFonts w:ascii="Times New Roman" w:eastAsia="Times New Roman" w:hAnsi="Times New Roman" w:cs="Times New Roman"/>
          <w:color w:val="000000" w:themeColor="text1"/>
          <w:sz w:val="24"/>
          <w:szCs w:val="24"/>
        </w:rPr>
        <w:t xml:space="preserve">240 </w:t>
      </w:r>
      <w:r w:rsidR="5C1D8D20" w:rsidRPr="5C1D8D20">
        <w:rPr>
          <w:rFonts w:ascii="Times New Roman" w:eastAsia="Times New Roman" w:hAnsi="Times New Roman" w:cs="Times New Roman"/>
          <w:color w:val="000000" w:themeColor="text1"/>
          <w:sz w:val="24"/>
          <w:szCs w:val="24"/>
        </w:rPr>
        <w:t>Samples, and 10 Platforms in total. When limiting results to "Homo Sapiens", there were 22</w:t>
      </w:r>
      <w:r w:rsidR="002106CE">
        <w:rPr>
          <w:rFonts w:ascii="Times New Roman" w:eastAsia="Times New Roman" w:hAnsi="Times New Roman" w:cs="Times New Roman"/>
          <w:color w:val="000000" w:themeColor="text1"/>
          <w:sz w:val="24"/>
          <w:szCs w:val="24"/>
        </w:rPr>
        <w:t>80</w:t>
      </w:r>
      <w:r w:rsidR="5C1D8D20" w:rsidRPr="5C1D8D20">
        <w:rPr>
          <w:rFonts w:ascii="Times New Roman" w:eastAsia="Times New Roman" w:hAnsi="Times New Roman" w:cs="Times New Roman"/>
          <w:color w:val="000000" w:themeColor="text1"/>
          <w:sz w:val="24"/>
          <w:szCs w:val="24"/>
        </w:rPr>
        <w:t xml:space="preserve"> results that comprised of 13 Datasets, 1</w:t>
      </w:r>
      <w:r w:rsidR="002106CE">
        <w:rPr>
          <w:rFonts w:ascii="Times New Roman" w:eastAsia="Times New Roman" w:hAnsi="Times New Roman" w:cs="Times New Roman"/>
          <w:color w:val="000000" w:themeColor="text1"/>
          <w:sz w:val="24"/>
          <w:szCs w:val="24"/>
        </w:rPr>
        <w:t>41 Series, 2121</w:t>
      </w:r>
      <w:r w:rsidR="5C1D8D20" w:rsidRPr="5C1D8D20">
        <w:rPr>
          <w:rFonts w:ascii="Times New Roman" w:eastAsia="Times New Roman" w:hAnsi="Times New Roman" w:cs="Times New Roman"/>
          <w:color w:val="000000" w:themeColor="text1"/>
          <w:sz w:val="24"/>
          <w:szCs w:val="24"/>
        </w:rPr>
        <w:t xml:space="preserve"> Samples, and 5 Platforms. </w:t>
      </w:r>
      <w:r>
        <w:rPr>
          <w:rFonts w:ascii="Times New Roman" w:eastAsia="Times New Roman" w:hAnsi="Times New Roman" w:cs="Times New Roman"/>
          <w:color w:val="000000" w:themeColor="text1"/>
          <w:sz w:val="24"/>
          <w:szCs w:val="24"/>
        </w:rPr>
        <w:t>The 1</w:t>
      </w:r>
      <w:r w:rsidR="00F33F2D">
        <w:rPr>
          <w:rFonts w:ascii="Times New Roman" w:eastAsia="Times New Roman" w:hAnsi="Times New Roman" w:cs="Times New Roman"/>
          <w:color w:val="000000" w:themeColor="text1"/>
          <w:sz w:val="24"/>
          <w:szCs w:val="24"/>
        </w:rPr>
        <w:t>41</w:t>
      </w:r>
      <w:r>
        <w:rPr>
          <w:rFonts w:ascii="Times New Roman" w:eastAsia="Times New Roman" w:hAnsi="Times New Roman" w:cs="Times New Roman"/>
          <w:color w:val="000000" w:themeColor="text1"/>
          <w:sz w:val="24"/>
          <w:szCs w:val="24"/>
        </w:rPr>
        <w:t xml:space="preserve"> Series were reviewed further for inclusion. Among the 1</w:t>
      </w:r>
      <w:r w:rsidR="00F33F2D">
        <w:rPr>
          <w:rFonts w:ascii="Times New Roman" w:eastAsia="Times New Roman" w:hAnsi="Times New Roman" w:cs="Times New Roman"/>
          <w:color w:val="000000" w:themeColor="text1"/>
          <w:sz w:val="24"/>
          <w:szCs w:val="24"/>
        </w:rPr>
        <w:t>41</w:t>
      </w:r>
      <w:r>
        <w:rPr>
          <w:rFonts w:ascii="Times New Roman" w:eastAsia="Times New Roman" w:hAnsi="Times New Roman" w:cs="Times New Roman"/>
          <w:color w:val="000000" w:themeColor="text1"/>
          <w:sz w:val="24"/>
          <w:szCs w:val="24"/>
        </w:rPr>
        <w:t xml:space="preserve"> series </w:t>
      </w:r>
      <w:r w:rsidR="007C286A">
        <w:rPr>
          <w:rFonts w:ascii="Times New Roman" w:eastAsia="Times New Roman" w:hAnsi="Times New Roman" w:cs="Times New Roman"/>
          <w:color w:val="000000" w:themeColor="text1"/>
          <w:sz w:val="24"/>
          <w:szCs w:val="24"/>
        </w:rPr>
        <w:t>8</w:t>
      </w:r>
      <w:r>
        <w:rPr>
          <w:rFonts w:ascii="Times New Roman" w:eastAsia="Times New Roman" w:hAnsi="Times New Roman" w:cs="Times New Roman"/>
          <w:color w:val="000000" w:themeColor="text1"/>
          <w:sz w:val="24"/>
          <w:szCs w:val="24"/>
        </w:rPr>
        <w:t xml:space="preserve"> were Super Series which are a collection of Sub Series that refer to the same study</w:t>
      </w:r>
      <w:r w:rsidR="00006221">
        <w:rPr>
          <w:rFonts w:ascii="Times New Roman" w:eastAsia="Times New Roman" w:hAnsi="Times New Roman" w:cs="Times New Roman"/>
          <w:color w:val="000000" w:themeColor="text1"/>
          <w:sz w:val="24"/>
          <w:szCs w:val="24"/>
        </w:rPr>
        <w:t>.</w:t>
      </w:r>
      <w:r w:rsidR="00870071">
        <w:rPr>
          <w:rFonts w:ascii="Times New Roman" w:eastAsia="Times New Roman" w:hAnsi="Times New Roman" w:cs="Times New Roman"/>
          <w:color w:val="000000" w:themeColor="text1"/>
          <w:sz w:val="24"/>
          <w:szCs w:val="24"/>
        </w:rPr>
        <w:t xml:space="preserve"> </w:t>
      </w:r>
    </w:p>
    <w:p w:rsidR="00870071" w:rsidRDefault="00870071" w:rsidP="00870071">
      <w:pPr>
        <w:ind w:firstLine="720"/>
        <w:jc w:val="center"/>
        <w:rPr>
          <w:rFonts w:ascii="Times New Roman" w:eastAsia="Times New Roman" w:hAnsi="Times New Roman" w:cs="Times New Roman"/>
          <w:b/>
          <w:bCs/>
          <w:color w:val="000000" w:themeColor="text1"/>
          <w:sz w:val="24"/>
          <w:szCs w:val="24"/>
        </w:rPr>
      </w:pPr>
      <w:commentRangeStart w:id="0"/>
      <w:r w:rsidRPr="5C1D8D20">
        <w:rPr>
          <w:rFonts w:ascii="Times New Roman" w:eastAsia="Times New Roman" w:hAnsi="Times New Roman" w:cs="Times New Roman"/>
          <w:b/>
          <w:bCs/>
          <w:color w:val="000000" w:themeColor="text1"/>
          <w:sz w:val="24"/>
          <w:szCs w:val="24"/>
        </w:rPr>
        <w:t>Figure 4: Dataset Search Methods</w:t>
      </w:r>
      <w:commentRangeEnd w:id="0"/>
      <w:r>
        <w:commentReference w:id="0"/>
      </w:r>
    </w:p>
    <w:p w:rsidR="002106CE" w:rsidRDefault="002106CE" w:rsidP="00870071">
      <w:pPr>
        <w:ind w:firstLine="720"/>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noProof/>
          <w:color w:val="000000" w:themeColor="text1"/>
          <w:sz w:val="24"/>
          <w:szCs w:val="24"/>
        </w:rPr>
        <w:drawing>
          <wp:inline distT="0" distB="0" distL="0" distR="0">
            <wp:extent cx="5486400" cy="3200400"/>
            <wp:effectExtent l="38100" t="0" r="762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870071" w:rsidRDefault="00870071" w:rsidP="00870071">
      <w:pPr>
        <w:jc w:val="center"/>
        <w:rPr>
          <w:rFonts w:ascii="Times New Roman" w:eastAsia="Times New Roman" w:hAnsi="Times New Roman" w:cs="Times New Roman"/>
          <w:color w:val="000000" w:themeColor="text1"/>
          <w:sz w:val="24"/>
          <w:szCs w:val="24"/>
        </w:rPr>
      </w:pPr>
    </w:p>
    <w:p w:rsidR="00CD7D7B" w:rsidRDefault="003C09DA" w:rsidP="00870071">
      <w:pPr>
        <w:ind w:firstLine="720"/>
        <w:rPr>
          <w:rFonts w:ascii="Times New Roman" w:eastAsia="Times New Roman" w:hAnsi="Times New Roman" w:cs="Times New Roman"/>
          <w:color w:val="000000" w:themeColor="text1"/>
          <w:sz w:val="24"/>
          <w:szCs w:val="24"/>
        </w:rPr>
        <w:sectPr w:rsidR="00CD7D7B" w:rsidSect="00470A1A">
          <w:pgSz w:w="12240" w:h="15840"/>
          <w:pgMar w:top="1440" w:right="1440" w:bottom="1440" w:left="1440" w:header="720" w:footer="720" w:gutter="0"/>
          <w:cols w:space="720"/>
          <w:docGrid w:linePitch="360"/>
        </w:sectPr>
      </w:pPr>
      <w:r>
        <w:rPr>
          <w:rFonts w:ascii="Times New Roman" w:eastAsia="Times New Roman" w:hAnsi="Times New Roman" w:cs="Times New Roman"/>
          <w:color w:val="000000" w:themeColor="text1"/>
          <w:sz w:val="24"/>
          <w:szCs w:val="24"/>
        </w:rPr>
        <w:t>14</w:t>
      </w:r>
      <w:r w:rsidR="00870071">
        <w:rPr>
          <w:rFonts w:ascii="Times New Roman" w:eastAsia="Times New Roman" w:hAnsi="Times New Roman" w:cs="Times New Roman"/>
          <w:color w:val="000000" w:themeColor="text1"/>
          <w:sz w:val="24"/>
          <w:szCs w:val="24"/>
        </w:rPr>
        <w:t xml:space="preserve"> studies met the criteria</w:t>
      </w:r>
      <w:r w:rsidR="5C1D8D20" w:rsidRPr="5C1D8D20">
        <w:rPr>
          <w:rFonts w:ascii="Times New Roman" w:eastAsia="Times New Roman" w:hAnsi="Times New Roman" w:cs="Times New Roman"/>
          <w:color w:val="000000" w:themeColor="text1"/>
          <w:sz w:val="24"/>
          <w:szCs w:val="24"/>
        </w:rPr>
        <w:t>.</w:t>
      </w:r>
      <w:r w:rsidR="00870071">
        <w:rPr>
          <w:rFonts w:ascii="Times New Roman" w:eastAsia="Times New Roman" w:hAnsi="Times New Roman" w:cs="Times New Roman"/>
          <w:color w:val="000000" w:themeColor="text1"/>
          <w:sz w:val="24"/>
          <w:szCs w:val="24"/>
        </w:rPr>
        <w:t xml:space="preserve"> </w:t>
      </w:r>
      <w:r w:rsidR="00870071" w:rsidRPr="00006221">
        <w:rPr>
          <w:rFonts w:ascii="Times New Roman" w:eastAsia="Times New Roman" w:hAnsi="Times New Roman" w:cs="Times New Roman"/>
          <w:color w:val="000000" w:themeColor="text1"/>
          <w:sz w:val="24"/>
          <w:szCs w:val="24"/>
        </w:rPr>
        <w:t xml:space="preserve">Details on the GSE files selected and their corresponding GPL files are described in </w:t>
      </w:r>
      <w:r w:rsidR="003449AE" w:rsidRPr="00F37DEA">
        <w:rPr>
          <w:rFonts w:ascii="Times New Roman" w:eastAsia="Times New Roman" w:hAnsi="Times New Roman" w:cs="Times New Roman"/>
          <w:color w:val="000000" w:themeColor="text1"/>
          <w:sz w:val="24"/>
          <w:szCs w:val="24"/>
        </w:rPr>
        <w:t>Table</w:t>
      </w:r>
      <w:r w:rsidR="00F37DEA" w:rsidRPr="00F37DEA">
        <w:rPr>
          <w:rFonts w:ascii="Times New Roman" w:eastAsia="Times New Roman" w:hAnsi="Times New Roman" w:cs="Times New Roman"/>
          <w:color w:val="000000" w:themeColor="text1"/>
          <w:sz w:val="24"/>
          <w:szCs w:val="24"/>
        </w:rPr>
        <w:t xml:space="preserve"> 2</w:t>
      </w:r>
      <w:r w:rsidR="00870071" w:rsidRPr="00006221">
        <w:rPr>
          <w:rFonts w:ascii="Times New Roman" w:eastAsia="Times New Roman" w:hAnsi="Times New Roman" w:cs="Times New Roman"/>
          <w:b/>
          <w:color w:val="000000" w:themeColor="text1"/>
          <w:sz w:val="24"/>
          <w:szCs w:val="24"/>
        </w:rPr>
        <w:t>.</w:t>
      </w:r>
      <w:r w:rsidR="00F37DEA">
        <w:rPr>
          <w:rFonts w:ascii="Times New Roman" w:eastAsia="Times New Roman" w:hAnsi="Times New Roman" w:cs="Times New Roman"/>
          <w:b/>
          <w:color w:val="000000" w:themeColor="text1"/>
          <w:sz w:val="24"/>
          <w:szCs w:val="24"/>
        </w:rPr>
        <w:t xml:space="preserve"> </w:t>
      </w:r>
      <w:r w:rsidR="00F37DEA" w:rsidRPr="00F37DEA">
        <w:rPr>
          <w:rFonts w:ascii="Times New Roman" w:eastAsia="Times New Roman" w:hAnsi="Times New Roman" w:cs="Times New Roman"/>
          <w:color w:val="000000" w:themeColor="text1"/>
          <w:sz w:val="24"/>
          <w:szCs w:val="24"/>
        </w:rPr>
        <w:t>Table 3</w:t>
      </w:r>
      <w:r w:rsidR="00B342CB" w:rsidRPr="00F37DEA">
        <w:rPr>
          <w:rFonts w:ascii="Times New Roman" w:eastAsia="Times New Roman" w:hAnsi="Times New Roman" w:cs="Times New Roman"/>
          <w:color w:val="000000" w:themeColor="text1"/>
          <w:sz w:val="24"/>
          <w:szCs w:val="24"/>
        </w:rPr>
        <w:t xml:space="preserve"> </w:t>
      </w:r>
      <w:r w:rsidR="00B342CB">
        <w:rPr>
          <w:rFonts w:ascii="Times New Roman" w:eastAsia="Times New Roman" w:hAnsi="Times New Roman" w:cs="Times New Roman"/>
          <w:color w:val="000000" w:themeColor="text1"/>
          <w:sz w:val="24"/>
          <w:szCs w:val="24"/>
        </w:rPr>
        <w:t xml:space="preserve">shows the number subjects samples available and included. </w:t>
      </w:r>
      <w:r w:rsidR="00422A0E">
        <w:rPr>
          <w:rFonts w:ascii="Times New Roman" w:eastAsia="Times New Roman" w:hAnsi="Times New Roman" w:cs="Times New Roman"/>
          <w:color w:val="000000" w:themeColor="text1"/>
          <w:sz w:val="24"/>
          <w:szCs w:val="24"/>
        </w:rPr>
        <w:t xml:space="preserve">In the file </w:t>
      </w:r>
      <w:r w:rsidR="00B342CB">
        <w:rPr>
          <w:rFonts w:ascii="Times New Roman" w:eastAsia="Times New Roman" w:hAnsi="Times New Roman" w:cs="Times New Roman"/>
          <w:color w:val="000000" w:themeColor="text1"/>
          <w:sz w:val="24"/>
          <w:szCs w:val="24"/>
        </w:rPr>
        <w:t>Selected Datasets.xlsx</w:t>
      </w:r>
      <w:r w:rsidR="00422A0E">
        <w:rPr>
          <w:rFonts w:ascii="Times New Roman" w:eastAsia="Times New Roman" w:hAnsi="Times New Roman" w:cs="Times New Roman"/>
          <w:color w:val="000000" w:themeColor="text1"/>
          <w:sz w:val="24"/>
          <w:szCs w:val="24"/>
        </w:rPr>
        <w:t>, the</w:t>
      </w:r>
      <w:r w:rsidR="00B342CB">
        <w:rPr>
          <w:rFonts w:ascii="Times New Roman" w:eastAsia="Times New Roman" w:hAnsi="Times New Roman" w:cs="Times New Roman"/>
          <w:color w:val="000000" w:themeColor="text1"/>
          <w:sz w:val="24"/>
          <w:szCs w:val="24"/>
        </w:rPr>
        <w:t xml:space="preserve"> “Replicates” tab </w:t>
      </w:r>
      <w:r w:rsidR="00422A0E">
        <w:rPr>
          <w:rFonts w:ascii="Times New Roman" w:eastAsia="Times New Roman" w:hAnsi="Times New Roman" w:cs="Times New Roman"/>
          <w:color w:val="000000" w:themeColor="text1"/>
          <w:sz w:val="24"/>
          <w:szCs w:val="24"/>
        </w:rPr>
        <w:t xml:space="preserve">lists the GSM accession numbers of samples that come from the same subject </w:t>
      </w:r>
      <w:r w:rsidR="00B342CB">
        <w:rPr>
          <w:rFonts w:ascii="Times New Roman" w:eastAsia="Times New Roman" w:hAnsi="Times New Roman" w:cs="Times New Roman"/>
          <w:color w:val="000000" w:themeColor="text1"/>
          <w:sz w:val="24"/>
          <w:szCs w:val="24"/>
        </w:rPr>
        <w:t xml:space="preserve">and “Removed Samples” tab </w:t>
      </w:r>
      <w:r w:rsidR="00422A0E">
        <w:rPr>
          <w:rFonts w:ascii="Times New Roman" w:eastAsia="Times New Roman" w:hAnsi="Times New Roman" w:cs="Times New Roman"/>
          <w:color w:val="000000" w:themeColor="text1"/>
          <w:sz w:val="24"/>
          <w:szCs w:val="24"/>
        </w:rPr>
        <w:t>lists</w:t>
      </w:r>
      <w:r w:rsidR="00B342CB">
        <w:rPr>
          <w:rFonts w:ascii="Times New Roman" w:eastAsia="Times New Roman" w:hAnsi="Times New Roman" w:cs="Times New Roman"/>
          <w:color w:val="000000" w:themeColor="text1"/>
          <w:sz w:val="24"/>
          <w:szCs w:val="24"/>
        </w:rPr>
        <w:t xml:space="preserve"> the GSM accession numbers of samples that were excluded. </w:t>
      </w:r>
      <w:r w:rsidR="00422A0E">
        <w:rPr>
          <w:rFonts w:ascii="Times New Roman" w:eastAsia="Times New Roman" w:hAnsi="Times New Roman" w:cs="Times New Roman"/>
          <w:color w:val="000000" w:themeColor="text1"/>
          <w:sz w:val="24"/>
          <w:szCs w:val="24"/>
        </w:rPr>
        <w:t xml:space="preserve">The “Brain Regions” tab shows the number of samples in each brain region for individual series. </w:t>
      </w:r>
    </w:p>
    <w:p w:rsidR="00CD7D7B" w:rsidRPr="00CD7D7B" w:rsidRDefault="00CD7D7B" w:rsidP="00CD7D7B">
      <w:pPr>
        <w:ind w:firstLine="72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lastRenderedPageBreak/>
        <w:t>Table</w:t>
      </w:r>
      <w:r w:rsidR="00F37DEA">
        <w:rPr>
          <w:rFonts w:ascii="Times New Roman" w:eastAsia="Times New Roman" w:hAnsi="Times New Roman" w:cs="Times New Roman"/>
          <w:b/>
          <w:color w:val="000000" w:themeColor="text1"/>
          <w:sz w:val="24"/>
          <w:szCs w:val="24"/>
        </w:rPr>
        <w:t xml:space="preserve"> 2</w:t>
      </w:r>
      <w:r>
        <w:rPr>
          <w:rFonts w:ascii="Times New Roman" w:eastAsia="Times New Roman" w:hAnsi="Times New Roman" w:cs="Times New Roman"/>
          <w:b/>
          <w:color w:val="000000" w:themeColor="text1"/>
          <w:sz w:val="24"/>
          <w:szCs w:val="24"/>
        </w:rPr>
        <w:t xml:space="preserve">: Series Included </w:t>
      </w:r>
    </w:p>
    <w:tbl>
      <w:tblPr>
        <w:tblW w:w="9394"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9"/>
        <w:gridCol w:w="1016"/>
        <w:gridCol w:w="1452"/>
        <w:gridCol w:w="928"/>
        <w:gridCol w:w="865"/>
        <w:gridCol w:w="999"/>
        <w:gridCol w:w="1651"/>
        <w:gridCol w:w="4536"/>
      </w:tblGrid>
      <w:tr w:rsidR="00CD7D7B" w:rsidRPr="00CD7D7B" w:rsidTr="00CD7D7B">
        <w:trPr>
          <w:trHeight w:val="255"/>
        </w:trPr>
        <w:tc>
          <w:tcPr>
            <w:tcW w:w="25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Series</w:t>
            </w:r>
          </w:p>
        </w:tc>
        <w:tc>
          <w:tcPr>
            <w:tcW w:w="359"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Microarray Platform(s)</w:t>
            </w:r>
          </w:p>
        </w:tc>
        <w:tc>
          <w:tcPr>
            <w:tcW w:w="1321"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Title</w:t>
            </w:r>
          </w:p>
        </w:tc>
        <w:tc>
          <w:tcPr>
            <w:tcW w:w="854"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Type</w:t>
            </w:r>
          </w:p>
        </w:tc>
        <w:tc>
          <w:tcPr>
            <w:tcW w:w="16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Country</w:t>
            </w:r>
          </w:p>
        </w:tc>
        <w:tc>
          <w:tcPr>
            <w:tcW w:w="251"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Publication Date</w:t>
            </w:r>
          </w:p>
        </w:tc>
        <w:tc>
          <w:tcPr>
            <w:tcW w:w="1651"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Notes</w:t>
            </w: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linked publications</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GSE84422</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GPL96, GPL97, GPL570</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Molecular Signatures Underlying Selective Regional Vulnerability to Alzheimer's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8/19/2016</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GPL97 excluded because of repeated samples from GPL96</w:t>
            </w: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Wang M, Roussos P, McKenzie A, Zhou X et al. Integrative network analysis of nineteen brain regions identifies molecular signatures and networks underlying selective regional vulnerability to Alzheimer's disease. Genome Med 2016 Nov 1</w:t>
            </w:r>
            <w:proofErr w:type="gramStart"/>
            <w:r w:rsidRPr="00CD7D7B">
              <w:rPr>
                <w:rFonts w:ascii="Times New Roman" w:eastAsia="Times New Roman" w:hAnsi="Times New Roman" w:cs="Times New Roman"/>
                <w:sz w:val="16"/>
                <w:szCs w:val="16"/>
              </w:rPr>
              <w:t>;8</w:t>
            </w:r>
            <w:proofErr w:type="gramEnd"/>
            <w:r w:rsidRPr="00CD7D7B">
              <w:rPr>
                <w:rFonts w:ascii="Times New Roman" w:eastAsia="Times New Roman" w:hAnsi="Times New Roman" w:cs="Times New Roman"/>
                <w:sz w:val="16"/>
                <w:szCs w:val="16"/>
              </w:rPr>
              <w:t>(1):104. PMID: 27799057</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GSE44772</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GPL4372</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Multi-tissue gene expression profiles of human brain</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4/25/2013</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Zhang B, </w:t>
            </w:r>
            <w:proofErr w:type="spellStart"/>
            <w:r w:rsidRPr="00CD7D7B">
              <w:rPr>
                <w:rFonts w:ascii="Times New Roman" w:eastAsia="Times New Roman" w:hAnsi="Times New Roman" w:cs="Times New Roman"/>
                <w:sz w:val="16"/>
                <w:szCs w:val="16"/>
              </w:rPr>
              <w:t>Gaiteri</w:t>
            </w:r>
            <w:proofErr w:type="spellEnd"/>
            <w:r w:rsidRPr="00CD7D7B">
              <w:rPr>
                <w:rFonts w:ascii="Times New Roman" w:eastAsia="Times New Roman" w:hAnsi="Times New Roman" w:cs="Times New Roman"/>
                <w:sz w:val="16"/>
                <w:szCs w:val="16"/>
              </w:rPr>
              <w:t xml:space="preserve"> C, </w:t>
            </w:r>
            <w:proofErr w:type="spellStart"/>
            <w:r w:rsidRPr="00CD7D7B">
              <w:rPr>
                <w:rFonts w:ascii="Times New Roman" w:eastAsia="Times New Roman" w:hAnsi="Times New Roman" w:cs="Times New Roman"/>
                <w:sz w:val="16"/>
                <w:szCs w:val="16"/>
              </w:rPr>
              <w:t>Bodea</w:t>
            </w:r>
            <w:proofErr w:type="spellEnd"/>
            <w:r w:rsidRPr="00CD7D7B">
              <w:rPr>
                <w:rFonts w:ascii="Times New Roman" w:eastAsia="Times New Roman" w:hAnsi="Times New Roman" w:cs="Times New Roman"/>
                <w:sz w:val="16"/>
                <w:szCs w:val="16"/>
              </w:rPr>
              <w:t xml:space="preserve"> LG, Wang Z et al. Integrated systems approach identifies genetic nodes and networks in late-onset Alzheimer's disease. Cell 2013 Apr 25</w:t>
            </w:r>
            <w:proofErr w:type="gramStart"/>
            <w:r w:rsidRPr="00CD7D7B">
              <w:rPr>
                <w:rFonts w:ascii="Times New Roman" w:eastAsia="Times New Roman" w:hAnsi="Times New Roman" w:cs="Times New Roman"/>
                <w:sz w:val="16"/>
                <w:szCs w:val="16"/>
              </w:rPr>
              <w:t>;153</w:t>
            </w:r>
            <w:proofErr w:type="gramEnd"/>
            <w:r w:rsidRPr="00CD7D7B">
              <w:rPr>
                <w:rFonts w:ascii="Times New Roman" w:eastAsia="Times New Roman" w:hAnsi="Times New Roman" w:cs="Times New Roman"/>
                <w:sz w:val="16"/>
                <w:szCs w:val="16"/>
              </w:rPr>
              <w:t>(3):707-20. PMID: 23622250</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GSE15222</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GPL2700</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Genetic control of human brain transcript expression in Alzheimer’s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4/10/2009</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Webster JA, Gibbs JR, Clarke J, Ray M et al. Genetic control of human brain transcript expression in Alzheimer disease. Am J Hum Genet 2009 Apr</w:t>
            </w:r>
            <w:proofErr w:type="gramStart"/>
            <w:r w:rsidRPr="00CD7D7B">
              <w:rPr>
                <w:rFonts w:ascii="Times New Roman" w:eastAsia="Times New Roman" w:hAnsi="Times New Roman" w:cs="Times New Roman"/>
                <w:sz w:val="16"/>
                <w:szCs w:val="16"/>
              </w:rPr>
              <w:t>;84</w:t>
            </w:r>
            <w:proofErr w:type="gramEnd"/>
            <w:r w:rsidRPr="00CD7D7B">
              <w:rPr>
                <w:rFonts w:ascii="Times New Roman" w:eastAsia="Times New Roman" w:hAnsi="Times New Roman" w:cs="Times New Roman"/>
                <w:sz w:val="16"/>
                <w:szCs w:val="16"/>
              </w:rPr>
              <w:t>(4):445-58. PMID: 19361613</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GSE48350</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GPL570</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Alzheimer's Disease Dataset</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4/21/2014</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proofErr w:type="spellStart"/>
            <w:r w:rsidRPr="00CD7D7B">
              <w:rPr>
                <w:rFonts w:ascii="Times New Roman" w:eastAsia="Times New Roman" w:hAnsi="Times New Roman" w:cs="Times New Roman"/>
                <w:sz w:val="16"/>
                <w:szCs w:val="16"/>
              </w:rPr>
              <w:t>Berchtold</w:t>
            </w:r>
            <w:proofErr w:type="spellEnd"/>
            <w:r w:rsidRPr="00CD7D7B">
              <w:rPr>
                <w:rFonts w:ascii="Times New Roman" w:eastAsia="Times New Roman" w:hAnsi="Times New Roman" w:cs="Times New Roman"/>
                <w:sz w:val="16"/>
                <w:szCs w:val="16"/>
              </w:rPr>
              <w:t xml:space="preserve"> NC, </w:t>
            </w:r>
            <w:proofErr w:type="spellStart"/>
            <w:r w:rsidRPr="00CD7D7B">
              <w:rPr>
                <w:rFonts w:ascii="Times New Roman" w:eastAsia="Times New Roman" w:hAnsi="Times New Roman" w:cs="Times New Roman"/>
                <w:sz w:val="16"/>
                <w:szCs w:val="16"/>
              </w:rPr>
              <w:t>Cribbs</w:t>
            </w:r>
            <w:proofErr w:type="spellEnd"/>
            <w:r w:rsidRPr="00CD7D7B">
              <w:rPr>
                <w:rFonts w:ascii="Times New Roman" w:eastAsia="Times New Roman" w:hAnsi="Times New Roman" w:cs="Times New Roman"/>
                <w:sz w:val="16"/>
                <w:szCs w:val="16"/>
              </w:rPr>
              <w:t xml:space="preserve"> DH, Coleman PD, Rogers J et al. Gene expression changes in the course of normal brain aging are sexually dimorphic. Proc </w:t>
            </w:r>
            <w:proofErr w:type="spellStart"/>
            <w:r w:rsidRPr="00CD7D7B">
              <w:rPr>
                <w:rFonts w:ascii="Times New Roman" w:eastAsia="Times New Roman" w:hAnsi="Times New Roman" w:cs="Times New Roman"/>
                <w:sz w:val="16"/>
                <w:szCs w:val="16"/>
              </w:rPr>
              <w:t>Natl</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Acad</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Sci</w:t>
            </w:r>
            <w:proofErr w:type="spellEnd"/>
            <w:r w:rsidRPr="00CD7D7B">
              <w:rPr>
                <w:rFonts w:ascii="Times New Roman" w:eastAsia="Times New Roman" w:hAnsi="Times New Roman" w:cs="Times New Roman"/>
                <w:sz w:val="16"/>
                <w:szCs w:val="16"/>
              </w:rPr>
              <w:t xml:space="preserve"> U S A 2008 Oct 7</w:t>
            </w:r>
            <w:proofErr w:type="gramStart"/>
            <w:r w:rsidRPr="00CD7D7B">
              <w:rPr>
                <w:rFonts w:ascii="Times New Roman" w:eastAsia="Times New Roman" w:hAnsi="Times New Roman" w:cs="Times New Roman"/>
                <w:sz w:val="16"/>
                <w:szCs w:val="16"/>
              </w:rPr>
              <w:t>;105</w:t>
            </w:r>
            <w:proofErr w:type="gramEnd"/>
            <w:r w:rsidRPr="00CD7D7B">
              <w:rPr>
                <w:rFonts w:ascii="Times New Roman" w:eastAsia="Times New Roman" w:hAnsi="Times New Roman" w:cs="Times New Roman"/>
                <w:sz w:val="16"/>
                <w:szCs w:val="16"/>
              </w:rPr>
              <w:t xml:space="preserve">(40):15605-10. PMID: 18832152, </w:t>
            </w:r>
            <w:proofErr w:type="spellStart"/>
            <w:r w:rsidRPr="00CD7D7B">
              <w:rPr>
                <w:rFonts w:ascii="Times New Roman" w:eastAsia="Times New Roman" w:hAnsi="Times New Roman" w:cs="Times New Roman"/>
                <w:sz w:val="16"/>
                <w:szCs w:val="16"/>
              </w:rPr>
              <w:t>Berchtold</w:t>
            </w:r>
            <w:proofErr w:type="spellEnd"/>
            <w:r w:rsidRPr="00CD7D7B">
              <w:rPr>
                <w:rFonts w:ascii="Times New Roman" w:eastAsia="Times New Roman" w:hAnsi="Times New Roman" w:cs="Times New Roman"/>
                <w:sz w:val="16"/>
                <w:szCs w:val="16"/>
              </w:rPr>
              <w:t xml:space="preserve"> NC, Coleman PD, </w:t>
            </w:r>
            <w:proofErr w:type="spellStart"/>
            <w:r w:rsidRPr="00CD7D7B">
              <w:rPr>
                <w:rFonts w:ascii="Times New Roman" w:eastAsia="Times New Roman" w:hAnsi="Times New Roman" w:cs="Times New Roman"/>
                <w:sz w:val="16"/>
                <w:szCs w:val="16"/>
              </w:rPr>
              <w:t>Cribbs</w:t>
            </w:r>
            <w:proofErr w:type="spellEnd"/>
            <w:r w:rsidRPr="00CD7D7B">
              <w:rPr>
                <w:rFonts w:ascii="Times New Roman" w:eastAsia="Times New Roman" w:hAnsi="Times New Roman" w:cs="Times New Roman"/>
                <w:sz w:val="16"/>
                <w:szCs w:val="16"/>
              </w:rPr>
              <w:t xml:space="preserve"> DH, Rogers J et al. Synaptic genes are extensively </w:t>
            </w:r>
            <w:proofErr w:type="spellStart"/>
            <w:r w:rsidRPr="00CD7D7B">
              <w:rPr>
                <w:rFonts w:ascii="Times New Roman" w:eastAsia="Times New Roman" w:hAnsi="Times New Roman" w:cs="Times New Roman"/>
                <w:sz w:val="16"/>
                <w:szCs w:val="16"/>
              </w:rPr>
              <w:t>downregulated</w:t>
            </w:r>
            <w:proofErr w:type="spellEnd"/>
            <w:r w:rsidRPr="00CD7D7B">
              <w:rPr>
                <w:rFonts w:ascii="Times New Roman" w:eastAsia="Times New Roman" w:hAnsi="Times New Roman" w:cs="Times New Roman"/>
                <w:sz w:val="16"/>
                <w:szCs w:val="16"/>
              </w:rPr>
              <w:t xml:space="preserve"> across multiple brain regions in normal human aging and Alzheimer's disease. </w:t>
            </w:r>
            <w:proofErr w:type="spellStart"/>
            <w:r w:rsidRPr="00CD7D7B">
              <w:rPr>
                <w:rFonts w:ascii="Times New Roman" w:eastAsia="Times New Roman" w:hAnsi="Times New Roman" w:cs="Times New Roman"/>
                <w:sz w:val="16"/>
                <w:szCs w:val="16"/>
              </w:rPr>
              <w:t>Neurobiol</w:t>
            </w:r>
            <w:proofErr w:type="spellEnd"/>
            <w:r w:rsidRPr="00CD7D7B">
              <w:rPr>
                <w:rFonts w:ascii="Times New Roman" w:eastAsia="Times New Roman" w:hAnsi="Times New Roman" w:cs="Times New Roman"/>
                <w:sz w:val="16"/>
                <w:szCs w:val="16"/>
              </w:rPr>
              <w:t xml:space="preserve"> Aging 2013 Jun</w:t>
            </w:r>
            <w:proofErr w:type="gramStart"/>
            <w:r w:rsidRPr="00CD7D7B">
              <w:rPr>
                <w:rFonts w:ascii="Times New Roman" w:eastAsia="Times New Roman" w:hAnsi="Times New Roman" w:cs="Times New Roman"/>
                <w:sz w:val="16"/>
                <w:szCs w:val="16"/>
              </w:rPr>
              <w:t>;34</w:t>
            </w:r>
            <w:proofErr w:type="gramEnd"/>
            <w:r w:rsidRPr="00CD7D7B">
              <w:rPr>
                <w:rFonts w:ascii="Times New Roman" w:eastAsia="Times New Roman" w:hAnsi="Times New Roman" w:cs="Times New Roman"/>
                <w:sz w:val="16"/>
                <w:szCs w:val="16"/>
              </w:rPr>
              <w:t xml:space="preserve">(6):1653-61. PMID: 23273601, </w:t>
            </w:r>
            <w:proofErr w:type="spellStart"/>
            <w:r w:rsidRPr="00CD7D7B">
              <w:rPr>
                <w:rFonts w:ascii="Times New Roman" w:eastAsia="Times New Roman" w:hAnsi="Times New Roman" w:cs="Times New Roman"/>
                <w:sz w:val="16"/>
                <w:szCs w:val="16"/>
              </w:rPr>
              <w:t>Cribbs</w:t>
            </w:r>
            <w:proofErr w:type="spellEnd"/>
            <w:r w:rsidRPr="00CD7D7B">
              <w:rPr>
                <w:rFonts w:ascii="Times New Roman" w:eastAsia="Times New Roman" w:hAnsi="Times New Roman" w:cs="Times New Roman"/>
                <w:sz w:val="16"/>
                <w:szCs w:val="16"/>
              </w:rPr>
              <w:t xml:space="preserve"> DH, </w:t>
            </w:r>
            <w:proofErr w:type="spellStart"/>
            <w:r w:rsidRPr="00CD7D7B">
              <w:rPr>
                <w:rFonts w:ascii="Times New Roman" w:eastAsia="Times New Roman" w:hAnsi="Times New Roman" w:cs="Times New Roman"/>
                <w:sz w:val="16"/>
                <w:szCs w:val="16"/>
              </w:rPr>
              <w:t>Berchtold</w:t>
            </w:r>
            <w:proofErr w:type="spellEnd"/>
            <w:r w:rsidRPr="00CD7D7B">
              <w:rPr>
                <w:rFonts w:ascii="Times New Roman" w:eastAsia="Times New Roman" w:hAnsi="Times New Roman" w:cs="Times New Roman"/>
                <w:sz w:val="16"/>
                <w:szCs w:val="16"/>
              </w:rPr>
              <w:t xml:space="preserve"> NC, </w:t>
            </w:r>
            <w:proofErr w:type="spellStart"/>
            <w:r w:rsidRPr="00CD7D7B">
              <w:rPr>
                <w:rFonts w:ascii="Times New Roman" w:eastAsia="Times New Roman" w:hAnsi="Times New Roman" w:cs="Times New Roman"/>
                <w:sz w:val="16"/>
                <w:szCs w:val="16"/>
              </w:rPr>
              <w:t>Perreau</w:t>
            </w:r>
            <w:proofErr w:type="spellEnd"/>
            <w:r w:rsidRPr="00CD7D7B">
              <w:rPr>
                <w:rFonts w:ascii="Times New Roman" w:eastAsia="Times New Roman" w:hAnsi="Times New Roman" w:cs="Times New Roman"/>
                <w:sz w:val="16"/>
                <w:szCs w:val="16"/>
              </w:rPr>
              <w:t xml:space="preserve"> V, Coleman PD et al. Extensive innate immune gene activation accompanies brain aging, increasing vulnerability to cognitive decline and </w:t>
            </w:r>
            <w:proofErr w:type="spellStart"/>
            <w:r w:rsidRPr="00CD7D7B">
              <w:rPr>
                <w:rFonts w:ascii="Times New Roman" w:eastAsia="Times New Roman" w:hAnsi="Times New Roman" w:cs="Times New Roman"/>
                <w:sz w:val="16"/>
                <w:szCs w:val="16"/>
              </w:rPr>
              <w:t>neurodegeneration</w:t>
            </w:r>
            <w:proofErr w:type="spellEnd"/>
            <w:r w:rsidRPr="00CD7D7B">
              <w:rPr>
                <w:rFonts w:ascii="Times New Roman" w:eastAsia="Times New Roman" w:hAnsi="Times New Roman" w:cs="Times New Roman"/>
                <w:sz w:val="16"/>
                <w:szCs w:val="16"/>
              </w:rPr>
              <w:t xml:space="preserve">: a microarray study. J </w:t>
            </w:r>
            <w:proofErr w:type="spellStart"/>
            <w:r w:rsidRPr="00CD7D7B">
              <w:rPr>
                <w:rFonts w:ascii="Times New Roman" w:eastAsia="Times New Roman" w:hAnsi="Times New Roman" w:cs="Times New Roman"/>
                <w:sz w:val="16"/>
                <w:szCs w:val="16"/>
              </w:rPr>
              <w:t>Neuroinflammation</w:t>
            </w:r>
            <w:proofErr w:type="spellEnd"/>
            <w:r w:rsidRPr="00CD7D7B">
              <w:rPr>
                <w:rFonts w:ascii="Times New Roman" w:eastAsia="Times New Roman" w:hAnsi="Times New Roman" w:cs="Times New Roman"/>
                <w:sz w:val="16"/>
                <w:szCs w:val="16"/>
              </w:rPr>
              <w:t xml:space="preserve"> 2012 Jul 23</w:t>
            </w:r>
            <w:proofErr w:type="gramStart"/>
            <w:r w:rsidRPr="00CD7D7B">
              <w:rPr>
                <w:rFonts w:ascii="Times New Roman" w:eastAsia="Times New Roman" w:hAnsi="Times New Roman" w:cs="Times New Roman"/>
                <w:sz w:val="16"/>
                <w:szCs w:val="16"/>
              </w:rPr>
              <w:t>;9:179</w:t>
            </w:r>
            <w:proofErr w:type="gramEnd"/>
            <w:r w:rsidRPr="00CD7D7B">
              <w:rPr>
                <w:rFonts w:ascii="Times New Roman" w:eastAsia="Times New Roman" w:hAnsi="Times New Roman" w:cs="Times New Roman"/>
                <w:sz w:val="16"/>
                <w:szCs w:val="16"/>
              </w:rPr>
              <w:t xml:space="preserve">. PMID: 22824372, </w:t>
            </w:r>
            <w:proofErr w:type="spellStart"/>
            <w:r w:rsidRPr="00CD7D7B">
              <w:rPr>
                <w:rFonts w:ascii="Times New Roman" w:eastAsia="Times New Roman" w:hAnsi="Times New Roman" w:cs="Times New Roman"/>
                <w:sz w:val="16"/>
                <w:szCs w:val="16"/>
              </w:rPr>
              <w:t>Astarita</w:t>
            </w:r>
            <w:proofErr w:type="spellEnd"/>
            <w:r w:rsidRPr="00CD7D7B">
              <w:rPr>
                <w:rFonts w:ascii="Times New Roman" w:eastAsia="Times New Roman" w:hAnsi="Times New Roman" w:cs="Times New Roman"/>
                <w:sz w:val="16"/>
                <w:szCs w:val="16"/>
              </w:rPr>
              <w:t xml:space="preserve"> G, Jung KM, </w:t>
            </w:r>
            <w:proofErr w:type="spellStart"/>
            <w:r w:rsidRPr="00CD7D7B">
              <w:rPr>
                <w:rFonts w:ascii="Times New Roman" w:eastAsia="Times New Roman" w:hAnsi="Times New Roman" w:cs="Times New Roman"/>
                <w:sz w:val="16"/>
                <w:szCs w:val="16"/>
              </w:rPr>
              <w:t>Berchtold</w:t>
            </w:r>
            <w:proofErr w:type="spellEnd"/>
            <w:r w:rsidRPr="00CD7D7B">
              <w:rPr>
                <w:rFonts w:ascii="Times New Roman" w:eastAsia="Times New Roman" w:hAnsi="Times New Roman" w:cs="Times New Roman"/>
                <w:sz w:val="16"/>
                <w:szCs w:val="16"/>
              </w:rPr>
              <w:t xml:space="preserve"> NC, Nguyen VQ et al. Deficient liver biosynthesis of </w:t>
            </w:r>
            <w:proofErr w:type="spellStart"/>
            <w:r w:rsidRPr="00CD7D7B">
              <w:rPr>
                <w:rFonts w:ascii="Times New Roman" w:eastAsia="Times New Roman" w:hAnsi="Times New Roman" w:cs="Times New Roman"/>
                <w:sz w:val="16"/>
                <w:szCs w:val="16"/>
              </w:rPr>
              <w:t>docosahexaenoic</w:t>
            </w:r>
            <w:proofErr w:type="spellEnd"/>
            <w:r w:rsidRPr="00CD7D7B">
              <w:rPr>
                <w:rFonts w:ascii="Times New Roman" w:eastAsia="Times New Roman" w:hAnsi="Times New Roman" w:cs="Times New Roman"/>
                <w:sz w:val="16"/>
                <w:szCs w:val="16"/>
              </w:rPr>
              <w:t xml:space="preserve"> acid correlates with cognitive impairment in Alzheimer's disease. </w:t>
            </w:r>
            <w:proofErr w:type="spellStart"/>
            <w:r w:rsidRPr="00CD7D7B">
              <w:rPr>
                <w:rFonts w:ascii="Times New Roman" w:eastAsia="Times New Roman" w:hAnsi="Times New Roman" w:cs="Times New Roman"/>
                <w:sz w:val="16"/>
                <w:szCs w:val="16"/>
              </w:rPr>
              <w:t>PLoS</w:t>
            </w:r>
            <w:proofErr w:type="spellEnd"/>
            <w:r w:rsidRPr="00CD7D7B">
              <w:rPr>
                <w:rFonts w:ascii="Times New Roman" w:eastAsia="Times New Roman" w:hAnsi="Times New Roman" w:cs="Times New Roman"/>
                <w:sz w:val="16"/>
                <w:szCs w:val="16"/>
              </w:rPr>
              <w:t xml:space="preserve"> One 2010 Sep 8</w:t>
            </w:r>
            <w:proofErr w:type="gramStart"/>
            <w:r w:rsidRPr="00CD7D7B">
              <w:rPr>
                <w:rFonts w:ascii="Times New Roman" w:eastAsia="Times New Roman" w:hAnsi="Times New Roman" w:cs="Times New Roman"/>
                <w:sz w:val="16"/>
                <w:szCs w:val="16"/>
              </w:rPr>
              <w:t>;5</w:t>
            </w:r>
            <w:proofErr w:type="gramEnd"/>
            <w:r w:rsidRPr="00CD7D7B">
              <w:rPr>
                <w:rFonts w:ascii="Times New Roman" w:eastAsia="Times New Roman" w:hAnsi="Times New Roman" w:cs="Times New Roman"/>
                <w:sz w:val="16"/>
                <w:szCs w:val="16"/>
              </w:rPr>
              <w:t xml:space="preserve">(9):e12538. PMID: 20838618, Blair LJ, </w:t>
            </w:r>
            <w:proofErr w:type="spellStart"/>
            <w:r w:rsidRPr="00CD7D7B">
              <w:rPr>
                <w:rFonts w:ascii="Times New Roman" w:eastAsia="Times New Roman" w:hAnsi="Times New Roman" w:cs="Times New Roman"/>
                <w:sz w:val="16"/>
                <w:szCs w:val="16"/>
              </w:rPr>
              <w:t>Nordhues</w:t>
            </w:r>
            <w:proofErr w:type="spellEnd"/>
            <w:r w:rsidRPr="00CD7D7B">
              <w:rPr>
                <w:rFonts w:ascii="Times New Roman" w:eastAsia="Times New Roman" w:hAnsi="Times New Roman" w:cs="Times New Roman"/>
                <w:sz w:val="16"/>
                <w:szCs w:val="16"/>
              </w:rPr>
              <w:t xml:space="preserve"> BA, Hill SE, </w:t>
            </w:r>
            <w:proofErr w:type="spellStart"/>
            <w:r w:rsidRPr="00CD7D7B">
              <w:rPr>
                <w:rFonts w:ascii="Times New Roman" w:eastAsia="Times New Roman" w:hAnsi="Times New Roman" w:cs="Times New Roman"/>
                <w:sz w:val="16"/>
                <w:szCs w:val="16"/>
              </w:rPr>
              <w:t>Scaglione</w:t>
            </w:r>
            <w:proofErr w:type="spellEnd"/>
            <w:r w:rsidRPr="00CD7D7B">
              <w:rPr>
                <w:rFonts w:ascii="Times New Roman" w:eastAsia="Times New Roman" w:hAnsi="Times New Roman" w:cs="Times New Roman"/>
                <w:sz w:val="16"/>
                <w:szCs w:val="16"/>
              </w:rPr>
              <w:t xml:space="preserve"> KM et al. Accelerated </w:t>
            </w:r>
            <w:proofErr w:type="spellStart"/>
            <w:r w:rsidRPr="00CD7D7B">
              <w:rPr>
                <w:rFonts w:ascii="Times New Roman" w:eastAsia="Times New Roman" w:hAnsi="Times New Roman" w:cs="Times New Roman"/>
                <w:sz w:val="16"/>
                <w:szCs w:val="16"/>
              </w:rPr>
              <w:t>neurodegeneration</w:t>
            </w:r>
            <w:proofErr w:type="spellEnd"/>
            <w:r w:rsidRPr="00CD7D7B">
              <w:rPr>
                <w:rFonts w:ascii="Times New Roman" w:eastAsia="Times New Roman" w:hAnsi="Times New Roman" w:cs="Times New Roman"/>
                <w:sz w:val="16"/>
                <w:szCs w:val="16"/>
              </w:rPr>
              <w:t xml:space="preserve"> through chaperone-mediated </w:t>
            </w:r>
            <w:proofErr w:type="spellStart"/>
            <w:r w:rsidRPr="00CD7D7B">
              <w:rPr>
                <w:rFonts w:ascii="Times New Roman" w:eastAsia="Times New Roman" w:hAnsi="Times New Roman" w:cs="Times New Roman"/>
                <w:sz w:val="16"/>
                <w:szCs w:val="16"/>
              </w:rPr>
              <w:t>oligomerization</w:t>
            </w:r>
            <w:proofErr w:type="spellEnd"/>
            <w:r w:rsidRPr="00CD7D7B">
              <w:rPr>
                <w:rFonts w:ascii="Times New Roman" w:eastAsia="Times New Roman" w:hAnsi="Times New Roman" w:cs="Times New Roman"/>
                <w:sz w:val="16"/>
                <w:szCs w:val="16"/>
              </w:rPr>
              <w:t xml:space="preserve"> of tau. J </w:t>
            </w:r>
            <w:proofErr w:type="spellStart"/>
            <w:r w:rsidRPr="00CD7D7B">
              <w:rPr>
                <w:rFonts w:ascii="Times New Roman" w:eastAsia="Times New Roman" w:hAnsi="Times New Roman" w:cs="Times New Roman"/>
                <w:sz w:val="16"/>
                <w:szCs w:val="16"/>
              </w:rPr>
              <w:t>Clin</w:t>
            </w:r>
            <w:proofErr w:type="spellEnd"/>
            <w:r w:rsidRPr="00CD7D7B">
              <w:rPr>
                <w:rFonts w:ascii="Times New Roman" w:eastAsia="Times New Roman" w:hAnsi="Times New Roman" w:cs="Times New Roman"/>
                <w:sz w:val="16"/>
                <w:szCs w:val="16"/>
              </w:rPr>
              <w:t xml:space="preserve"> Invest 2013 Oct</w:t>
            </w:r>
            <w:proofErr w:type="gramStart"/>
            <w:r w:rsidRPr="00CD7D7B">
              <w:rPr>
                <w:rFonts w:ascii="Times New Roman" w:eastAsia="Times New Roman" w:hAnsi="Times New Roman" w:cs="Times New Roman"/>
                <w:sz w:val="16"/>
                <w:szCs w:val="16"/>
              </w:rPr>
              <w:t>;123</w:t>
            </w:r>
            <w:proofErr w:type="gramEnd"/>
            <w:r w:rsidRPr="00CD7D7B">
              <w:rPr>
                <w:rFonts w:ascii="Times New Roman" w:eastAsia="Times New Roman" w:hAnsi="Times New Roman" w:cs="Times New Roman"/>
                <w:sz w:val="16"/>
                <w:szCs w:val="16"/>
              </w:rPr>
              <w:t xml:space="preserve">(10):4158-69. PMID: 23999428, </w:t>
            </w:r>
            <w:proofErr w:type="spellStart"/>
            <w:r w:rsidRPr="00CD7D7B">
              <w:rPr>
                <w:rFonts w:ascii="Times New Roman" w:eastAsia="Times New Roman" w:hAnsi="Times New Roman" w:cs="Times New Roman"/>
                <w:sz w:val="16"/>
                <w:szCs w:val="16"/>
              </w:rPr>
              <w:t>Sárvári</w:t>
            </w:r>
            <w:proofErr w:type="spellEnd"/>
            <w:r w:rsidRPr="00CD7D7B">
              <w:rPr>
                <w:rFonts w:ascii="Times New Roman" w:eastAsia="Times New Roman" w:hAnsi="Times New Roman" w:cs="Times New Roman"/>
                <w:sz w:val="16"/>
                <w:szCs w:val="16"/>
              </w:rPr>
              <w:t xml:space="preserve"> M, </w:t>
            </w:r>
            <w:proofErr w:type="spellStart"/>
            <w:r w:rsidRPr="00CD7D7B">
              <w:rPr>
                <w:rFonts w:ascii="Times New Roman" w:eastAsia="Times New Roman" w:hAnsi="Times New Roman" w:cs="Times New Roman"/>
                <w:sz w:val="16"/>
                <w:szCs w:val="16"/>
              </w:rPr>
              <w:t>Hrabovszky</w:t>
            </w:r>
            <w:proofErr w:type="spellEnd"/>
            <w:r w:rsidRPr="00CD7D7B">
              <w:rPr>
                <w:rFonts w:ascii="Times New Roman" w:eastAsia="Times New Roman" w:hAnsi="Times New Roman" w:cs="Times New Roman"/>
                <w:sz w:val="16"/>
                <w:szCs w:val="16"/>
              </w:rPr>
              <w:t xml:space="preserve"> E, </w:t>
            </w:r>
            <w:proofErr w:type="spellStart"/>
            <w:r w:rsidRPr="00CD7D7B">
              <w:rPr>
                <w:rFonts w:ascii="Times New Roman" w:eastAsia="Times New Roman" w:hAnsi="Times New Roman" w:cs="Times New Roman"/>
                <w:sz w:val="16"/>
                <w:szCs w:val="16"/>
              </w:rPr>
              <w:t>Kalló</w:t>
            </w:r>
            <w:proofErr w:type="spellEnd"/>
            <w:r w:rsidRPr="00CD7D7B">
              <w:rPr>
                <w:rFonts w:ascii="Times New Roman" w:eastAsia="Times New Roman" w:hAnsi="Times New Roman" w:cs="Times New Roman"/>
                <w:sz w:val="16"/>
                <w:szCs w:val="16"/>
              </w:rPr>
              <w:t xml:space="preserve"> I, </w:t>
            </w:r>
            <w:proofErr w:type="spellStart"/>
            <w:r w:rsidRPr="00CD7D7B">
              <w:rPr>
                <w:rFonts w:ascii="Times New Roman" w:eastAsia="Times New Roman" w:hAnsi="Times New Roman" w:cs="Times New Roman"/>
                <w:sz w:val="16"/>
                <w:szCs w:val="16"/>
              </w:rPr>
              <w:t>Solymosi</w:t>
            </w:r>
            <w:proofErr w:type="spellEnd"/>
            <w:r w:rsidRPr="00CD7D7B">
              <w:rPr>
                <w:rFonts w:ascii="Times New Roman" w:eastAsia="Times New Roman" w:hAnsi="Times New Roman" w:cs="Times New Roman"/>
                <w:sz w:val="16"/>
                <w:szCs w:val="16"/>
              </w:rPr>
              <w:t xml:space="preserve"> N et al. Menopause leads to elevated expression of macrophage-associated genes in the aging frontal cortex: rat and human studies identify strikingly similar changes. J </w:t>
            </w:r>
            <w:proofErr w:type="spellStart"/>
            <w:r w:rsidRPr="00CD7D7B">
              <w:rPr>
                <w:rFonts w:ascii="Times New Roman" w:eastAsia="Times New Roman" w:hAnsi="Times New Roman" w:cs="Times New Roman"/>
                <w:sz w:val="16"/>
                <w:szCs w:val="16"/>
              </w:rPr>
              <w:t>Neuroinflammation</w:t>
            </w:r>
            <w:proofErr w:type="spellEnd"/>
            <w:r w:rsidRPr="00CD7D7B">
              <w:rPr>
                <w:rFonts w:ascii="Times New Roman" w:eastAsia="Times New Roman" w:hAnsi="Times New Roman" w:cs="Times New Roman"/>
                <w:sz w:val="16"/>
                <w:szCs w:val="16"/>
              </w:rPr>
              <w:t xml:space="preserve"> 2012 Dec 3</w:t>
            </w:r>
            <w:proofErr w:type="gramStart"/>
            <w:r w:rsidRPr="00CD7D7B">
              <w:rPr>
                <w:rFonts w:ascii="Times New Roman" w:eastAsia="Times New Roman" w:hAnsi="Times New Roman" w:cs="Times New Roman"/>
                <w:sz w:val="16"/>
                <w:szCs w:val="16"/>
              </w:rPr>
              <w:t>;9:264</w:t>
            </w:r>
            <w:proofErr w:type="gramEnd"/>
            <w:r w:rsidRPr="00CD7D7B">
              <w:rPr>
                <w:rFonts w:ascii="Times New Roman" w:eastAsia="Times New Roman" w:hAnsi="Times New Roman" w:cs="Times New Roman"/>
                <w:sz w:val="16"/>
                <w:szCs w:val="16"/>
              </w:rPr>
              <w:t>. PMID: 23206327</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GSE26927</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GPL6255</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Common </w:t>
            </w:r>
            <w:proofErr w:type="spellStart"/>
            <w:r w:rsidRPr="00CD7D7B">
              <w:rPr>
                <w:rFonts w:ascii="Times New Roman" w:eastAsia="Times New Roman" w:hAnsi="Times New Roman" w:cs="Times New Roman"/>
                <w:sz w:val="16"/>
                <w:szCs w:val="16"/>
              </w:rPr>
              <w:t>neuroinflammatory</w:t>
            </w:r>
            <w:proofErr w:type="spellEnd"/>
            <w:r w:rsidRPr="00CD7D7B">
              <w:rPr>
                <w:rFonts w:ascii="Times New Roman" w:eastAsia="Times New Roman" w:hAnsi="Times New Roman" w:cs="Times New Roman"/>
                <w:sz w:val="16"/>
                <w:szCs w:val="16"/>
              </w:rPr>
              <w:t xml:space="preserve"> pathways in neurodegenerative diseases.</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UK</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1/29/2011</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7 AD control &amp; 11 AD disease; other diseases </w:t>
            </w:r>
            <w:r w:rsidR="004536C1">
              <w:rPr>
                <w:rFonts w:ascii="Times New Roman" w:eastAsia="Times New Roman" w:hAnsi="Times New Roman" w:cs="Times New Roman"/>
                <w:sz w:val="16"/>
                <w:szCs w:val="16"/>
              </w:rPr>
              <w:t>excluded:</w:t>
            </w:r>
            <w:r w:rsidRPr="00CD7D7B">
              <w:rPr>
                <w:rFonts w:ascii="Times New Roman" w:eastAsia="Times New Roman" w:hAnsi="Times New Roman" w:cs="Times New Roman"/>
                <w:sz w:val="16"/>
                <w:szCs w:val="16"/>
              </w:rPr>
              <w:t xml:space="preserve"> ALS, HD, MS, PD, and Schizophrenia control &amp; disease </w:t>
            </w:r>
            <w:r w:rsidRPr="00CD7D7B">
              <w:rPr>
                <w:rFonts w:ascii="Times New Roman" w:eastAsia="Times New Roman" w:hAnsi="Times New Roman" w:cs="Times New Roman"/>
                <w:sz w:val="16"/>
                <w:szCs w:val="16"/>
              </w:rPr>
              <w:lastRenderedPageBreak/>
              <w:t>samples</w:t>
            </w: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proofErr w:type="spellStart"/>
            <w:r w:rsidRPr="00CD7D7B">
              <w:rPr>
                <w:rFonts w:ascii="Times New Roman" w:eastAsia="Times New Roman" w:hAnsi="Times New Roman" w:cs="Times New Roman"/>
                <w:sz w:val="16"/>
                <w:szCs w:val="16"/>
              </w:rPr>
              <w:lastRenderedPageBreak/>
              <w:t>Durrenberger</w:t>
            </w:r>
            <w:proofErr w:type="spellEnd"/>
            <w:r w:rsidRPr="00CD7D7B">
              <w:rPr>
                <w:rFonts w:ascii="Times New Roman" w:eastAsia="Times New Roman" w:hAnsi="Times New Roman" w:cs="Times New Roman"/>
                <w:sz w:val="16"/>
                <w:szCs w:val="16"/>
              </w:rPr>
              <w:t xml:space="preserve"> PF, Fernando FS, Magliozzi R, </w:t>
            </w:r>
            <w:proofErr w:type="spellStart"/>
            <w:r w:rsidRPr="00CD7D7B">
              <w:rPr>
                <w:rFonts w:ascii="Times New Roman" w:eastAsia="Times New Roman" w:hAnsi="Times New Roman" w:cs="Times New Roman"/>
                <w:sz w:val="16"/>
                <w:szCs w:val="16"/>
              </w:rPr>
              <w:t>Kashefi</w:t>
            </w:r>
            <w:proofErr w:type="spellEnd"/>
            <w:r w:rsidRPr="00CD7D7B">
              <w:rPr>
                <w:rFonts w:ascii="Times New Roman" w:eastAsia="Times New Roman" w:hAnsi="Times New Roman" w:cs="Times New Roman"/>
                <w:sz w:val="16"/>
                <w:szCs w:val="16"/>
              </w:rPr>
              <w:t xml:space="preserve"> SN et al. Selection of novel reference genes for use in the human central nervous system: a </w:t>
            </w:r>
            <w:proofErr w:type="spellStart"/>
            <w:r w:rsidRPr="00CD7D7B">
              <w:rPr>
                <w:rFonts w:ascii="Times New Roman" w:eastAsia="Times New Roman" w:hAnsi="Times New Roman" w:cs="Times New Roman"/>
                <w:sz w:val="16"/>
                <w:szCs w:val="16"/>
              </w:rPr>
              <w:t>BrainNet</w:t>
            </w:r>
            <w:proofErr w:type="spellEnd"/>
            <w:r w:rsidRPr="00CD7D7B">
              <w:rPr>
                <w:rFonts w:ascii="Times New Roman" w:eastAsia="Times New Roman" w:hAnsi="Times New Roman" w:cs="Times New Roman"/>
                <w:sz w:val="16"/>
                <w:szCs w:val="16"/>
              </w:rPr>
              <w:t xml:space="preserve"> Europe Study. </w:t>
            </w:r>
            <w:proofErr w:type="spellStart"/>
            <w:r w:rsidRPr="00CD7D7B">
              <w:rPr>
                <w:rFonts w:ascii="Times New Roman" w:eastAsia="Times New Roman" w:hAnsi="Times New Roman" w:cs="Times New Roman"/>
                <w:sz w:val="16"/>
                <w:szCs w:val="16"/>
              </w:rPr>
              <w:t>Acta</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Neuropathol</w:t>
            </w:r>
            <w:proofErr w:type="spellEnd"/>
            <w:r w:rsidRPr="00CD7D7B">
              <w:rPr>
                <w:rFonts w:ascii="Times New Roman" w:eastAsia="Times New Roman" w:hAnsi="Times New Roman" w:cs="Times New Roman"/>
                <w:sz w:val="16"/>
                <w:szCs w:val="16"/>
              </w:rPr>
              <w:t xml:space="preserve"> 2012 Dec</w:t>
            </w:r>
            <w:proofErr w:type="gramStart"/>
            <w:r w:rsidRPr="00CD7D7B">
              <w:rPr>
                <w:rFonts w:ascii="Times New Roman" w:eastAsia="Times New Roman" w:hAnsi="Times New Roman" w:cs="Times New Roman"/>
                <w:sz w:val="16"/>
                <w:szCs w:val="16"/>
              </w:rPr>
              <w:t>;124</w:t>
            </w:r>
            <w:proofErr w:type="gramEnd"/>
            <w:r w:rsidRPr="00CD7D7B">
              <w:rPr>
                <w:rFonts w:ascii="Times New Roman" w:eastAsia="Times New Roman" w:hAnsi="Times New Roman" w:cs="Times New Roman"/>
                <w:sz w:val="16"/>
                <w:szCs w:val="16"/>
              </w:rPr>
              <w:t xml:space="preserve">(6):893-903. PMID: 22864814; </w:t>
            </w:r>
            <w:proofErr w:type="spellStart"/>
            <w:r w:rsidRPr="00CD7D7B">
              <w:rPr>
                <w:rFonts w:ascii="Times New Roman" w:eastAsia="Times New Roman" w:hAnsi="Times New Roman" w:cs="Times New Roman"/>
                <w:sz w:val="16"/>
                <w:szCs w:val="16"/>
              </w:rPr>
              <w:t>Durrenberger</w:t>
            </w:r>
            <w:proofErr w:type="spellEnd"/>
            <w:r w:rsidRPr="00CD7D7B">
              <w:rPr>
                <w:rFonts w:ascii="Times New Roman" w:eastAsia="Times New Roman" w:hAnsi="Times New Roman" w:cs="Times New Roman"/>
                <w:sz w:val="16"/>
                <w:szCs w:val="16"/>
              </w:rPr>
              <w:t xml:space="preserve"> PF, Fernando FS, </w:t>
            </w:r>
            <w:proofErr w:type="spellStart"/>
            <w:r w:rsidRPr="00CD7D7B">
              <w:rPr>
                <w:rFonts w:ascii="Times New Roman" w:eastAsia="Times New Roman" w:hAnsi="Times New Roman" w:cs="Times New Roman"/>
                <w:sz w:val="16"/>
                <w:szCs w:val="16"/>
              </w:rPr>
              <w:t>Kashefi</w:t>
            </w:r>
            <w:proofErr w:type="spellEnd"/>
            <w:r w:rsidRPr="00CD7D7B">
              <w:rPr>
                <w:rFonts w:ascii="Times New Roman" w:eastAsia="Times New Roman" w:hAnsi="Times New Roman" w:cs="Times New Roman"/>
                <w:sz w:val="16"/>
                <w:szCs w:val="16"/>
              </w:rPr>
              <w:t xml:space="preserve"> SN, </w:t>
            </w:r>
            <w:proofErr w:type="spellStart"/>
            <w:r w:rsidRPr="00CD7D7B">
              <w:rPr>
                <w:rFonts w:ascii="Times New Roman" w:eastAsia="Times New Roman" w:hAnsi="Times New Roman" w:cs="Times New Roman"/>
                <w:sz w:val="16"/>
                <w:szCs w:val="16"/>
              </w:rPr>
              <w:t>Bonnert</w:t>
            </w:r>
            <w:proofErr w:type="spellEnd"/>
            <w:r w:rsidRPr="00CD7D7B">
              <w:rPr>
                <w:rFonts w:ascii="Times New Roman" w:eastAsia="Times New Roman" w:hAnsi="Times New Roman" w:cs="Times New Roman"/>
                <w:sz w:val="16"/>
                <w:szCs w:val="16"/>
              </w:rPr>
              <w:t xml:space="preserve"> TP et al. Common mechanisms in </w:t>
            </w:r>
            <w:proofErr w:type="spellStart"/>
            <w:r w:rsidRPr="00CD7D7B">
              <w:rPr>
                <w:rFonts w:ascii="Times New Roman" w:eastAsia="Times New Roman" w:hAnsi="Times New Roman" w:cs="Times New Roman"/>
                <w:sz w:val="16"/>
                <w:szCs w:val="16"/>
              </w:rPr>
              <w:t>neurodegeneration</w:t>
            </w:r>
            <w:proofErr w:type="spellEnd"/>
            <w:r w:rsidRPr="00CD7D7B">
              <w:rPr>
                <w:rFonts w:ascii="Times New Roman" w:eastAsia="Times New Roman" w:hAnsi="Times New Roman" w:cs="Times New Roman"/>
                <w:sz w:val="16"/>
                <w:szCs w:val="16"/>
              </w:rPr>
              <w:t xml:space="preserve"> and </w:t>
            </w:r>
            <w:proofErr w:type="spellStart"/>
            <w:r w:rsidRPr="00CD7D7B">
              <w:rPr>
                <w:rFonts w:ascii="Times New Roman" w:eastAsia="Times New Roman" w:hAnsi="Times New Roman" w:cs="Times New Roman"/>
                <w:sz w:val="16"/>
                <w:szCs w:val="16"/>
              </w:rPr>
              <w:t>neuroinflammation</w:t>
            </w:r>
            <w:proofErr w:type="spellEnd"/>
            <w:r w:rsidRPr="00CD7D7B">
              <w:rPr>
                <w:rFonts w:ascii="Times New Roman" w:eastAsia="Times New Roman" w:hAnsi="Times New Roman" w:cs="Times New Roman"/>
                <w:sz w:val="16"/>
                <w:szCs w:val="16"/>
              </w:rPr>
              <w:t xml:space="preserve">: a </w:t>
            </w:r>
            <w:proofErr w:type="spellStart"/>
            <w:r w:rsidRPr="00CD7D7B">
              <w:rPr>
                <w:rFonts w:ascii="Times New Roman" w:eastAsia="Times New Roman" w:hAnsi="Times New Roman" w:cs="Times New Roman"/>
                <w:sz w:val="16"/>
                <w:szCs w:val="16"/>
              </w:rPr>
              <w:t>BrainNet</w:t>
            </w:r>
            <w:proofErr w:type="spellEnd"/>
            <w:r w:rsidRPr="00CD7D7B">
              <w:rPr>
                <w:rFonts w:ascii="Times New Roman" w:eastAsia="Times New Roman" w:hAnsi="Times New Roman" w:cs="Times New Roman"/>
                <w:sz w:val="16"/>
                <w:szCs w:val="16"/>
              </w:rPr>
              <w:t xml:space="preserve"> Europe </w:t>
            </w:r>
            <w:r w:rsidRPr="00CD7D7B">
              <w:rPr>
                <w:rFonts w:ascii="Times New Roman" w:eastAsia="Times New Roman" w:hAnsi="Times New Roman" w:cs="Times New Roman"/>
                <w:sz w:val="16"/>
                <w:szCs w:val="16"/>
              </w:rPr>
              <w:lastRenderedPageBreak/>
              <w:t xml:space="preserve">gene expression microarray study. J Neural </w:t>
            </w:r>
            <w:proofErr w:type="spellStart"/>
            <w:r w:rsidRPr="00CD7D7B">
              <w:rPr>
                <w:rFonts w:ascii="Times New Roman" w:eastAsia="Times New Roman" w:hAnsi="Times New Roman" w:cs="Times New Roman"/>
                <w:sz w:val="16"/>
                <w:szCs w:val="16"/>
              </w:rPr>
              <w:t>Transm</w:t>
            </w:r>
            <w:proofErr w:type="spellEnd"/>
            <w:r w:rsidRPr="00CD7D7B">
              <w:rPr>
                <w:rFonts w:ascii="Times New Roman" w:eastAsia="Times New Roman" w:hAnsi="Times New Roman" w:cs="Times New Roman"/>
                <w:sz w:val="16"/>
                <w:szCs w:val="16"/>
              </w:rPr>
              <w:t xml:space="preserve"> (Vienna) 2015 Jul</w:t>
            </w:r>
            <w:proofErr w:type="gramStart"/>
            <w:r w:rsidRPr="00CD7D7B">
              <w:rPr>
                <w:rFonts w:ascii="Times New Roman" w:eastAsia="Times New Roman" w:hAnsi="Times New Roman" w:cs="Times New Roman"/>
                <w:sz w:val="16"/>
                <w:szCs w:val="16"/>
              </w:rPr>
              <w:t>;122</w:t>
            </w:r>
            <w:proofErr w:type="gramEnd"/>
            <w:r w:rsidRPr="00CD7D7B">
              <w:rPr>
                <w:rFonts w:ascii="Times New Roman" w:eastAsia="Times New Roman" w:hAnsi="Times New Roman" w:cs="Times New Roman"/>
                <w:sz w:val="16"/>
                <w:szCs w:val="16"/>
              </w:rPr>
              <w:t>(7):1055-68. PMID: 25119539</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lastRenderedPageBreak/>
              <w:t>GSE36980</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GPL6244</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data from post mortem Alzheimer's disease brains</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Japan</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4/17/2013</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proofErr w:type="spellStart"/>
            <w:r w:rsidRPr="00CD7D7B">
              <w:rPr>
                <w:rFonts w:ascii="Times New Roman" w:eastAsia="Times New Roman" w:hAnsi="Times New Roman" w:cs="Times New Roman"/>
                <w:sz w:val="16"/>
                <w:szCs w:val="16"/>
              </w:rPr>
              <w:t>Hokama</w:t>
            </w:r>
            <w:proofErr w:type="spellEnd"/>
            <w:r w:rsidRPr="00CD7D7B">
              <w:rPr>
                <w:rFonts w:ascii="Times New Roman" w:eastAsia="Times New Roman" w:hAnsi="Times New Roman" w:cs="Times New Roman"/>
                <w:sz w:val="16"/>
                <w:szCs w:val="16"/>
              </w:rPr>
              <w:t xml:space="preserve"> M, Oka S, Leon J, </w:t>
            </w:r>
            <w:proofErr w:type="spellStart"/>
            <w:r w:rsidRPr="00CD7D7B">
              <w:rPr>
                <w:rFonts w:ascii="Times New Roman" w:eastAsia="Times New Roman" w:hAnsi="Times New Roman" w:cs="Times New Roman"/>
                <w:sz w:val="16"/>
                <w:szCs w:val="16"/>
              </w:rPr>
              <w:t>Ninomiya</w:t>
            </w:r>
            <w:proofErr w:type="spellEnd"/>
            <w:r w:rsidRPr="00CD7D7B">
              <w:rPr>
                <w:rFonts w:ascii="Times New Roman" w:eastAsia="Times New Roman" w:hAnsi="Times New Roman" w:cs="Times New Roman"/>
                <w:sz w:val="16"/>
                <w:szCs w:val="16"/>
              </w:rPr>
              <w:t xml:space="preserve"> T et al. Altered expression of diabetes-related genes in Alzheimer's disease brains: the </w:t>
            </w:r>
            <w:proofErr w:type="spellStart"/>
            <w:r w:rsidRPr="00CD7D7B">
              <w:rPr>
                <w:rFonts w:ascii="Times New Roman" w:eastAsia="Times New Roman" w:hAnsi="Times New Roman" w:cs="Times New Roman"/>
                <w:sz w:val="16"/>
                <w:szCs w:val="16"/>
              </w:rPr>
              <w:t>Hisayama</w:t>
            </w:r>
            <w:proofErr w:type="spellEnd"/>
            <w:r w:rsidRPr="00CD7D7B">
              <w:rPr>
                <w:rFonts w:ascii="Times New Roman" w:eastAsia="Times New Roman" w:hAnsi="Times New Roman" w:cs="Times New Roman"/>
                <w:sz w:val="16"/>
                <w:szCs w:val="16"/>
              </w:rPr>
              <w:t xml:space="preserve"> study. </w:t>
            </w:r>
            <w:proofErr w:type="spellStart"/>
            <w:r w:rsidRPr="00CD7D7B">
              <w:rPr>
                <w:rFonts w:ascii="Times New Roman" w:eastAsia="Times New Roman" w:hAnsi="Times New Roman" w:cs="Times New Roman"/>
                <w:sz w:val="16"/>
                <w:szCs w:val="16"/>
              </w:rPr>
              <w:t>Cereb</w:t>
            </w:r>
            <w:proofErr w:type="spellEnd"/>
            <w:r w:rsidRPr="00CD7D7B">
              <w:rPr>
                <w:rFonts w:ascii="Times New Roman" w:eastAsia="Times New Roman" w:hAnsi="Times New Roman" w:cs="Times New Roman"/>
                <w:sz w:val="16"/>
                <w:szCs w:val="16"/>
              </w:rPr>
              <w:t xml:space="preserve"> Cortex 2014 Sep</w:t>
            </w:r>
            <w:proofErr w:type="gramStart"/>
            <w:r w:rsidRPr="00CD7D7B">
              <w:rPr>
                <w:rFonts w:ascii="Times New Roman" w:eastAsia="Times New Roman" w:hAnsi="Times New Roman" w:cs="Times New Roman"/>
                <w:sz w:val="16"/>
                <w:szCs w:val="16"/>
              </w:rPr>
              <w:t>;24</w:t>
            </w:r>
            <w:proofErr w:type="gramEnd"/>
            <w:r w:rsidRPr="00CD7D7B">
              <w:rPr>
                <w:rFonts w:ascii="Times New Roman" w:eastAsia="Times New Roman" w:hAnsi="Times New Roman" w:cs="Times New Roman"/>
                <w:sz w:val="16"/>
                <w:szCs w:val="16"/>
              </w:rPr>
              <w:t>(9):2476-88. PMID: 23595620</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GSE29378</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GPL6947</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Genes and Pathways Underlying Regional and Cell Type Changes in Alzheimer's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6/7/2013</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Miller JA, </w:t>
            </w:r>
            <w:proofErr w:type="spellStart"/>
            <w:r w:rsidRPr="00CD7D7B">
              <w:rPr>
                <w:rFonts w:ascii="Times New Roman" w:eastAsia="Times New Roman" w:hAnsi="Times New Roman" w:cs="Times New Roman"/>
                <w:sz w:val="16"/>
                <w:szCs w:val="16"/>
              </w:rPr>
              <w:t>Woltjer</w:t>
            </w:r>
            <w:proofErr w:type="spellEnd"/>
            <w:r w:rsidRPr="00CD7D7B">
              <w:rPr>
                <w:rFonts w:ascii="Times New Roman" w:eastAsia="Times New Roman" w:hAnsi="Times New Roman" w:cs="Times New Roman"/>
                <w:sz w:val="16"/>
                <w:szCs w:val="16"/>
              </w:rPr>
              <w:t xml:space="preserve"> RL, </w:t>
            </w:r>
            <w:proofErr w:type="spellStart"/>
            <w:r w:rsidRPr="00CD7D7B">
              <w:rPr>
                <w:rFonts w:ascii="Times New Roman" w:eastAsia="Times New Roman" w:hAnsi="Times New Roman" w:cs="Times New Roman"/>
                <w:sz w:val="16"/>
                <w:szCs w:val="16"/>
              </w:rPr>
              <w:t>Goodenbour</w:t>
            </w:r>
            <w:proofErr w:type="spellEnd"/>
            <w:r w:rsidRPr="00CD7D7B">
              <w:rPr>
                <w:rFonts w:ascii="Times New Roman" w:eastAsia="Times New Roman" w:hAnsi="Times New Roman" w:cs="Times New Roman"/>
                <w:sz w:val="16"/>
                <w:szCs w:val="16"/>
              </w:rPr>
              <w:t xml:space="preserve"> JM, Horvath S et al. Genes and pathways underlying regional and cell type changes in Alzheimer's disease. Genome Med 2013</w:t>
            </w:r>
            <w:proofErr w:type="gramStart"/>
            <w:r w:rsidRPr="00CD7D7B">
              <w:rPr>
                <w:rFonts w:ascii="Times New Roman" w:eastAsia="Times New Roman" w:hAnsi="Times New Roman" w:cs="Times New Roman"/>
                <w:sz w:val="16"/>
                <w:szCs w:val="16"/>
              </w:rPr>
              <w:t>;5</w:t>
            </w:r>
            <w:proofErr w:type="gramEnd"/>
            <w:r w:rsidRPr="00CD7D7B">
              <w:rPr>
                <w:rFonts w:ascii="Times New Roman" w:eastAsia="Times New Roman" w:hAnsi="Times New Roman" w:cs="Times New Roman"/>
                <w:sz w:val="16"/>
                <w:szCs w:val="16"/>
              </w:rPr>
              <w:t>(5):48. PMID: 23705665</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GSE1297</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GPL96</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Incipient Alzheimer's Disease: Microarray Correlation Analyses</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7/16/2004</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Blalock EM, Geddes JW, </w:t>
            </w:r>
            <w:proofErr w:type="gramStart"/>
            <w:r w:rsidRPr="00CD7D7B">
              <w:rPr>
                <w:rFonts w:ascii="Times New Roman" w:eastAsia="Times New Roman" w:hAnsi="Times New Roman" w:cs="Times New Roman"/>
                <w:sz w:val="16"/>
                <w:szCs w:val="16"/>
              </w:rPr>
              <w:t>Chen</w:t>
            </w:r>
            <w:proofErr w:type="gramEnd"/>
            <w:r w:rsidRPr="00CD7D7B">
              <w:rPr>
                <w:rFonts w:ascii="Times New Roman" w:eastAsia="Times New Roman" w:hAnsi="Times New Roman" w:cs="Times New Roman"/>
                <w:sz w:val="16"/>
                <w:szCs w:val="16"/>
              </w:rPr>
              <w:t xml:space="preserve"> KC, Porter NM et al. Incipient Alzheimer's disease: microarray correlation analyses reveal major transcriptional and tumor suppressor responses. Proc </w:t>
            </w:r>
            <w:proofErr w:type="spellStart"/>
            <w:r w:rsidRPr="00CD7D7B">
              <w:rPr>
                <w:rFonts w:ascii="Times New Roman" w:eastAsia="Times New Roman" w:hAnsi="Times New Roman" w:cs="Times New Roman"/>
                <w:sz w:val="16"/>
                <w:szCs w:val="16"/>
              </w:rPr>
              <w:t>Natl</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Acad</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Sci</w:t>
            </w:r>
            <w:proofErr w:type="spellEnd"/>
            <w:r w:rsidRPr="00CD7D7B">
              <w:rPr>
                <w:rFonts w:ascii="Times New Roman" w:eastAsia="Times New Roman" w:hAnsi="Times New Roman" w:cs="Times New Roman"/>
                <w:sz w:val="16"/>
                <w:szCs w:val="16"/>
              </w:rPr>
              <w:t xml:space="preserve"> U S A 2004 Feb 17</w:t>
            </w:r>
            <w:proofErr w:type="gramStart"/>
            <w:r w:rsidRPr="00CD7D7B">
              <w:rPr>
                <w:rFonts w:ascii="Times New Roman" w:eastAsia="Times New Roman" w:hAnsi="Times New Roman" w:cs="Times New Roman"/>
                <w:sz w:val="16"/>
                <w:szCs w:val="16"/>
              </w:rPr>
              <w:t>;101</w:t>
            </w:r>
            <w:proofErr w:type="gramEnd"/>
            <w:r w:rsidRPr="00CD7D7B">
              <w:rPr>
                <w:rFonts w:ascii="Times New Roman" w:eastAsia="Times New Roman" w:hAnsi="Times New Roman" w:cs="Times New Roman"/>
                <w:sz w:val="16"/>
                <w:szCs w:val="16"/>
              </w:rPr>
              <w:t>(7):2173-8. PMID: 14769913</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GSE28146</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GPL570</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Alzheimer's disease at various stages of severity</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8/1/2011</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Blalock EM, </w:t>
            </w:r>
            <w:proofErr w:type="spellStart"/>
            <w:r w:rsidRPr="00CD7D7B">
              <w:rPr>
                <w:rFonts w:ascii="Times New Roman" w:eastAsia="Times New Roman" w:hAnsi="Times New Roman" w:cs="Times New Roman"/>
                <w:sz w:val="16"/>
                <w:szCs w:val="16"/>
              </w:rPr>
              <w:t>Buechel</w:t>
            </w:r>
            <w:proofErr w:type="spellEnd"/>
            <w:r w:rsidRPr="00CD7D7B">
              <w:rPr>
                <w:rFonts w:ascii="Times New Roman" w:eastAsia="Times New Roman" w:hAnsi="Times New Roman" w:cs="Times New Roman"/>
                <w:sz w:val="16"/>
                <w:szCs w:val="16"/>
              </w:rPr>
              <w:t xml:space="preserve"> HM, </w:t>
            </w:r>
            <w:proofErr w:type="spellStart"/>
            <w:r w:rsidRPr="00CD7D7B">
              <w:rPr>
                <w:rFonts w:ascii="Times New Roman" w:eastAsia="Times New Roman" w:hAnsi="Times New Roman" w:cs="Times New Roman"/>
                <w:sz w:val="16"/>
                <w:szCs w:val="16"/>
              </w:rPr>
              <w:t>Popovic</w:t>
            </w:r>
            <w:proofErr w:type="spellEnd"/>
            <w:r w:rsidRPr="00CD7D7B">
              <w:rPr>
                <w:rFonts w:ascii="Times New Roman" w:eastAsia="Times New Roman" w:hAnsi="Times New Roman" w:cs="Times New Roman"/>
                <w:sz w:val="16"/>
                <w:szCs w:val="16"/>
              </w:rPr>
              <w:t xml:space="preserve"> J, Geddes JW et al. Microarray analyses of laser-captured hippocampus reveal distinct gray and white matter signatures associated with incipient Alzheimer's disease. J </w:t>
            </w:r>
            <w:proofErr w:type="spellStart"/>
            <w:r w:rsidRPr="00CD7D7B">
              <w:rPr>
                <w:rFonts w:ascii="Times New Roman" w:eastAsia="Times New Roman" w:hAnsi="Times New Roman" w:cs="Times New Roman"/>
                <w:sz w:val="16"/>
                <w:szCs w:val="16"/>
              </w:rPr>
              <w:t>Chem</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Neuroanat</w:t>
            </w:r>
            <w:proofErr w:type="spellEnd"/>
            <w:r w:rsidRPr="00CD7D7B">
              <w:rPr>
                <w:rFonts w:ascii="Times New Roman" w:eastAsia="Times New Roman" w:hAnsi="Times New Roman" w:cs="Times New Roman"/>
                <w:sz w:val="16"/>
                <w:szCs w:val="16"/>
              </w:rPr>
              <w:t xml:space="preserve"> 2011 Oct</w:t>
            </w:r>
            <w:proofErr w:type="gramStart"/>
            <w:r w:rsidRPr="00CD7D7B">
              <w:rPr>
                <w:rFonts w:ascii="Times New Roman" w:eastAsia="Times New Roman" w:hAnsi="Times New Roman" w:cs="Times New Roman"/>
                <w:sz w:val="16"/>
                <w:szCs w:val="16"/>
              </w:rPr>
              <w:t>;42</w:t>
            </w:r>
            <w:proofErr w:type="gramEnd"/>
            <w:r w:rsidRPr="00CD7D7B">
              <w:rPr>
                <w:rFonts w:ascii="Times New Roman" w:eastAsia="Times New Roman" w:hAnsi="Times New Roman" w:cs="Times New Roman"/>
                <w:sz w:val="16"/>
                <w:szCs w:val="16"/>
              </w:rPr>
              <w:t>(2):118-26. PMID: 21756998</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GSE37263</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GPL5175</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Genome-wide profiling of altered gene expression in the </w:t>
            </w:r>
            <w:proofErr w:type="spellStart"/>
            <w:r w:rsidRPr="00CD7D7B">
              <w:rPr>
                <w:rFonts w:ascii="Times New Roman" w:eastAsia="Times New Roman" w:hAnsi="Times New Roman" w:cs="Times New Roman"/>
                <w:sz w:val="16"/>
                <w:szCs w:val="16"/>
              </w:rPr>
              <w:t>neocortex</w:t>
            </w:r>
            <w:proofErr w:type="spellEnd"/>
            <w:r w:rsidRPr="00CD7D7B">
              <w:rPr>
                <w:rFonts w:ascii="Times New Roman" w:eastAsia="Times New Roman" w:hAnsi="Times New Roman" w:cs="Times New Roman"/>
                <w:sz w:val="16"/>
                <w:szCs w:val="16"/>
              </w:rPr>
              <w:t xml:space="preserve"> of Alzheimer's disease (gene level)</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Singapore</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4/13/2012</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Tan MG, Chua WT, </w:t>
            </w:r>
            <w:proofErr w:type="spellStart"/>
            <w:r w:rsidRPr="00CD7D7B">
              <w:rPr>
                <w:rFonts w:ascii="Times New Roman" w:eastAsia="Times New Roman" w:hAnsi="Times New Roman" w:cs="Times New Roman"/>
                <w:sz w:val="16"/>
                <w:szCs w:val="16"/>
              </w:rPr>
              <w:t>Esiri</w:t>
            </w:r>
            <w:proofErr w:type="spellEnd"/>
            <w:r w:rsidRPr="00CD7D7B">
              <w:rPr>
                <w:rFonts w:ascii="Times New Roman" w:eastAsia="Times New Roman" w:hAnsi="Times New Roman" w:cs="Times New Roman"/>
                <w:sz w:val="16"/>
                <w:szCs w:val="16"/>
              </w:rPr>
              <w:t xml:space="preserve"> MM, Smith AD et al. Genome wide profiling of altered gene expression in the </w:t>
            </w:r>
            <w:proofErr w:type="spellStart"/>
            <w:r w:rsidRPr="00CD7D7B">
              <w:rPr>
                <w:rFonts w:ascii="Times New Roman" w:eastAsia="Times New Roman" w:hAnsi="Times New Roman" w:cs="Times New Roman"/>
                <w:sz w:val="16"/>
                <w:szCs w:val="16"/>
              </w:rPr>
              <w:t>neocortex</w:t>
            </w:r>
            <w:proofErr w:type="spellEnd"/>
            <w:r w:rsidRPr="00CD7D7B">
              <w:rPr>
                <w:rFonts w:ascii="Times New Roman" w:eastAsia="Times New Roman" w:hAnsi="Times New Roman" w:cs="Times New Roman"/>
                <w:sz w:val="16"/>
                <w:szCs w:val="16"/>
              </w:rPr>
              <w:t xml:space="preserve"> of Alzheimer's disease. J </w:t>
            </w:r>
            <w:proofErr w:type="spellStart"/>
            <w:r w:rsidRPr="00CD7D7B">
              <w:rPr>
                <w:rFonts w:ascii="Times New Roman" w:eastAsia="Times New Roman" w:hAnsi="Times New Roman" w:cs="Times New Roman"/>
                <w:sz w:val="16"/>
                <w:szCs w:val="16"/>
              </w:rPr>
              <w:t>Neurosci</w:t>
            </w:r>
            <w:proofErr w:type="spellEnd"/>
            <w:r w:rsidRPr="00CD7D7B">
              <w:rPr>
                <w:rFonts w:ascii="Times New Roman" w:eastAsia="Times New Roman" w:hAnsi="Times New Roman" w:cs="Times New Roman"/>
                <w:sz w:val="16"/>
                <w:szCs w:val="16"/>
              </w:rPr>
              <w:t xml:space="preserve"> Res 2010 May 1</w:t>
            </w:r>
            <w:proofErr w:type="gramStart"/>
            <w:r w:rsidRPr="00CD7D7B">
              <w:rPr>
                <w:rFonts w:ascii="Times New Roman" w:eastAsia="Times New Roman" w:hAnsi="Times New Roman" w:cs="Times New Roman"/>
                <w:sz w:val="16"/>
                <w:szCs w:val="16"/>
              </w:rPr>
              <w:t>;88</w:t>
            </w:r>
            <w:proofErr w:type="gramEnd"/>
            <w:r w:rsidRPr="00CD7D7B">
              <w:rPr>
                <w:rFonts w:ascii="Times New Roman" w:eastAsia="Times New Roman" w:hAnsi="Times New Roman" w:cs="Times New Roman"/>
                <w:sz w:val="16"/>
                <w:szCs w:val="16"/>
              </w:rPr>
              <w:t>(6):1157-69. PMID: 19937809</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GSE23290</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GPL5175</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Microarray expression analysis in idiopathic and LRRK2-associated Parkinson's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Spain</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11/10/2011</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proofErr w:type="spellStart"/>
            <w:r w:rsidRPr="00CD7D7B">
              <w:rPr>
                <w:rFonts w:ascii="Times New Roman" w:eastAsia="Times New Roman" w:hAnsi="Times New Roman" w:cs="Times New Roman"/>
                <w:sz w:val="16"/>
                <w:szCs w:val="16"/>
              </w:rPr>
              <w:t>Botta-Orfila</w:t>
            </w:r>
            <w:proofErr w:type="spellEnd"/>
            <w:r w:rsidRPr="00CD7D7B">
              <w:rPr>
                <w:rFonts w:ascii="Times New Roman" w:eastAsia="Times New Roman" w:hAnsi="Times New Roman" w:cs="Times New Roman"/>
                <w:sz w:val="16"/>
                <w:szCs w:val="16"/>
              </w:rPr>
              <w:t xml:space="preserve"> T, </w:t>
            </w:r>
            <w:proofErr w:type="spellStart"/>
            <w:r w:rsidRPr="00CD7D7B">
              <w:rPr>
                <w:rFonts w:ascii="Times New Roman" w:eastAsia="Times New Roman" w:hAnsi="Times New Roman" w:cs="Times New Roman"/>
                <w:sz w:val="16"/>
                <w:szCs w:val="16"/>
              </w:rPr>
              <w:t>Tolosa</w:t>
            </w:r>
            <w:proofErr w:type="spellEnd"/>
            <w:r w:rsidRPr="00CD7D7B">
              <w:rPr>
                <w:rFonts w:ascii="Times New Roman" w:eastAsia="Times New Roman" w:hAnsi="Times New Roman" w:cs="Times New Roman"/>
                <w:sz w:val="16"/>
                <w:szCs w:val="16"/>
              </w:rPr>
              <w:t xml:space="preserve"> E, </w:t>
            </w:r>
            <w:proofErr w:type="spellStart"/>
            <w:r w:rsidRPr="00CD7D7B">
              <w:rPr>
                <w:rFonts w:ascii="Times New Roman" w:eastAsia="Times New Roman" w:hAnsi="Times New Roman" w:cs="Times New Roman"/>
                <w:sz w:val="16"/>
                <w:szCs w:val="16"/>
              </w:rPr>
              <w:t>Gelpi</w:t>
            </w:r>
            <w:proofErr w:type="spellEnd"/>
            <w:r w:rsidRPr="00CD7D7B">
              <w:rPr>
                <w:rFonts w:ascii="Times New Roman" w:eastAsia="Times New Roman" w:hAnsi="Times New Roman" w:cs="Times New Roman"/>
                <w:sz w:val="16"/>
                <w:szCs w:val="16"/>
              </w:rPr>
              <w:t xml:space="preserve"> E, </w:t>
            </w:r>
            <w:proofErr w:type="spellStart"/>
            <w:r w:rsidRPr="00CD7D7B">
              <w:rPr>
                <w:rFonts w:ascii="Times New Roman" w:eastAsia="Times New Roman" w:hAnsi="Times New Roman" w:cs="Times New Roman"/>
                <w:sz w:val="16"/>
                <w:szCs w:val="16"/>
              </w:rPr>
              <w:t>Sànchez-Pla</w:t>
            </w:r>
            <w:proofErr w:type="spellEnd"/>
            <w:r w:rsidRPr="00CD7D7B">
              <w:rPr>
                <w:rFonts w:ascii="Times New Roman" w:eastAsia="Times New Roman" w:hAnsi="Times New Roman" w:cs="Times New Roman"/>
                <w:sz w:val="16"/>
                <w:szCs w:val="16"/>
              </w:rPr>
              <w:t xml:space="preserve"> A et al. Microarray expression analysis in idiopathic and LRRK2-associated Parkinson's disease. </w:t>
            </w:r>
            <w:proofErr w:type="spellStart"/>
            <w:r w:rsidRPr="00CD7D7B">
              <w:rPr>
                <w:rFonts w:ascii="Times New Roman" w:eastAsia="Times New Roman" w:hAnsi="Times New Roman" w:cs="Times New Roman"/>
                <w:sz w:val="16"/>
                <w:szCs w:val="16"/>
              </w:rPr>
              <w:t>Neurobiol</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Dis</w:t>
            </w:r>
            <w:proofErr w:type="spellEnd"/>
            <w:r w:rsidRPr="00CD7D7B">
              <w:rPr>
                <w:rFonts w:ascii="Times New Roman" w:eastAsia="Times New Roman" w:hAnsi="Times New Roman" w:cs="Times New Roman"/>
                <w:sz w:val="16"/>
                <w:szCs w:val="16"/>
              </w:rPr>
              <w:t xml:space="preserve"> 2012 Jan</w:t>
            </w:r>
            <w:proofErr w:type="gramStart"/>
            <w:r w:rsidRPr="00CD7D7B">
              <w:rPr>
                <w:rFonts w:ascii="Times New Roman" w:eastAsia="Times New Roman" w:hAnsi="Times New Roman" w:cs="Times New Roman"/>
                <w:sz w:val="16"/>
                <w:szCs w:val="16"/>
              </w:rPr>
              <w:t>;45</w:t>
            </w:r>
            <w:proofErr w:type="gramEnd"/>
            <w:r w:rsidRPr="00CD7D7B">
              <w:rPr>
                <w:rFonts w:ascii="Times New Roman" w:eastAsia="Times New Roman" w:hAnsi="Times New Roman" w:cs="Times New Roman"/>
                <w:sz w:val="16"/>
                <w:szCs w:val="16"/>
              </w:rPr>
              <w:t>(1):462-8. PMID: 21946334</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GSE34516</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GPL5175</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Brain </w:t>
            </w:r>
            <w:proofErr w:type="spellStart"/>
            <w:r w:rsidRPr="00CD7D7B">
              <w:rPr>
                <w:rFonts w:ascii="Times New Roman" w:eastAsia="Times New Roman" w:hAnsi="Times New Roman" w:cs="Times New Roman"/>
                <w:sz w:val="16"/>
                <w:szCs w:val="16"/>
              </w:rPr>
              <w:t>transcriptomic</w:t>
            </w:r>
            <w:proofErr w:type="spellEnd"/>
            <w:r w:rsidRPr="00CD7D7B">
              <w:rPr>
                <w:rFonts w:ascii="Times New Roman" w:eastAsia="Times New Roman" w:hAnsi="Times New Roman" w:cs="Times New Roman"/>
                <w:sz w:val="16"/>
                <w:szCs w:val="16"/>
              </w:rPr>
              <w:t xml:space="preserve"> profiling in idiopathic and LRRK2-associated Parkinson's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Spain</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6/1/2012</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Has some AD pathology, different brain region, same samples as GSE23290</w:t>
            </w: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proofErr w:type="spellStart"/>
            <w:r w:rsidRPr="00CD7D7B">
              <w:rPr>
                <w:rFonts w:ascii="Times New Roman" w:eastAsia="Times New Roman" w:hAnsi="Times New Roman" w:cs="Times New Roman"/>
                <w:sz w:val="16"/>
                <w:szCs w:val="16"/>
              </w:rPr>
              <w:t>Botta-Orfila</w:t>
            </w:r>
            <w:proofErr w:type="spellEnd"/>
            <w:r w:rsidRPr="00CD7D7B">
              <w:rPr>
                <w:rFonts w:ascii="Times New Roman" w:eastAsia="Times New Roman" w:hAnsi="Times New Roman" w:cs="Times New Roman"/>
                <w:sz w:val="16"/>
                <w:szCs w:val="16"/>
              </w:rPr>
              <w:t xml:space="preserve"> T, </w:t>
            </w:r>
            <w:proofErr w:type="spellStart"/>
            <w:r w:rsidRPr="00CD7D7B">
              <w:rPr>
                <w:rFonts w:ascii="Times New Roman" w:eastAsia="Times New Roman" w:hAnsi="Times New Roman" w:cs="Times New Roman"/>
                <w:sz w:val="16"/>
                <w:szCs w:val="16"/>
              </w:rPr>
              <w:t>Sànchez-Pla</w:t>
            </w:r>
            <w:proofErr w:type="spellEnd"/>
            <w:r w:rsidRPr="00CD7D7B">
              <w:rPr>
                <w:rFonts w:ascii="Times New Roman" w:eastAsia="Times New Roman" w:hAnsi="Times New Roman" w:cs="Times New Roman"/>
                <w:sz w:val="16"/>
                <w:szCs w:val="16"/>
              </w:rPr>
              <w:t xml:space="preserve"> A, </w:t>
            </w:r>
            <w:proofErr w:type="spellStart"/>
            <w:r w:rsidRPr="00CD7D7B">
              <w:rPr>
                <w:rFonts w:ascii="Times New Roman" w:eastAsia="Times New Roman" w:hAnsi="Times New Roman" w:cs="Times New Roman"/>
                <w:sz w:val="16"/>
                <w:szCs w:val="16"/>
              </w:rPr>
              <w:t>Fernández</w:t>
            </w:r>
            <w:proofErr w:type="spellEnd"/>
            <w:r w:rsidRPr="00CD7D7B">
              <w:rPr>
                <w:rFonts w:ascii="Times New Roman" w:eastAsia="Times New Roman" w:hAnsi="Times New Roman" w:cs="Times New Roman"/>
                <w:sz w:val="16"/>
                <w:szCs w:val="16"/>
              </w:rPr>
              <w:t xml:space="preserve"> M, Carmona F et al. Brain </w:t>
            </w:r>
            <w:proofErr w:type="spellStart"/>
            <w:r w:rsidRPr="00CD7D7B">
              <w:rPr>
                <w:rFonts w:ascii="Times New Roman" w:eastAsia="Times New Roman" w:hAnsi="Times New Roman" w:cs="Times New Roman"/>
                <w:sz w:val="16"/>
                <w:szCs w:val="16"/>
              </w:rPr>
              <w:t>transcriptomic</w:t>
            </w:r>
            <w:proofErr w:type="spellEnd"/>
            <w:r w:rsidRPr="00CD7D7B">
              <w:rPr>
                <w:rFonts w:ascii="Times New Roman" w:eastAsia="Times New Roman" w:hAnsi="Times New Roman" w:cs="Times New Roman"/>
                <w:sz w:val="16"/>
                <w:szCs w:val="16"/>
              </w:rPr>
              <w:t xml:space="preserve"> profiling in idiopathic and LRRK2-associated Parkinson's disease. Brain Res 2012 Jul 23</w:t>
            </w:r>
            <w:proofErr w:type="gramStart"/>
            <w:r w:rsidRPr="00CD7D7B">
              <w:rPr>
                <w:rFonts w:ascii="Times New Roman" w:eastAsia="Times New Roman" w:hAnsi="Times New Roman" w:cs="Times New Roman"/>
                <w:sz w:val="16"/>
                <w:szCs w:val="16"/>
              </w:rPr>
              <w:t>;1466:152</w:t>
            </w:r>
            <w:proofErr w:type="gramEnd"/>
            <w:r w:rsidRPr="00CD7D7B">
              <w:rPr>
                <w:rFonts w:ascii="Times New Roman" w:eastAsia="Times New Roman" w:hAnsi="Times New Roman" w:cs="Times New Roman"/>
                <w:sz w:val="16"/>
                <w:szCs w:val="16"/>
              </w:rPr>
              <w:t>-7. PMID: 22634372</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GSE16759</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GPL570; GPL8757</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mRNA and </w:t>
            </w:r>
            <w:proofErr w:type="spellStart"/>
            <w:r w:rsidRPr="00CD7D7B">
              <w:rPr>
                <w:rFonts w:ascii="Times New Roman" w:eastAsia="Times New Roman" w:hAnsi="Times New Roman" w:cs="Times New Roman"/>
                <w:sz w:val="16"/>
                <w:szCs w:val="16"/>
              </w:rPr>
              <w:t>miRNA</w:t>
            </w:r>
            <w:proofErr w:type="spellEnd"/>
            <w:r w:rsidRPr="00CD7D7B">
              <w:rPr>
                <w:rFonts w:ascii="Times New Roman" w:eastAsia="Times New Roman" w:hAnsi="Times New Roman" w:cs="Times New Roman"/>
                <w:sz w:val="16"/>
                <w:szCs w:val="16"/>
              </w:rPr>
              <w:t xml:space="preserve"> expression in parietal lobe cortex in Alzheimer's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Expression profiling by array; Non-coding RNA profiling </w:t>
            </w:r>
            <w:r w:rsidRPr="00CD7D7B">
              <w:rPr>
                <w:rFonts w:ascii="Times New Roman" w:eastAsia="Times New Roman" w:hAnsi="Times New Roman" w:cs="Times New Roman"/>
                <w:sz w:val="16"/>
                <w:szCs w:val="16"/>
              </w:rPr>
              <w:lastRenderedPageBreak/>
              <w:t>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lastRenderedPageBreak/>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1/31/2010</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GPL8757 excluded because of lack of gene names</w:t>
            </w: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Nunez-Iglesias J, Liu CC, Morgan TE, Finch CE et al. Joint genome-wide profiling of </w:t>
            </w:r>
            <w:proofErr w:type="spellStart"/>
            <w:r w:rsidRPr="00CD7D7B">
              <w:rPr>
                <w:rFonts w:ascii="Times New Roman" w:eastAsia="Times New Roman" w:hAnsi="Times New Roman" w:cs="Times New Roman"/>
                <w:sz w:val="16"/>
                <w:szCs w:val="16"/>
              </w:rPr>
              <w:t>miRNA</w:t>
            </w:r>
            <w:proofErr w:type="spellEnd"/>
            <w:r w:rsidRPr="00CD7D7B">
              <w:rPr>
                <w:rFonts w:ascii="Times New Roman" w:eastAsia="Times New Roman" w:hAnsi="Times New Roman" w:cs="Times New Roman"/>
                <w:sz w:val="16"/>
                <w:szCs w:val="16"/>
              </w:rPr>
              <w:t xml:space="preserve"> and mRNA expression in Alzheimer's disease cortex reveals altered </w:t>
            </w:r>
            <w:proofErr w:type="spellStart"/>
            <w:r w:rsidRPr="00CD7D7B">
              <w:rPr>
                <w:rFonts w:ascii="Times New Roman" w:eastAsia="Times New Roman" w:hAnsi="Times New Roman" w:cs="Times New Roman"/>
                <w:sz w:val="16"/>
                <w:szCs w:val="16"/>
              </w:rPr>
              <w:t>miRNA</w:t>
            </w:r>
            <w:proofErr w:type="spellEnd"/>
            <w:r w:rsidRPr="00CD7D7B">
              <w:rPr>
                <w:rFonts w:ascii="Times New Roman" w:eastAsia="Times New Roman" w:hAnsi="Times New Roman" w:cs="Times New Roman"/>
                <w:sz w:val="16"/>
                <w:szCs w:val="16"/>
              </w:rPr>
              <w:t xml:space="preserve"> regulation. </w:t>
            </w:r>
            <w:proofErr w:type="spellStart"/>
            <w:r w:rsidRPr="00CD7D7B">
              <w:rPr>
                <w:rFonts w:ascii="Times New Roman" w:eastAsia="Times New Roman" w:hAnsi="Times New Roman" w:cs="Times New Roman"/>
                <w:sz w:val="16"/>
                <w:szCs w:val="16"/>
              </w:rPr>
              <w:t>PLoS</w:t>
            </w:r>
            <w:proofErr w:type="spellEnd"/>
            <w:r w:rsidRPr="00CD7D7B">
              <w:rPr>
                <w:rFonts w:ascii="Times New Roman" w:eastAsia="Times New Roman" w:hAnsi="Times New Roman" w:cs="Times New Roman"/>
                <w:sz w:val="16"/>
                <w:szCs w:val="16"/>
              </w:rPr>
              <w:t xml:space="preserve"> One 2010 Feb 1</w:t>
            </w:r>
            <w:proofErr w:type="gramStart"/>
            <w:r w:rsidRPr="00CD7D7B">
              <w:rPr>
                <w:rFonts w:ascii="Times New Roman" w:eastAsia="Times New Roman" w:hAnsi="Times New Roman" w:cs="Times New Roman"/>
                <w:sz w:val="16"/>
                <w:szCs w:val="16"/>
              </w:rPr>
              <w:t>;5</w:t>
            </w:r>
            <w:proofErr w:type="gramEnd"/>
            <w:r w:rsidRPr="00CD7D7B">
              <w:rPr>
                <w:rFonts w:ascii="Times New Roman" w:eastAsia="Times New Roman" w:hAnsi="Times New Roman" w:cs="Times New Roman"/>
                <w:sz w:val="16"/>
                <w:szCs w:val="16"/>
              </w:rPr>
              <w:t>(2):e8898. PMID: 20126538</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lastRenderedPageBreak/>
              <w:t>GSE5281</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GPL570</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Alzheimer's disease and the normal aged brain (steph-affy-human-433773)</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SAGE</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7/10/2006</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Liang WS, </w:t>
            </w:r>
            <w:proofErr w:type="spellStart"/>
            <w:r w:rsidRPr="00CD7D7B">
              <w:rPr>
                <w:rFonts w:ascii="Times New Roman" w:eastAsia="Times New Roman" w:hAnsi="Times New Roman" w:cs="Times New Roman"/>
                <w:sz w:val="16"/>
                <w:szCs w:val="16"/>
              </w:rPr>
              <w:t>Dunckley</w:t>
            </w:r>
            <w:proofErr w:type="spellEnd"/>
            <w:r w:rsidRPr="00CD7D7B">
              <w:rPr>
                <w:rFonts w:ascii="Times New Roman" w:eastAsia="Times New Roman" w:hAnsi="Times New Roman" w:cs="Times New Roman"/>
                <w:sz w:val="16"/>
                <w:szCs w:val="16"/>
              </w:rPr>
              <w:t xml:space="preserve"> T, Beach TG, Grover A et al. Gene expression profiles in anatomically and functionally distinct regions of the normal aged human brain. </w:t>
            </w:r>
            <w:proofErr w:type="spellStart"/>
            <w:r w:rsidRPr="00CD7D7B">
              <w:rPr>
                <w:rFonts w:ascii="Times New Roman" w:eastAsia="Times New Roman" w:hAnsi="Times New Roman" w:cs="Times New Roman"/>
                <w:sz w:val="16"/>
                <w:szCs w:val="16"/>
              </w:rPr>
              <w:t>Physiol</w:t>
            </w:r>
            <w:proofErr w:type="spellEnd"/>
            <w:r w:rsidRPr="00CD7D7B">
              <w:rPr>
                <w:rFonts w:ascii="Times New Roman" w:eastAsia="Times New Roman" w:hAnsi="Times New Roman" w:cs="Times New Roman"/>
                <w:sz w:val="16"/>
                <w:szCs w:val="16"/>
              </w:rPr>
              <w:t xml:space="preserve"> Genomics 2007 Feb 12</w:t>
            </w:r>
            <w:proofErr w:type="gramStart"/>
            <w:r w:rsidRPr="00CD7D7B">
              <w:rPr>
                <w:rFonts w:ascii="Times New Roman" w:eastAsia="Times New Roman" w:hAnsi="Times New Roman" w:cs="Times New Roman"/>
                <w:sz w:val="16"/>
                <w:szCs w:val="16"/>
              </w:rPr>
              <w:t>;28</w:t>
            </w:r>
            <w:proofErr w:type="gramEnd"/>
            <w:r w:rsidRPr="00CD7D7B">
              <w:rPr>
                <w:rFonts w:ascii="Times New Roman" w:eastAsia="Times New Roman" w:hAnsi="Times New Roman" w:cs="Times New Roman"/>
                <w:sz w:val="16"/>
                <w:szCs w:val="16"/>
              </w:rPr>
              <w:t xml:space="preserve">(3):311-22. PMID: 17077275; Liang WS, </w:t>
            </w:r>
            <w:proofErr w:type="spellStart"/>
            <w:r w:rsidRPr="00CD7D7B">
              <w:rPr>
                <w:rFonts w:ascii="Times New Roman" w:eastAsia="Times New Roman" w:hAnsi="Times New Roman" w:cs="Times New Roman"/>
                <w:sz w:val="16"/>
                <w:szCs w:val="16"/>
              </w:rPr>
              <w:t>Reiman</w:t>
            </w:r>
            <w:proofErr w:type="spellEnd"/>
            <w:r w:rsidRPr="00CD7D7B">
              <w:rPr>
                <w:rFonts w:ascii="Times New Roman" w:eastAsia="Times New Roman" w:hAnsi="Times New Roman" w:cs="Times New Roman"/>
                <w:sz w:val="16"/>
                <w:szCs w:val="16"/>
              </w:rPr>
              <w:t xml:space="preserve"> EM, Valla J, </w:t>
            </w:r>
            <w:proofErr w:type="spellStart"/>
            <w:r w:rsidRPr="00CD7D7B">
              <w:rPr>
                <w:rFonts w:ascii="Times New Roman" w:eastAsia="Times New Roman" w:hAnsi="Times New Roman" w:cs="Times New Roman"/>
                <w:sz w:val="16"/>
                <w:szCs w:val="16"/>
              </w:rPr>
              <w:t>Dunckley</w:t>
            </w:r>
            <w:proofErr w:type="spellEnd"/>
            <w:r w:rsidRPr="00CD7D7B">
              <w:rPr>
                <w:rFonts w:ascii="Times New Roman" w:eastAsia="Times New Roman" w:hAnsi="Times New Roman" w:cs="Times New Roman"/>
                <w:sz w:val="16"/>
                <w:szCs w:val="16"/>
              </w:rPr>
              <w:t xml:space="preserve"> T et al. Alzheimer's disease is associated with reduced expression of energy metabolism genes in posterior </w:t>
            </w:r>
            <w:proofErr w:type="spellStart"/>
            <w:r w:rsidRPr="00CD7D7B">
              <w:rPr>
                <w:rFonts w:ascii="Times New Roman" w:eastAsia="Times New Roman" w:hAnsi="Times New Roman" w:cs="Times New Roman"/>
                <w:sz w:val="16"/>
                <w:szCs w:val="16"/>
              </w:rPr>
              <w:t>cingulate</w:t>
            </w:r>
            <w:proofErr w:type="spellEnd"/>
            <w:r w:rsidRPr="00CD7D7B">
              <w:rPr>
                <w:rFonts w:ascii="Times New Roman" w:eastAsia="Times New Roman" w:hAnsi="Times New Roman" w:cs="Times New Roman"/>
                <w:sz w:val="16"/>
                <w:szCs w:val="16"/>
              </w:rPr>
              <w:t xml:space="preserve"> neurons. Proc </w:t>
            </w:r>
            <w:proofErr w:type="spellStart"/>
            <w:r w:rsidRPr="00CD7D7B">
              <w:rPr>
                <w:rFonts w:ascii="Times New Roman" w:eastAsia="Times New Roman" w:hAnsi="Times New Roman" w:cs="Times New Roman"/>
                <w:sz w:val="16"/>
                <w:szCs w:val="16"/>
              </w:rPr>
              <w:t>Natl</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Acad</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Sci</w:t>
            </w:r>
            <w:proofErr w:type="spellEnd"/>
            <w:r w:rsidRPr="00CD7D7B">
              <w:rPr>
                <w:rFonts w:ascii="Times New Roman" w:eastAsia="Times New Roman" w:hAnsi="Times New Roman" w:cs="Times New Roman"/>
                <w:sz w:val="16"/>
                <w:szCs w:val="16"/>
              </w:rPr>
              <w:t xml:space="preserve"> U S A 2008 Mar 18</w:t>
            </w:r>
            <w:proofErr w:type="gramStart"/>
            <w:r w:rsidRPr="00CD7D7B">
              <w:rPr>
                <w:rFonts w:ascii="Times New Roman" w:eastAsia="Times New Roman" w:hAnsi="Times New Roman" w:cs="Times New Roman"/>
                <w:sz w:val="16"/>
                <w:szCs w:val="16"/>
              </w:rPr>
              <w:t>;105</w:t>
            </w:r>
            <w:proofErr w:type="gramEnd"/>
            <w:r w:rsidRPr="00CD7D7B">
              <w:rPr>
                <w:rFonts w:ascii="Times New Roman" w:eastAsia="Times New Roman" w:hAnsi="Times New Roman" w:cs="Times New Roman"/>
                <w:sz w:val="16"/>
                <w:szCs w:val="16"/>
              </w:rPr>
              <w:t>(11):4441-6. PMID: 18332434</w:t>
            </w:r>
          </w:p>
        </w:tc>
      </w:tr>
      <w:tr w:rsidR="00CD7D7B" w:rsidRPr="00CD7D7B" w:rsidTr="00CD7D7B">
        <w:trPr>
          <w:trHeight w:val="255"/>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GSE39420</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GPL11532</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Gene expression profile of sporadic and PSEN1 early-onset Alzheimer's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Spain</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1/20/2015</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proofErr w:type="spellStart"/>
            <w:r w:rsidRPr="00CD7D7B">
              <w:rPr>
                <w:rFonts w:ascii="Times New Roman" w:eastAsia="Times New Roman" w:hAnsi="Times New Roman" w:cs="Times New Roman"/>
                <w:sz w:val="16"/>
                <w:szCs w:val="16"/>
              </w:rPr>
              <w:t>Antonell</w:t>
            </w:r>
            <w:proofErr w:type="spellEnd"/>
            <w:r w:rsidRPr="00CD7D7B">
              <w:rPr>
                <w:rFonts w:ascii="Times New Roman" w:eastAsia="Times New Roman" w:hAnsi="Times New Roman" w:cs="Times New Roman"/>
                <w:sz w:val="16"/>
                <w:szCs w:val="16"/>
              </w:rPr>
              <w:t xml:space="preserve"> A, </w:t>
            </w:r>
            <w:proofErr w:type="spellStart"/>
            <w:r w:rsidRPr="00CD7D7B">
              <w:rPr>
                <w:rFonts w:ascii="Times New Roman" w:eastAsia="Times New Roman" w:hAnsi="Times New Roman" w:cs="Times New Roman"/>
                <w:sz w:val="16"/>
                <w:szCs w:val="16"/>
              </w:rPr>
              <w:t>Lladó</w:t>
            </w:r>
            <w:proofErr w:type="spellEnd"/>
            <w:r w:rsidRPr="00CD7D7B">
              <w:rPr>
                <w:rFonts w:ascii="Times New Roman" w:eastAsia="Times New Roman" w:hAnsi="Times New Roman" w:cs="Times New Roman"/>
                <w:sz w:val="16"/>
                <w:szCs w:val="16"/>
              </w:rPr>
              <w:t xml:space="preserve"> A, </w:t>
            </w:r>
            <w:proofErr w:type="spellStart"/>
            <w:r w:rsidRPr="00CD7D7B">
              <w:rPr>
                <w:rFonts w:ascii="Times New Roman" w:eastAsia="Times New Roman" w:hAnsi="Times New Roman" w:cs="Times New Roman"/>
                <w:sz w:val="16"/>
                <w:szCs w:val="16"/>
              </w:rPr>
              <w:t>Altirriba</w:t>
            </w:r>
            <w:proofErr w:type="spellEnd"/>
            <w:r w:rsidRPr="00CD7D7B">
              <w:rPr>
                <w:rFonts w:ascii="Times New Roman" w:eastAsia="Times New Roman" w:hAnsi="Times New Roman" w:cs="Times New Roman"/>
                <w:sz w:val="16"/>
                <w:szCs w:val="16"/>
              </w:rPr>
              <w:t xml:space="preserve"> J, </w:t>
            </w:r>
            <w:proofErr w:type="spellStart"/>
            <w:r w:rsidRPr="00CD7D7B">
              <w:rPr>
                <w:rFonts w:ascii="Times New Roman" w:eastAsia="Times New Roman" w:hAnsi="Times New Roman" w:cs="Times New Roman"/>
                <w:sz w:val="16"/>
                <w:szCs w:val="16"/>
              </w:rPr>
              <w:t>Botta-Orfila</w:t>
            </w:r>
            <w:proofErr w:type="spellEnd"/>
            <w:r w:rsidRPr="00CD7D7B">
              <w:rPr>
                <w:rFonts w:ascii="Times New Roman" w:eastAsia="Times New Roman" w:hAnsi="Times New Roman" w:cs="Times New Roman"/>
                <w:sz w:val="16"/>
                <w:szCs w:val="16"/>
              </w:rPr>
              <w:t xml:space="preserve"> T et al. A preliminary study of the whole-genome expression profile of sporadic and monogenic early-onset Alzheimer's disease. </w:t>
            </w:r>
            <w:proofErr w:type="spellStart"/>
            <w:r w:rsidRPr="00CD7D7B">
              <w:rPr>
                <w:rFonts w:ascii="Times New Roman" w:eastAsia="Times New Roman" w:hAnsi="Times New Roman" w:cs="Times New Roman"/>
                <w:sz w:val="16"/>
                <w:szCs w:val="16"/>
              </w:rPr>
              <w:t>Neurobiol</w:t>
            </w:r>
            <w:proofErr w:type="spellEnd"/>
            <w:r w:rsidRPr="00CD7D7B">
              <w:rPr>
                <w:rFonts w:ascii="Times New Roman" w:eastAsia="Times New Roman" w:hAnsi="Times New Roman" w:cs="Times New Roman"/>
                <w:sz w:val="16"/>
                <w:szCs w:val="16"/>
              </w:rPr>
              <w:t xml:space="preserve"> Aging 2013 Jul</w:t>
            </w:r>
            <w:proofErr w:type="gramStart"/>
            <w:r w:rsidRPr="00CD7D7B">
              <w:rPr>
                <w:rFonts w:ascii="Times New Roman" w:eastAsia="Times New Roman" w:hAnsi="Times New Roman" w:cs="Times New Roman"/>
                <w:sz w:val="16"/>
                <w:szCs w:val="16"/>
              </w:rPr>
              <w:t>;34</w:t>
            </w:r>
            <w:proofErr w:type="gramEnd"/>
            <w:r w:rsidRPr="00CD7D7B">
              <w:rPr>
                <w:rFonts w:ascii="Times New Roman" w:eastAsia="Times New Roman" w:hAnsi="Times New Roman" w:cs="Times New Roman"/>
                <w:sz w:val="16"/>
                <w:szCs w:val="16"/>
              </w:rPr>
              <w:t>(7):1772-8. PMID: 23369545</w:t>
            </w:r>
          </w:p>
        </w:tc>
      </w:tr>
    </w:tbl>
    <w:p w:rsidR="004536C1" w:rsidRDefault="004536C1" w:rsidP="00870071">
      <w:pPr>
        <w:ind w:firstLine="720"/>
        <w:rPr>
          <w:rFonts w:ascii="Times New Roman" w:eastAsia="Times New Roman" w:hAnsi="Times New Roman" w:cs="Times New Roman"/>
          <w:color w:val="000000" w:themeColor="text1"/>
          <w:sz w:val="24"/>
          <w:szCs w:val="24"/>
        </w:rPr>
      </w:pPr>
    </w:p>
    <w:p w:rsidR="004536C1" w:rsidRDefault="004536C1">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rsidR="00CD7D7B" w:rsidRDefault="00CD7D7B" w:rsidP="00870071">
      <w:pPr>
        <w:ind w:firstLine="720"/>
        <w:rPr>
          <w:rFonts w:ascii="Times New Roman" w:eastAsia="Times New Roman" w:hAnsi="Times New Roman" w:cs="Times New Roman"/>
          <w:color w:val="000000" w:themeColor="text1"/>
          <w:sz w:val="24"/>
          <w:szCs w:val="24"/>
        </w:rPr>
      </w:pPr>
    </w:p>
    <w:p w:rsidR="00CD7D7B" w:rsidRDefault="00CD7D7B" w:rsidP="00CD7D7B">
      <w:pPr>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Table</w:t>
      </w:r>
      <w:r w:rsidR="00F37DEA">
        <w:rPr>
          <w:rFonts w:ascii="Times New Roman" w:eastAsia="Times New Roman" w:hAnsi="Times New Roman" w:cs="Times New Roman"/>
          <w:b/>
          <w:color w:val="000000" w:themeColor="text1"/>
          <w:sz w:val="24"/>
          <w:szCs w:val="24"/>
        </w:rPr>
        <w:t xml:space="preserve"> 3</w:t>
      </w:r>
      <w:r>
        <w:rPr>
          <w:rFonts w:ascii="Times New Roman" w:eastAsia="Times New Roman" w:hAnsi="Times New Roman" w:cs="Times New Roman"/>
          <w:b/>
          <w:color w:val="000000" w:themeColor="text1"/>
          <w:sz w:val="24"/>
          <w:szCs w:val="24"/>
        </w:rPr>
        <w:t>: Number of Subjects</w:t>
      </w:r>
    </w:p>
    <w:tbl>
      <w:tblPr>
        <w:tblW w:w="13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0"/>
        <w:gridCol w:w="1016"/>
        <w:gridCol w:w="1001"/>
        <w:gridCol w:w="821"/>
        <w:gridCol w:w="800"/>
        <w:gridCol w:w="1080"/>
        <w:gridCol w:w="785"/>
        <w:gridCol w:w="1015"/>
        <w:gridCol w:w="810"/>
        <w:gridCol w:w="737"/>
        <w:gridCol w:w="900"/>
        <w:gridCol w:w="990"/>
        <w:gridCol w:w="900"/>
        <w:gridCol w:w="827"/>
        <w:gridCol w:w="973"/>
      </w:tblGrid>
      <w:tr w:rsidR="00CD7D7B"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color w:val="000000"/>
                <w:sz w:val="16"/>
                <w:szCs w:val="16"/>
              </w:rPr>
            </w:pPr>
            <w:r w:rsidRPr="00CD7D7B">
              <w:rPr>
                <w:rFonts w:ascii="Times New Roman" w:eastAsia="Times New Roman" w:hAnsi="Times New Roman" w:cs="Times New Roman"/>
                <w:b/>
                <w:bCs/>
                <w:color w:val="000000"/>
                <w:sz w:val="16"/>
                <w:szCs w:val="16"/>
              </w:rPr>
              <w:t>Series</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color w:val="000000"/>
                <w:sz w:val="16"/>
                <w:szCs w:val="16"/>
              </w:rPr>
            </w:pPr>
            <w:r w:rsidRPr="00CD7D7B">
              <w:rPr>
                <w:rFonts w:ascii="Times New Roman" w:eastAsia="Times New Roman" w:hAnsi="Times New Roman" w:cs="Times New Roman"/>
                <w:b/>
                <w:bCs/>
                <w:color w:val="000000"/>
                <w:sz w:val="16"/>
                <w:szCs w:val="16"/>
              </w:rPr>
              <w:t>Microarray Platform</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color w:val="000000"/>
                <w:sz w:val="16"/>
                <w:szCs w:val="16"/>
              </w:rPr>
            </w:pPr>
            <w:r w:rsidRPr="00CD7D7B">
              <w:rPr>
                <w:rFonts w:ascii="Times New Roman" w:eastAsia="Times New Roman" w:hAnsi="Times New Roman" w:cs="Times New Roman"/>
                <w:b/>
                <w:bCs/>
                <w:color w:val="000000"/>
                <w:sz w:val="16"/>
                <w:szCs w:val="16"/>
              </w:rPr>
              <w:t>Total Samples</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color w:val="000000"/>
                <w:sz w:val="16"/>
                <w:szCs w:val="16"/>
              </w:rPr>
            </w:pPr>
            <w:r w:rsidRPr="00CD7D7B">
              <w:rPr>
                <w:rFonts w:ascii="Times New Roman" w:eastAsia="Times New Roman" w:hAnsi="Times New Roman" w:cs="Times New Roman"/>
                <w:b/>
                <w:bCs/>
                <w:color w:val="000000"/>
                <w:sz w:val="16"/>
                <w:szCs w:val="16"/>
              </w:rPr>
              <w:t>Samples Included</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color w:val="000000"/>
                <w:sz w:val="16"/>
                <w:szCs w:val="16"/>
              </w:rPr>
            </w:pPr>
            <w:r w:rsidRPr="00CD7D7B">
              <w:rPr>
                <w:rFonts w:ascii="Times New Roman" w:eastAsia="Times New Roman" w:hAnsi="Times New Roman" w:cs="Times New Roman"/>
                <w:b/>
                <w:bCs/>
                <w:color w:val="000000"/>
                <w:sz w:val="16"/>
                <w:szCs w:val="16"/>
              </w:rPr>
              <w:t>AD</w:t>
            </w:r>
            <w:r w:rsidR="004536C1">
              <w:rPr>
                <w:rFonts w:ascii="Times New Roman" w:eastAsia="Times New Roman" w:hAnsi="Times New Roman" w:cs="Times New Roman"/>
                <w:b/>
                <w:bCs/>
                <w:color w:val="000000"/>
                <w:sz w:val="16"/>
                <w:szCs w:val="16"/>
              </w:rPr>
              <w:t xml:space="preserve"> Samples</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color w:val="000000"/>
                <w:sz w:val="16"/>
                <w:szCs w:val="16"/>
              </w:rPr>
            </w:pPr>
            <w:r w:rsidRPr="00CD7D7B">
              <w:rPr>
                <w:rFonts w:ascii="Times New Roman" w:eastAsia="Times New Roman" w:hAnsi="Times New Roman" w:cs="Times New Roman"/>
                <w:b/>
                <w:bCs/>
                <w:color w:val="000000"/>
                <w:sz w:val="16"/>
                <w:szCs w:val="16"/>
              </w:rPr>
              <w:t>Non AD</w:t>
            </w:r>
            <w:r w:rsidR="004536C1">
              <w:rPr>
                <w:rFonts w:ascii="Times New Roman" w:eastAsia="Times New Roman" w:hAnsi="Times New Roman" w:cs="Times New Roman"/>
                <w:b/>
                <w:bCs/>
                <w:color w:val="000000"/>
                <w:sz w:val="16"/>
                <w:szCs w:val="16"/>
              </w:rPr>
              <w:t xml:space="preserve"> Samples</w:t>
            </w:r>
          </w:p>
        </w:tc>
        <w:tc>
          <w:tcPr>
            <w:tcW w:w="785" w:type="dxa"/>
            <w:shd w:val="clear" w:color="auto" w:fill="auto"/>
            <w:noWrap/>
            <w:vAlign w:val="center"/>
            <w:hideMark/>
          </w:tcPr>
          <w:p w:rsidR="004536C1" w:rsidRPr="00CD7D7B" w:rsidRDefault="00CD7D7B" w:rsidP="004536C1">
            <w:pPr>
              <w:spacing w:after="0" w:line="240" w:lineRule="auto"/>
              <w:jc w:val="center"/>
              <w:rPr>
                <w:rFonts w:ascii="Times New Roman" w:eastAsia="Times New Roman" w:hAnsi="Times New Roman" w:cs="Times New Roman"/>
                <w:b/>
                <w:bCs/>
                <w:color w:val="000000"/>
                <w:sz w:val="16"/>
                <w:szCs w:val="16"/>
              </w:rPr>
            </w:pPr>
            <w:r w:rsidRPr="00CD7D7B">
              <w:rPr>
                <w:rFonts w:ascii="Times New Roman" w:eastAsia="Times New Roman" w:hAnsi="Times New Roman" w:cs="Times New Roman"/>
                <w:b/>
                <w:bCs/>
                <w:color w:val="000000"/>
                <w:sz w:val="16"/>
                <w:szCs w:val="16"/>
              </w:rPr>
              <w:t>Female</w:t>
            </w:r>
            <w:r w:rsidR="004536C1">
              <w:rPr>
                <w:rFonts w:ascii="Times New Roman" w:eastAsia="Times New Roman" w:hAnsi="Times New Roman" w:cs="Times New Roman"/>
                <w:b/>
                <w:bCs/>
                <w:color w:val="000000"/>
                <w:sz w:val="16"/>
                <w:szCs w:val="16"/>
              </w:rPr>
              <w:t xml:space="preserve"> Samples</w:t>
            </w:r>
          </w:p>
        </w:tc>
        <w:tc>
          <w:tcPr>
            <w:tcW w:w="1015" w:type="dxa"/>
            <w:shd w:val="clear" w:color="auto" w:fill="auto"/>
            <w:noWrap/>
            <w:vAlign w:val="center"/>
            <w:hideMark/>
          </w:tcPr>
          <w:p w:rsidR="004536C1" w:rsidRPr="00CD7D7B" w:rsidRDefault="004536C1" w:rsidP="004536C1">
            <w:pPr>
              <w:spacing w:after="0" w:line="240" w:lineRule="auto"/>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Male Samples</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color w:val="000000"/>
                <w:sz w:val="16"/>
                <w:szCs w:val="16"/>
              </w:rPr>
            </w:pPr>
            <w:r w:rsidRPr="00CD7D7B">
              <w:rPr>
                <w:rFonts w:ascii="Times New Roman" w:eastAsia="Times New Roman" w:hAnsi="Times New Roman" w:cs="Times New Roman"/>
                <w:b/>
                <w:bCs/>
                <w:color w:val="000000"/>
                <w:sz w:val="16"/>
                <w:szCs w:val="16"/>
              </w:rPr>
              <w:t>Age&gt;65</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color w:val="000000"/>
                <w:sz w:val="16"/>
                <w:szCs w:val="16"/>
              </w:rPr>
            </w:pPr>
            <w:r w:rsidRPr="00CD7D7B">
              <w:rPr>
                <w:rFonts w:ascii="Times New Roman" w:eastAsia="Times New Roman" w:hAnsi="Times New Roman" w:cs="Times New Roman"/>
                <w:b/>
                <w:bCs/>
                <w:color w:val="000000"/>
                <w:sz w:val="16"/>
                <w:szCs w:val="16"/>
              </w:rPr>
              <w:t>Age≤65</w:t>
            </w:r>
          </w:p>
        </w:tc>
        <w:tc>
          <w:tcPr>
            <w:tcW w:w="900" w:type="dxa"/>
            <w:shd w:val="clear" w:color="auto" w:fill="auto"/>
            <w:noWrap/>
            <w:vAlign w:val="center"/>
            <w:hideMark/>
          </w:tcPr>
          <w:p w:rsidR="00CD7D7B" w:rsidRPr="00CD7D7B" w:rsidRDefault="004536C1" w:rsidP="004536C1">
            <w:pPr>
              <w:spacing w:after="0" w:line="240" w:lineRule="auto"/>
              <w:jc w:val="center"/>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 xml:space="preserve">Unique </w:t>
            </w:r>
            <w:r w:rsidR="00CD7D7B" w:rsidRPr="00CD7D7B">
              <w:rPr>
                <w:rFonts w:ascii="Times New Roman" w:eastAsia="Times New Roman" w:hAnsi="Times New Roman" w:cs="Times New Roman"/>
                <w:b/>
                <w:bCs/>
                <w:sz w:val="16"/>
                <w:szCs w:val="16"/>
              </w:rPr>
              <w:t>subjects</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AD subjects</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Non AD</w:t>
            </w:r>
            <w:r w:rsidR="004536C1">
              <w:rPr>
                <w:rFonts w:ascii="Times New Roman" w:eastAsia="Times New Roman" w:hAnsi="Times New Roman" w:cs="Times New Roman"/>
                <w:b/>
                <w:bCs/>
                <w:sz w:val="16"/>
                <w:szCs w:val="16"/>
              </w:rPr>
              <w:t xml:space="preserve"> Subjects</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Multiple samples/ subject?</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Reason samples excluded</w:t>
            </w: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GSE1297</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GPL96</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31</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31</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22</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9</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18</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13</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color w:val="000000"/>
                <w:sz w:val="16"/>
                <w:szCs w:val="16"/>
              </w:rPr>
            </w:pPr>
            <w:r w:rsidRPr="00CD7D7B">
              <w:rPr>
                <w:rFonts w:ascii="Times New Roman" w:eastAsia="Times New Roman" w:hAnsi="Times New Roman" w:cs="Times New Roman"/>
                <w:color w:val="000000"/>
                <w:sz w:val="16"/>
                <w:szCs w:val="16"/>
              </w:rPr>
              <w:t>30</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color w:val="000000"/>
                <w:sz w:val="16"/>
                <w:szCs w:val="16"/>
              </w:rPr>
            </w:pPr>
            <w:r w:rsidRPr="00CD7D7B">
              <w:rPr>
                <w:rFonts w:ascii="Times New Roman" w:eastAsia="Times New Roman" w:hAnsi="Times New Roman" w:cs="Times New Roman"/>
                <w:color w:val="000000"/>
                <w:sz w:val="16"/>
                <w:szCs w:val="16"/>
              </w:rPr>
              <w:t>1</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31</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22</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9</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No</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GSE15222</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GPL2700</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363</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363</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176</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187</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color w:val="000000"/>
                <w:sz w:val="16"/>
                <w:szCs w:val="16"/>
              </w:rPr>
            </w:pPr>
            <w:r w:rsidRPr="00CD7D7B">
              <w:rPr>
                <w:rFonts w:ascii="Times New Roman" w:eastAsia="Times New Roman" w:hAnsi="Times New Roman" w:cs="Times New Roman"/>
                <w:color w:val="000000"/>
                <w:sz w:val="16"/>
                <w:szCs w:val="16"/>
              </w:rPr>
              <w:t>173</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color w:val="000000"/>
                <w:sz w:val="16"/>
                <w:szCs w:val="16"/>
              </w:rPr>
            </w:pPr>
            <w:r w:rsidRPr="00CD7D7B">
              <w:rPr>
                <w:rFonts w:ascii="Times New Roman" w:eastAsia="Times New Roman" w:hAnsi="Times New Roman" w:cs="Times New Roman"/>
                <w:color w:val="000000"/>
                <w:sz w:val="16"/>
                <w:szCs w:val="16"/>
              </w:rPr>
              <w:t>190</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color w:val="000000"/>
                <w:sz w:val="16"/>
                <w:szCs w:val="16"/>
              </w:rPr>
            </w:pPr>
            <w:r w:rsidRPr="00CD7D7B">
              <w:rPr>
                <w:rFonts w:ascii="Times New Roman" w:eastAsia="Times New Roman" w:hAnsi="Times New Roman" w:cs="Times New Roman"/>
                <w:color w:val="000000"/>
                <w:sz w:val="16"/>
                <w:szCs w:val="16"/>
              </w:rPr>
              <w:t>357</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color w:val="000000"/>
                <w:sz w:val="16"/>
                <w:szCs w:val="16"/>
              </w:rPr>
            </w:pPr>
            <w:r w:rsidRPr="00CD7D7B">
              <w:rPr>
                <w:rFonts w:ascii="Times New Roman" w:eastAsia="Times New Roman" w:hAnsi="Times New Roman" w:cs="Times New Roman"/>
                <w:color w:val="000000"/>
                <w:sz w:val="16"/>
                <w:szCs w:val="16"/>
              </w:rPr>
              <w:t>6</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363</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176</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187</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No</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GSE16759</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GPL570</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16</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0</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No</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GSE23290</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GPL5175</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14</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9</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5</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9</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5</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No</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Others had PD</w:t>
            </w: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GSE26927</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GPL6255</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118</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18</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11</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7</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9</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9</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14</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17</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10</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7</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Yes</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Others were not AD</w:t>
            </w: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GSE28146</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GPL570</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30</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30</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22</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18</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12</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29</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30</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22</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No</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GSE29378</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GPL6947</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63</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63</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31</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32</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25</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38</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61</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33</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17</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16</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Yes</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GSE36980</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GPL6244</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79</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79</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32</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47</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42</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37</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74</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5</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39</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16</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23</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Yes</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GSE37263</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GPL5175</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16</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16</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10</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15</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16</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No</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GSE39420</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GPL11532</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21</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21</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14</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7</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5</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19</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21</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14</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7</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No</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GSE44772</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GPL4372</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690</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592</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321</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271</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210</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382</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384</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208</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230</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129</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101</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Yes</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98 had missing data</w:t>
            </w: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GSE48350</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GPL570</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253</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253</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80</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173</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129</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124</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167</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86</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85</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28</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57</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Yes</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GSE5281</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GPL570</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161</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161</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87</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74</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58</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97</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155</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36</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23</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13</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Yes</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GSE84422</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GPL570</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102</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62</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34</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28</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46</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16</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60</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39</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20</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29</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Yes</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Possible &amp; Probable AD cases removed</w:t>
            </w: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GSE84422</w:t>
            </w: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GPL96</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951</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542</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328</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214</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338</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204</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514</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28</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64</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42</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22</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Yes</w:t>
            </w: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Possible &amp; Probable AD cases removed</w:t>
            </w:r>
          </w:p>
        </w:tc>
      </w:tr>
      <w:tr w:rsidR="004536C1" w:rsidRPr="00CD7D7B" w:rsidTr="004536C1">
        <w:trPr>
          <w:trHeight w:val="255"/>
          <w:jc w:val="center"/>
        </w:trPr>
        <w:tc>
          <w:tcPr>
            <w:tcW w:w="106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101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Totals</w:t>
            </w:r>
          </w:p>
        </w:tc>
        <w:tc>
          <w:tcPr>
            <w:tcW w:w="100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2908</w:t>
            </w:r>
          </w:p>
        </w:tc>
        <w:tc>
          <w:tcPr>
            <w:tcW w:w="8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2248</w:t>
            </w:r>
          </w:p>
        </w:tc>
        <w:tc>
          <w:tcPr>
            <w:tcW w:w="8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1174</w:t>
            </w:r>
          </w:p>
        </w:tc>
        <w:tc>
          <w:tcPr>
            <w:tcW w:w="108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1074</w:t>
            </w:r>
          </w:p>
        </w:tc>
        <w:tc>
          <w:tcPr>
            <w:tcW w:w="78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1089</w:t>
            </w:r>
          </w:p>
        </w:tc>
        <w:tc>
          <w:tcPr>
            <w:tcW w:w="1015"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1138</w:t>
            </w:r>
          </w:p>
        </w:tc>
        <w:tc>
          <w:tcPr>
            <w:tcW w:w="81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1878</w:t>
            </w:r>
          </w:p>
        </w:tc>
        <w:tc>
          <w:tcPr>
            <w:tcW w:w="73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370</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1021</w:t>
            </w:r>
          </w:p>
        </w:tc>
        <w:tc>
          <w:tcPr>
            <w:tcW w:w="99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535</w:t>
            </w:r>
          </w:p>
        </w:tc>
        <w:tc>
          <w:tcPr>
            <w:tcW w:w="900"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b/>
                <w:bCs/>
                <w:sz w:val="16"/>
                <w:szCs w:val="16"/>
              </w:rPr>
            </w:pPr>
            <w:r w:rsidRPr="00CD7D7B">
              <w:rPr>
                <w:rFonts w:ascii="Times New Roman" w:eastAsia="Times New Roman" w:hAnsi="Times New Roman" w:cs="Times New Roman"/>
                <w:b/>
                <w:bCs/>
                <w:sz w:val="16"/>
                <w:szCs w:val="16"/>
              </w:rPr>
              <w:t>496</w:t>
            </w:r>
          </w:p>
        </w:tc>
        <w:tc>
          <w:tcPr>
            <w:tcW w:w="827"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973"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r>
    </w:tbl>
    <w:p w:rsidR="00CD7D7B" w:rsidRDefault="00CD7D7B" w:rsidP="00CD7D7B">
      <w:pPr>
        <w:jc w:val="center"/>
        <w:rPr>
          <w:rFonts w:ascii="Times New Roman" w:eastAsia="Times New Roman" w:hAnsi="Times New Roman" w:cs="Times New Roman"/>
          <w:b/>
          <w:color w:val="000000" w:themeColor="text1"/>
          <w:sz w:val="24"/>
          <w:szCs w:val="24"/>
        </w:rPr>
      </w:pPr>
    </w:p>
    <w:p w:rsidR="00CD7D7B" w:rsidRPr="00CD7D7B" w:rsidRDefault="00CD7D7B" w:rsidP="00CD7D7B">
      <w:pPr>
        <w:jc w:val="center"/>
        <w:rPr>
          <w:rFonts w:ascii="Times New Roman" w:eastAsia="Times New Roman" w:hAnsi="Times New Roman" w:cs="Times New Roman"/>
          <w:color w:val="000000" w:themeColor="text1"/>
          <w:sz w:val="24"/>
          <w:szCs w:val="24"/>
        </w:rPr>
        <w:sectPr w:rsidR="00CD7D7B" w:rsidRPr="00CD7D7B" w:rsidSect="00CD7D7B">
          <w:pgSz w:w="15840" w:h="12240" w:orient="landscape"/>
          <w:pgMar w:top="1440" w:right="1440" w:bottom="1440" w:left="1440" w:header="720" w:footer="720" w:gutter="0"/>
          <w:cols w:space="720"/>
          <w:docGrid w:linePitch="360"/>
        </w:sectPr>
      </w:pPr>
    </w:p>
    <w:p w:rsidR="003449AE" w:rsidRDefault="003449AE" w:rsidP="003449AE">
      <w:pPr>
        <w:pStyle w:val="Heading2"/>
        <w:rPr>
          <w:sz w:val="24"/>
          <w:szCs w:val="24"/>
        </w:rPr>
      </w:pPr>
      <w:r w:rsidRPr="5C1D8D20">
        <w:rPr>
          <w:sz w:val="24"/>
          <w:szCs w:val="24"/>
        </w:rPr>
        <w:lastRenderedPageBreak/>
        <w:t>Data Clean-Up</w:t>
      </w:r>
    </w:p>
    <w:p w:rsidR="5C1D8D20" w:rsidRDefault="003449AE" w:rsidP="003449AE">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5C1D8D20" w:rsidRPr="5C1D8D20">
        <w:rPr>
          <w:rFonts w:ascii="Times New Roman" w:eastAsia="Times New Roman" w:hAnsi="Times New Roman" w:cs="Times New Roman"/>
          <w:color w:val="000000" w:themeColor="text1"/>
          <w:sz w:val="24"/>
          <w:szCs w:val="24"/>
        </w:rPr>
        <w:t xml:space="preserve">Within the </w:t>
      </w:r>
      <w:r w:rsidR="003C09DA">
        <w:rPr>
          <w:rFonts w:ascii="Times New Roman" w:eastAsia="Times New Roman" w:hAnsi="Times New Roman" w:cs="Times New Roman"/>
          <w:b/>
          <w:color w:val="000000" w:themeColor="text1"/>
          <w:sz w:val="24"/>
          <w:szCs w:val="24"/>
        </w:rPr>
        <w:t>14</w:t>
      </w:r>
      <w:r>
        <w:rPr>
          <w:rFonts w:ascii="Times New Roman" w:eastAsia="Times New Roman" w:hAnsi="Times New Roman" w:cs="Times New Roman"/>
          <w:color w:val="000000" w:themeColor="text1"/>
          <w:sz w:val="24"/>
          <w:szCs w:val="24"/>
        </w:rPr>
        <w:t xml:space="preserve"> different studies</w:t>
      </w:r>
      <w:r w:rsidR="5C1D8D20" w:rsidRPr="5C1D8D20">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there were </w:t>
      </w:r>
      <w:r w:rsidRPr="00B342CB">
        <w:rPr>
          <w:rFonts w:ascii="Times New Roman" w:eastAsia="Times New Roman" w:hAnsi="Times New Roman" w:cs="Times New Roman"/>
          <w:b/>
          <w:color w:val="000000" w:themeColor="text1"/>
          <w:sz w:val="24"/>
          <w:szCs w:val="24"/>
        </w:rPr>
        <w:t>2908</w:t>
      </w:r>
      <w:r>
        <w:rPr>
          <w:rFonts w:ascii="Times New Roman" w:eastAsia="Times New Roman" w:hAnsi="Times New Roman" w:cs="Times New Roman"/>
          <w:color w:val="000000" w:themeColor="text1"/>
          <w:sz w:val="24"/>
          <w:szCs w:val="24"/>
        </w:rPr>
        <w:t xml:space="preserve"> total samples. </w:t>
      </w:r>
      <w:r w:rsidRPr="00B342CB">
        <w:rPr>
          <w:rFonts w:ascii="Times New Roman" w:eastAsia="Times New Roman" w:hAnsi="Times New Roman" w:cs="Times New Roman"/>
          <w:b/>
          <w:color w:val="000000" w:themeColor="text1"/>
          <w:sz w:val="24"/>
          <w:szCs w:val="24"/>
        </w:rPr>
        <w:t>224</w:t>
      </w:r>
      <w:r w:rsidR="003C09DA">
        <w:rPr>
          <w:rFonts w:ascii="Times New Roman" w:eastAsia="Times New Roman" w:hAnsi="Times New Roman" w:cs="Times New Roman"/>
          <w:b/>
          <w:color w:val="000000" w:themeColor="text1"/>
          <w:sz w:val="24"/>
          <w:szCs w:val="24"/>
        </w:rPr>
        <w:t>6</w:t>
      </w:r>
      <w:r>
        <w:rPr>
          <w:rFonts w:ascii="Times New Roman" w:eastAsia="Times New Roman" w:hAnsi="Times New Roman" w:cs="Times New Roman"/>
          <w:color w:val="000000" w:themeColor="text1"/>
          <w:sz w:val="24"/>
          <w:szCs w:val="24"/>
        </w:rPr>
        <w:t xml:space="preserve"> samples derived from 1021 </w:t>
      </w:r>
      <w:r w:rsidR="00D042AF">
        <w:rPr>
          <w:rFonts w:ascii="Times New Roman" w:eastAsia="Times New Roman" w:hAnsi="Times New Roman" w:cs="Times New Roman"/>
          <w:color w:val="000000" w:themeColor="text1"/>
          <w:sz w:val="24"/>
          <w:szCs w:val="24"/>
        </w:rPr>
        <w:t xml:space="preserve">different subjects </w:t>
      </w:r>
      <w:r>
        <w:rPr>
          <w:rFonts w:ascii="Times New Roman" w:eastAsia="Times New Roman" w:hAnsi="Times New Roman" w:cs="Times New Roman"/>
          <w:color w:val="000000" w:themeColor="text1"/>
          <w:sz w:val="24"/>
          <w:szCs w:val="24"/>
        </w:rPr>
        <w:t>met the inclusion criteria. The</w:t>
      </w:r>
      <w:r w:rsidRPr="00B342CB">
        <w:rPr>
          <w:rFonts w:ascii="Times New Roman" w:eastAsia="Times New Roman" w:hAnsi="Times New Roman" w:cs="Times New Roman"/>
          <w:b/>
          <w:color w:val="000000" w:themeColor="text1"/>
          <w:sz w:val="24"/>
          <w:szCs w:val="24"/>
        </w:rPr>
        <w:t xml:space="preserve"> </w:t>
      </w:r>
      <w:r w:rsidR="00F37DEA">
        <w:rPr>
          <w:rFonts w:ascii="Times New Roman" w:eastAsia="Times New Roman" w:hAnsi="Times New Roman" w:cs="Times New Roman"/>
          <w:b/>
          <w:color w:val="000000" w:themeColor="text1"/>
          <w:sz w:val="24"/>
          <w:szCs w:val="24"/>
        </w:rPr>
        <w:t>1</w:t>
      </w:r>
      <w:r w:rsidR="003C09DA">
        <w:rPr>
          <w:rFonts w:ascii="Times New Roman" w:eastAsia="Times New Roman" w:hAnsi="Times New Roman" w:cs="Times New Roman"/>
          <w:b/>
          <w:color w:val="000000" w:themeColor="text1"/>
          <w:sz w:val="24"/>
          <w:szCs w:val="24"/>
        </w:rPr>
        <w:t>4</w:t>
      </w:r>
      <w:r>
        <w:rPr>
          <w:rFonts w:ascii="Times New Roman" w:eastAsia="Times New Roman" w:hAnsi="Times New Roman" w:cs="Times New Roman"/>
          <w:color w:val="000000" w:themeColor="text1"/>
          <w:sz w:val="24"/>
          <w:szCs w:val="24"/>
        </w:rPr>
        <w:t xml:space="preserve"> datasets had </w:t>
      </w:r>
      <w:r w:rsidRPr="00B342CB">
        <w:rPr>
          <w:rFonts w:ascii="Times New Roman" w:eastAsia="Times New Roman" w:hAnsi="Times New Roman" w:cs="Times New Roman"/>
          <w:b/>
          <w:color w:val="000000" w:themeColor="text1"/>
          <w:sz w:val="24"/>
          <w:szCs w:val="24"/>
        </w:rPr>
        <w:t>7097</w:t>
      </w:r>
      <w:r>
        <w:rPr>
          <w:rFonts w:ascii="Times New Roman" w:eastAsia="Times New Roman" w:hAnsi="Times New Roman" w:cs="Times New Roman"/>
          <w:color w:val="000000" w:themeColor="text1"/>
          <w:sz w:val="24"/>
          <w:szCs w:val="24"/>
        </w:rPr>
        <w:t xml:space="preserve"> genes in common. </w:t>
      </w:r>
      <w:r w:rsidR="6A57E8E2" w:rsidRPr="00F37DEA">
        <w:rPr>
          <w:rFonts w:ascii="Times New Roman" w:eastAsia="Times New Roman" w:hAnsi="Times New Roman" w:cs="Times New Roman"/>
          <w:bCs/>
          <w:color w:val="000000" w:themeColor="text1"/>
          <w:sz w:val="24"/>
          <w:szCs w:val="24"/>
        </w:rPr>
        <w:t>Table</w:t>
      </w:r>
      <w:r w:rsidR="00F37DEA" w:rsidRPr="00F37DEA">
        <w:rPr>
          <w:rFonts w:ascii="Times New Roman" w:eastAsia="Times New Roman" w:hAnsi="Times New Roman" w:cs="Times New Roman"/>
          <w:bCs/>
          <w:color w:val="000000" w:themeColor="text1"/>
          <w:sz w:val="24"/>
          <w:szCs w:val="24"/>
        </w:rPr>
        <w:t xml:space="preserve"> 4</w:t>
      </w:r>
      <w:r w:rsidR="6A57E8E2" w:rsidRPr="6A57E8E2">
        <w:rPr>
          <w:rFonts w:ascii="Times New Roman" w:eastAsia="Times New Roman" w:hAnsi="Times New Roman" w:cs="Times New Roman"/>
          <w:color w:val="000000" w:themeColor="text1"/>
          <w:sz w:val="24"/>
          <w:szCs w:val="24"/>
        </w:rPr>
        <w:t xml:space="preserve"> shows the number of </w:t>
      </w:r>
      <w:r w:rsidR="00D042AF">
        <w:rPr>
          <w:rFonts w:ascii="Times New Roman" w:eastAsia="Times New Roman" w:hAnsi="Times New Roman" w:cs="Times New Roman"/>
          <w:color w:val="000000" w:themeColor="text1"/>
          <w:sz w:val="24"/>
          <w:szCs w:val="24"/>
        </w:rPr>
        <w:t xml:space="preserve">probes </w:t>
      </w:r>
      <w:r w:rsidR="6A57E8E2" w:rsidRPr="6A57E8E2">
        <w:rPr>
          <w:rFonts w:ascii="Times New Roman" w:eastAsia="Times New Roman" w:hAnsi="Times New Roman" w:cs="Times New Roman"/>
          <w:color w:val="000000" w:themeColor="text1"/>
          <w:sz w:val="24"/>
          <w:szCs w:val="24"/>
        </w:rPr>
        <w:t>ava</w:t>
      </w:r>
      <w:r w:rsidR="00D042AF">
        <w:rPr>
          <w:rFonts w:ascii="Times New Roman" w:eastAsia="Times New Roman" w:hAnsi="Times New Roman" w:cs="Times New Roman"/>
          <w:color w:val="000000" w:themeColor="text1"/>
          <w:sz w:val="24"/>
          <w:szCs w:val="24"/>
        </w:rPr>
        <w:t xml:space="preserve">ilable in the series matrix file, number of probes that were not matched to a gene name, number of different genes, portion of dataset matched, and portion of </w:t>
      </w:r>
    </w:p>
    <w:p w:rsidR="00F37DEA" w:rsidRPr="00F37DEA" w:rsidRDefault="00F37DEA" w:rsidP="00F37DEA">
      <w:pPr>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Table 4: Gene Counts</w:t>
      </w:r>
    </w:p>
    <w:tbl>
      <w:tblPr>
        <w:tblW w:w="88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33"/>
        <w:gridCol w:w="1119"/>
        <w:gridCol w:w="1320"/>
        <w:gridCol w:w="2200"/>
        <w:gridCol w:w="1420"/>
        <w:gridCol w:w="1028"/>
        <w:gridCol w:w="1061"/>
      </w:tblGrid>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Arial" w:eastAsia="Times New Roman" w:hAnsi="Arial" w:cs="Arial"/>
                <w:b/>
                <w:bCs/>
                <w:sz w:val="20"/>
                <w:szCs w:val="20"/>
              </w:rPr>
            </w:pPr>
            <w:r w:rsidRPr="00D042AF">
              <w:rPr>
                <w:rFonts w:ascii="Arial" w:eastAsia="Times New Roman" w:hAnsi="Arial" w:cs="Arial"/>
                <w:b/>
                <w:bCs/>
                <w:sz w:val="20"/>
                <w:szCs w:val="20"/>
              </w:rPr>
              <w:t>Series</w:t>
            </w:r>
          </w:p>
        </w:tc>
        <w:tc>
          <w:tcPr>
            <w:tcW w:w="960" w:type="dxa"/>
            <w:shd w:val="clear" w:color="auto" w:fill="auto"/>
            <w:noWrap/>
            <w:vAlign w:val="bottom"/>
            <w:hideMark/>
          </w:tcPr>
          <w:p w:rsidR="00D042AF" w:rsidRPr="00D042AF" w:rsidRDefault="00D042AF" w:rsidP="00D042AF">
            <w:pPr>
              <w:spacing w:after="0" w:line="240" w:lineRule="auto"/>
              <w:jc w:val="center"/>
              <w:rPr>
                <w:rFonts w:ascii="Arial" w:eastAsia="Times New Roman" w:hAnsi="Arial" w:cs="Arial"/>
                <w:b/>
                <w:bCs/>
                <w:sz w:val="20"/>
                <w:szCs w:val="20"/>
              </w:rPr>
            </w:pPr>
            <w:r w:rsidRPr="00D042AF">
              <w:rPr>
                <w:rFonts w:ascii="Arial" w:eastAsia="Times New Roman" w:hAnsi="Arial" w:cs="Arial"/>
                <w:b/>
                <w:bCs/>
                <w:sz w:val="20"/>
                <w:szCs w:val="20"/>
              </w:rPr>
              <w:t>GPL</w:t>
            </w:r>
          </w:p>
        </w:tc>
        <w:tc>
          <w:tcPr>
            <w:tcW w:w="1320" w:type="dxa"/>
            <w:shd w:val="clear" w:color="auto" w:fill="auto"/>
            <w:noWrap/>
            <w:vAlign w:val="bottom"/>
            <w:hideMark/>
          </w:tcPr>
          <w:p w:rsidR="00D042AF" w:rsidRPr="00D042AF" w:rsidRDefault="00D042AF" w:rsidP="00D042AF">
            <w:pPr>
              <w:spacing w:after="0" w:line="240" w:lineRule="auto"/>
              <w:jc w:val="center"/>
              <w:rPr>
                <w:rFonts w:ascii="Arial" w:eastAsia="Times New Roman" w:hAnsi="Arial" w:cs="Arial"/>
                <w:b/>
                <w:bCs/>
                <w:sz w:val="20"/>
                <w:szCs w:val="20"/>
              </w:rPr>
            </w:pPr>
            <w:r w:rsidRPr="00D042AF">
              <w:rPr>
                <w:rFonts w:ascii="Arial" w:eastAsia="Times New Roman" w:hAnsi="Arial" w:cs="Arial"/>
                <w:b/>
                <w:bCs/>
                <w:sz w:val="20"/>
                <w:szCs w:val="20"/>
              </w:rPr>
              <w:t>Total Results</w:t>
            </w:r>
          </w:p>
        </w:tc>
        <w:tc>
          <w:tcPr>
            <w:tcW w:w="2200" w:type="dxa"/>
            <w:shd w:val="clear" w:color="auto" w:fill="auto"/>
            <w:noWrap/>
            <w:vAlign w:val="bottom"/>
            <w:hideMark/>
          </w:tcPr>
          <w:p w:rsidR="00D042AF" w:rsidRPr="00D042AF" w:rsidRDefault="00D042AF" w:rsidP="00D042AF">
            <w:pPr>
              <w:spacing w:after="0" w:line="240" w:lineRule="auto"/>
              <w:jc w:val="center"/>
              <w:rPr>
                <w:rFonts w:ascii="Arial" w:eastAsia="Times New Roman" w:hAnsi="Arial" w:cs="Arial"/>
                <w:b/>
                <w:bCs/>
                <w:sz w:val="20"/>
                <w:szCs w:val="20"/>
              </w:rPr>
            </w:pPr>
            <w:r w:rsidRPr="00D042AF">
              <w:rPr>
                <w:rFonts w:ascii="Arial" w:eastAsia="Times New Roman" w:hAnsi="Arial" w:cs="Arial"/>
                <w:b/>
                <w:bCs/>
                <w:sz w:val="20"/>
                <w:szCs w:val="20"/>
              </w:rPr>
              <w:t>Unmatched Probe IDs</w:t>
            </w:r>
          </w:p>
        </w:tc>
        <w:tc>
          <w:tcPr>
            <w:tcW w:w="1420" w:type="dxa"/>
            <w:shd w:val="clear" w:color="auto" w:fill="auto"/>
            <w:noWrap/>
            <w:vAlign w:val="bottom"/>
            <w:hideMark/>
          </w:tcPr>
          <w:p w:rsidR="00D042AF" w:rsidRPr="00D042AF" w:rsidRDefault="00D042AF" w:rsidP="00D042AF">
            <w:pPr>
              <w:spacing w:after="0" w:line="240" w:lineRule="auto"/>
              <w:jc w:val="center"/>
              <w:rPr>
                <w:rFonts w:ascii="Arial" w:eastAsia="Times New Roman" w:hAnsi="Arial" w:cs="Arial"/>
                <w:b/>
                <w:bCs/>
                <w:sz w:val="20"/>
                <w:szCs w:val="20"/>
              </w:rPr>
            </w:pPr>
            <w:r w:rsidRPr="00D042AF">
              <w:rPr>
                <w:rFonts w:ascii="Arial" w:eastAsia="Times New Roman" w:hAnsi="Arial" w:cs="Arial"/>
                <w:b/>
                <w:bCs/>
                <w:sz w:val="20"/>
                <w:szCs w:val="20"/>
              </w:rPr>
              <w:t>Unique genes</w:t>
            </w:r>
          </w:p>
        </w:tc>
        <w:tc>
          <w:tcPr>
            <w:tcW w:w="960" w:type="dxa"/>
            <w:shd w:val="clear" w:color="auto" w:fill="auto"/>
            <w:noWrap/>
            <w:vAlign w:val="bottom"/>
            <w:hideMark/>
          </w:tcPr>
          <w:p w:rsidR="00D042AF" w:rsidRPr="00D042AF" w:rsidRDefault="00D042AF" w:rsidP="00D042AF">
            <w:pPr>
              <w:spacing w:after="0" w:line="240" w:lineRule="auto"/>
              <w:jc w:val="center"/>
              <w:rPr>
                <w:rFonts w:ascii="Arial" w:eastAsia="Times New Roman" w:hAnsi="Arial" w:cs="Arial"/>
                <w:b/>
                <w:bCs/>
                <w:sz w:val="20"/>
                <w:szCs w:val="20"/>
              </w:rPr>
            </w:pPr>
            <w:r w:rsidRPr="00D042AF">
              <w:rPr>
                <w:rFonts w:ascii="Arial" w:eastAsia="Times New Roman" w:hAnsi="Arial" w:cs="Arial"/>
                <w:b/>
                <w:bCs/>
                <w:sz w:val="20"/>
                <w:szCs w:val="20"/>
              </w:rPr>
              <w:t>Portion Matched</w:t>
            </w:r>
          </w:p>
        </w:tc>
        <w:tc>
          <w:tcPr>
            <w:tcW w:w="960" w:type="dxa"/>
            <w:shd w:val="clear" w:color="auto" w:fill="auto"/>
            <w:noWrap/>
            <w:vAlign w:val="bottom"/>
            <w:hideMark/>
          </w:tcPr>
          <w:p w:rsidR="00D042AF" w:rsidRPr="00D042AF" w:rsidRDefault="00D042AF" w:rsidP="00D042AF">
            <w:pPr>
              <w:spacing w:after="0" w:line="240" w:lineRule="auto"/>
              <w:jc w:val="center"/>
              <w:rPr>
                <w:rFonts w:ascii="Arial" w:eastAsia="Times New Roman" w:hAnsi="Arial" w:cs="Arial"/>
                <w:b/>
                <w:bCs/>
                <w:sz w:val="20"/>
                <w:szCs w:val="20"/>
              </w:rPr>
            </w:pPr>
            <w:r w:rsidRPr="00D042AF">
              <w:rPr>
                <w:rFonts w:ascii="Arial" w:eastAsia="Times New Roman" w:hAnsi="Arial" w:cs="Arial"/>
                <w:b/>
                <w:bCs/>
                <w:sz w:val="20"/>
                <w:szCs w:val="20"/>
              </w:rPr>
              <w:t>Portion analyzed</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GSE1297</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GPL96</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22283</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1069</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13159</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0.95</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0.54</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GSE15222</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GPL2700</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24354</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5302</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16579</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0.78</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0.43</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GSE16579</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GPL570</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54675</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8841</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22932</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0.84</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0.31</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GSE23290</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GPL5175</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22011</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4377</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12949</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0.80</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0.55</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GSE26927</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GPL6255</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20589</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1533</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17206</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0.93</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0.41</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GSE28146</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GPL570</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54675</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8841</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22932</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0.84</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0.31</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GSE29378</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GPL6947</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48803</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12646</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25159</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0.74</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0.28</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GSE36980</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GPL6244</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33297</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11102</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20003</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0.67</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0.35</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GSE37263</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GPL5175</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22011</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4377</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12949</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0.80</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0.55</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GSE39420</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GPL11532</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33297</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11131</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19150</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0.67</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0.37</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GSE447772</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GPL4372</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39280</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17862</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17405</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0.55</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0.41</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GSE48350</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GPL570</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32239</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8841</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23400</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0.73</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0.30</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GSE5281</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GPL570</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54675</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8841</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20747</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0.84</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0.34</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GSE84422</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GPL96</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22283</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1069</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12403</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0.95</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0.57</w:t>
            </w:r>
          </w:p>
        </w:tc>
      </w:tr>
      <w:tr w:rsidR="00D042AF" w:rsidRPr="00D042AF" w:rsidTr="00D042AF">
        <w:trPr>
          <w:trHeight w:val="300"/>
        </w:trPr>
        <w:tc>
          <w:tcPr>
            <w:tcW w:w="1047"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GSE84422</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GPL570</w:t>
            </w:r>
          </w:p>
        </w:tc>
        <w:tc>
          <w:tcPr>
            <w:tcW w:w="13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54613</w:t>
            </w:r>
          </w:p>
        </w:tc>
        <w:tc>
          <w:tcPr>
            <w:tcW w:w="220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8841</w:t>
            </w:r>
          </w:p>
        </w:tc>
        <w:tc>
          <w:tcPr>
            <w:tcW w:w="142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22880</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0.84</w:t>
            </w:r>
          </w:p>
        </w:tc>
        <w:tc>
          <w:tcPr>
            <w:tcW w:w="960" w:type="dxa"/>
            <w:shd w:val="clear" w:color="auto" w:fill="auto"/>
            <w:noWrap/>
            <w:vAlign w:val="bottom"/>
            <w:hideMark/>
          </w:tcPr>
          <w:p w:rsidR="00D042AF" w:rsidRPr="00D042AF" w:rsidRDefault="00D042AF" w:rsidP="00D042AF">
            <w:pPr>
              <w:spacing w:after="0" w:line="240" w:lineRule="auto"/>
              <w:jc w:val="center"/>
              <w:rPr>
                <w:rFonts w:ascii="Calibri" w:eastAsia="Times New Roman" w:hAnsi="Calibri" w:cs="Calibri"/>
                <w:color w:val="000000"/>
              </w:rPr>
            </w:pPr>
            <w:r w:rsidRPr="00D042AF">
              <w:rPr>
                <w:rFonts w:ascii="Calibri" w:eastAsia="Times New Roman" w:hAnsi="Calibri" w:cs="Calibri"/>
                <w:color w:val="000000"/>
              </w:rPr>
              <w:t>0.31</w:t>
            </w:r>
          </w:p>
        </w:tc>
      </w:tr>
    </w:tbl>
    <w:p w:rsidR="6A57E8E2" w:rsidRDefault="6A57E8E2" w:rsidP="6A57E8E2">
      <w:pPr>
        <w:jc w:val="center"/>
        <w:rPr>
          <w:rFonts w:ascii="Times New Roman" w:eastAsia="Times New Roman" w:hAnsi="Times New Roman" w:cs="Times New Roman"/>
          <w:color w:val="000000" w:themeColor="text1"/>
          <w:sz w:val="24"/>
          <w:szCs w:val="24"/>
        </w:rPr>
      </w:pPr>
    </w:p>
    <w:p w:rsidR="0002AD07" w:rsidRDefault="003C09DA" w:rsidP="00C35105">
      <w:pPr>
        <w:pStyle w:val="Heading2"/>
        <w:rPr>
          <w:sz w:val="24"/>
          <w:szCs w:val="24"/>
        </w:rPr>
      </w:pPr>
      <w:r>
        <w:rPr>
          <w:sz w:val="24"/>
          <w:szCs w:val="24"/>
        </w:rPr>
        <w:t>Samples Descriptions</w:t>
      </w:r>
    </w:p>
    <w:p w:rsidR="5C1D8D20" w:rsidRDefault="003C09DA" w:rsidP="003C09DA">
      <w:pPr>
        <w:ind w:firstLine="720"/>
        <w:rPr>
          <w:rFonts w:ascii="Times New Roman" w:eastAsia="Times New Roman" w:hAnsi="Times New Roman" w:cs="Times New Roman"/>
          <w:color w:val="000000" w:themeColor="text1"/>
          <w:sz w:val="24"/>
          <w:szCs w:val="24"/>
        </w:rPr>
      </w:pPr>
      <w:r w:rsidRPr="5C1D8D20">
        <w:rPr>
          <w:rFonts w:ascii="Times New Roman" w:eastAsia="Times New Roman" w:hAnsi="Times New Roman" w:cs="Times New Roman"/>
          <w:color w:val="000000" w:themeColor="text1"/>
          <w:sz w:val="24"/>
          <w:szCs w:val="24"/>
        </w:rPr>
        <w:t xml:space="preserve">All the samples </w:t>
      </w:r>
      <w:r>
        <w:rPr>
          <w:rFonts w:ascii="Times New Roman" w:eastAsia="Times New Roman" w:hAnsi="Times New Roman" w:cs="Times New Roman"/>
          <w:color w:val="000000" w:themeColor="text1"/>
          <w:sz w:val="24"/>
          <w:szCs w:val="24"/>
        </w:rPr>
        <w:t>chosen for analysis</w:t>
      </w:r>
      <w:r w:rsidRPr="5C1D8D20">
        <w:rPr>
          <w:rFonts w:ascii="Times New Roman" w:eastAsia="Times New Roman" w:hAnsi="Times New Roman" w:cs="Times New Roman"/>
          <w:color w:val="000000" w:themeColor="text1"/>
          <w:sz w:val="24"/>
          <w:szCs w:val="24"/>
        </w:rPr>
        <w:t xml:space="preserve"> were </w:t>
      </w:r>
      <w:r>
        <w:rPr>
          <w:rFonts w:ascii="Times New Roman" w:eastAsia="Times New Roman" w:hAnsi="Times New Roman" w:cs="Times New Roman"/>
          <w:color w:val="000000" w:themeColor="text1"/>
          <w:sz w:val="24"/>
          <w:szCs w:val="24"/>
        </w:rPr>
        <w:t>placed together</w:t>
      </w:r>
      <w:r w:rsidRPr="5C1D8D20">
        <w:rPr>
          <w:rFonts w:ascii="Times New Roman" w:eastAsia="Times New Roman" w:hAnsi="Times New Roman" w:cs="Times New Roman"/>
          <w:color w:val="000000" w:themeColor="text1"/>
          <w:sz w:val="24"/>
          <w:szCs w:val="24"/>
        </w:rPr>
        <w:t xml:space="preserve"> in </w:t>
      </w:r>
      <w:r w:rsidRPr="003C09DA">
        <w:rPr>
          <w:rFonts w:ascii="Times New Roman" w:eastAsia="Times New Roman" w:hAnsi="Times New Roman" w:cs="Times New Roman"/>
          <w:bCs/>
          <w:color w:val="000000" w:themeColor="text1"/>
          <w:sz w:val="24"/>
          <w:szCs w:val="24"/>
        </w:rPr>
        <w:t>Combined Datasets.xlsx</w:t>
      </w:r>
      <w:r w:rsidRPr="5C1D8D20">
        <w:rPr>
          <w:rFonts w:ascii="Times New Roman" w:eastAsia="Times New Roman" w:hAnsi="Times New Roman" w:cs="Times New Roman"/>
          <w:b/>
          <w:bCs/>
          <w:color w:val="000000" w:themeColor="text1"/>
          <w:sz w:val="24"/>
          <w:szCs w:val="24"/>
        </w:rPr>
        <w:t xml:space="preserve">. </w:t>
      </w:r>
      <w:r w:rsidR="0002AD07" w:rsidRPr="0002AD07">
        <w:rPr>
          <w:rFonts w:ascii="Times New Roman" w:eastAsia="Times New Roman" w:hAnsi="Times New Roman" w:cs="Times New Roman"/>
          <w:color w:val="000000" w:themeColor="text1"/>
          <w:sz w:val="24"/>
          <w:szCs w:val="24"/>
        </w:rPr>
        <w:t xml:space="preserve">The mean age of the samples was </w:t>
      </w:r>
      <w:r>
        <w:rPr>
          <w:rFonts w:ascii="Times New Roman" w:eastAsia="Times New Roman" w:hAnsi="Times New Roman" w:cs="Times New Roman"/>
          <w:b/>
          <w:bCs/>
          <w:color w:val="000000" w:themeColor="text1"/>
          <w:sz w:val="24"/>
          <w:szCs w:val="24"/>
        </w:rPr>
        <w:t>78.1</w:t>
      </w:r>
      <w:r w:rsidR="0002AD07" w:rsidRPr="0002AD07">
        <w:rPr>
          <w:rFonts w:ascii="Times New Roman" w:eastAsia="Times New Roman" w:hAnsi="Times New Roman" w:cs="Times New Roman"/>
          <w:b/>
          <w:bCs/>
          <w:color w:val="000000" w:themeColor="text1"/>
          <w:sz w:val="24"/>
          <w:szCs w:val="24"/>
        </w:rPr>
        <w:t xml:space="preserve">±14.5 </w:t>
      </w:r>
      <w:r w:rsidR="0002AD07" w:rsidRPr="0002AD07">
        <w:rPr>
          <w:rFonts w:ascii="Times New Roman" w:eastAsia="Times New Roman" w:hAnsi="Times New Roman" w:cs="Times New Roman"/>
          <w:color w:val="000000" w:themeColor="text1"/>
          <w:sz w:val="24"/>
          <w:szCs w:val="24"/>
        </w:rPr>
        <w:t xml:space="preserve">years. Ages of the samples were categorized as age 65 and younger (Age≤65) and those older than 65 (Age&gt;65). </w:t>
      </w:r>
      <w:r>
        <w:rPr>
          <w:rFonts w:ascii="Times New Roman" w:eastAsia="Times New Roman" w:hAnsi="Times New Roman" w:cs="Times New Roman"/>
          <w:color w:val="000000" w:themeColor="text1"/>
          <w:sz w:val="24"/>
          <w:szCs w:val="24"/>
        </w:rPr>
        <w:t xml:space="preserve">Distributions of </w:t>
      </w:r>
      <w:r w:rsidR="00C35105">
        <w:rPr>
          <w:rFonts w:ascii="Times New Roman" w:eastAsia="Times New Roman" w:hAnsi="Times New Roman" w:cs="Times New Roman"/>
          <w:color w:val="000000" w:themeColor="text1"/>
          <w:sz w:val="24"/>
          <w:szCs w:val="24"/>
        </w:rPr>
        <w:t xml:space="preserve">the samples are shown in the tables below. </w:t>
      </w:r>
    </w:p>
    <w:p w:rsidR="0002AD07" w:rsidRPr="00C35105" w:rsidRDefault="00104EF3" w:rsidP="00C35105">
      <w:pPr>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Table 5: </w:t>
      </w:r>
      <w:r w:rsidR="0002AD07" w:rsidRPr="00C35105">
        <w:rPr>
          <w:rFonts w:ascii="Times New Roman" w:eastAsia="Times New Roman" w:hAnsi="Times New Roman" w:cs="Times New Roman"/>
          <w:b/>
          <w:color w:val="000000" w:themeColor="text1"/>
          <w:sz w:val="24"/>
          <w:szCs w:val="24"/>
        </w:rPr>
        <w:t>Overview of samples</w:t>
      </w:r>
    </w:p>
    <w:tbl>
      <w:tblPr>
        <w:tblW w:w="5820" w:type="dxa"/>
        <w:jc w:val="center"/>
        <w:tblInd w:w="-209" w:type="dxa"/>
        <w:tblLook w:val="04A0"/>
      </w:tblPr>
      <w:tblGrid>
        <w:gridCol w:w="2020"/>
        <w:gridCol w:w="2320"/>
        <w:gridCol w:w="1480"/>
      </w:tblGrid>
      <w:tr w:rsidR="00C35105" w:rsidRPr="00C35105" w:rsidTr="00C35105">
        <w:trPr>
          <w:trHeight w:val="255"/>
          <w:jc w:val="center"/>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rPr>
                <w:rFonts w:ascii="Arial" w:eastAsia="Times New Roman" w:hAnsi="Arial" w:cs="Arial"/>
                <w:sz w:val="20"/>
                <w:szCs w:val="20"/>
              </w:rPr>
            </w:pPr>
            <w:r w:rsidRPr="00C35105">
              <w:rPr>
                <w:rFonts w:ascii="Arial" w:eastAsia="Times New Roman" w:hAnsi="Arial" w:cs="Arial"/>
                <w:sz w:val="20"/>
                <w:szCs w:val="20"/>
              </w:rPr>
              <w:t> </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b/>
                <w:bCs/>
                <w:sz w:val="20"/>
                <w:szCs w:val="20"/>
              </w:rPr>
            </w:pPr>
            <w:r w:rsidRPr="00C35105">
              <w:rPr>
                <w:rFonts w:ascii="Arial" w:eastAsia="Times New Roman" w:hAnsi="Arial" w:cs="Arial"/>
                <w:b/>
                <w:bCs/>
                <w:sz w:val="20"/>
                <w:szCs w:val="20"/>
              </w:rPr>
              <w:t>Dataset Totals (n=2246)</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b/>
                <w:bCs/>
                <w:sz w:val="20"/>
                <w:szCs w:val="20"/>
              </w:rPr>
            </w:pPr>
            <w:r w:rsidRPr="00C35105">
              <w:rPr>
                <w:rFonts w:ascii="Arial" w:eastAsia="Times New Roman" w:hAnsi="Arial" w:cs="Arial"/>
                <w:b/>
                <w:bCs/>
                <w:sz w:val="20"/>
                <w:szCs w:val="20"/>
              </w:rPr>
              <w:t>% of Dataset</w:t>
            </w:r>
          </w:p>
        </w:tc>
      </w:tr>
      <w:tr w:rsidR="00C35105" w:rsidRPr="00C35105" w:rsidTr="00C35105">
        <w:trPr>
          <w:trHeight w:val="255"/>
          <w:jc w:val="center"/>
        </w:trPr>
        <w:tc>
          <w:tcPr>
            <w:tcW w:w="2020" w:type="dxa"/>
            <w:tcBorders>
              <w:top w:val="nil"/>
              <w:left w:val="single" w:sz="4" w:space="0" w:color="auto"/>
              <w:bottom w:val="nil"/>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Alzheimer's</w:t>
            </w:r>
          </w:p>
        </w:tc>
        <w:tc>
          <w:tcPr>
            <w:tcW w:w="2320" w:type="dxa"/>
            <w:tcBorders>
              <w:top w:val="nil"/>
              <w:left w:val="nil"/>
              <w:bottom w:val="nil"/>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1173</w:t>
            </w:r>
          </w:p>
        </w:tc>
        <w:tc>
          <w:tcPr>
            <w:tcW w:w="1480" w:type="dxa"/>
            <w:tcBorders>
              <w:top w:val="nil"/>
              <w:left w:val="single" w:sz="4" w:space="0" w:color="auto"/>
              <w:bottom w:val="nil"/>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52%</w:t>
            </w:r>
          </w:p>
        </w:tc>
      </w:tr>
      <w:tr w:rsidR="00C35105" w:rsidRPr="00C35105" w:rsidTr="00C35105">
        <w:trPr>
          <w:trHeight w:val="255"/>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Control</w:t>
            </w:r>
          </w:p>
        </w:tc>
        <w:tc>
          <w:tcPr>
            <w:tcW w:w="2320" w:type="dxa"/>
            <w:tcBorders>
              <w:top w:val="nil"/>
              <w:left w:val="nil"/>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1073</w:t>
            </w:r>
          </w:p>
        </w:tc>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48%</w:t>
            </w:r>
          </w:p>
        </w:tc>
      </w:tr>
      <w:tr w:rsidR="00C35105" w:rsidRPr="00C35105" w:rsidTr="00C35105">
        <w:trPr>
          <w:trHeight w:val="255"/>
          <w:jc w:val="center"/>
        </w:trPr>
        <w:tc>
          <w:tcPr>
            <w:tcW w:w="2020" w:type="dxa"/>
            <w:tcBorders>
              <w:top w:val="nil"/>
              <w:left w:val="single" w:sz="4" w:space="0" w:color="auto"/>
              <w:bottom w:val="nil"/>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Age&gt;65</w:t>
            </w:r>
          </w:p>
        </w:tc>
        <w:tc>
          <w:tcPr>
            <w:tcW w:w="2320" w:type="dxa"/>
            <w:tcBorders>
              <w:top w:val="nil"/>
              <w:left w:val="nil"/>
              <w:bottom w:val="nil"/>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1876</w:t>
            </w:r>
          </w:p>
        </w:tc>
        <w:tc>
          <w:tcPr>
            <w:tcW w:w="1480" w:type="dxa"/>
            <w:tcBorders>
              <w:top w:val="nil"/>
              <w:left w:val="single" w:sz="4" w:space="0" w:color="auto"/>
              <w:bottom w:val="nil"/>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84%</w:t>
            </w:r>
          </w:p>
        </w:tc>
      </w:tr>
      <w:tr w:rsidR="00C35105" w:rsidRPr="00C35105" w:rsidTr="00C35105">
        <w:trPr>
          <w:trHeight w:val="255"/>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Age</w:t>
            </w:r>
            <w:r w:rsidRPr="00C35105">
              <w:rPr>
                <w:rFonts w:ascii="Calibri" w:eastAsia="Times New Roman" w:hAnsi="Calibri" w:cs="Calibri"/>
                <w:sz w:val="20"/>
                <w:szCs w:val="20"/>
              </w:rPr>
              <w:t>≤</w:t>
            </w:r>
            <w:r w:rsidRPr="00C35105">
              <w:rPr>
                <w:rFonts w:ascii="Arial" w:eastAsia="Times New Roman" w:hAnsi="Arial" w:cs="Arial"/>
                <w:sz w:val="20"/>
                <w:szCs w:val="20"/>
              </w:rPr>
              <w:t>65</w:t>
            </w:r>
          </w:p>
        </w:tc>
        <w:tc>
          <w:tcPr>
            <w:tcW w:w="2320" w:type="dxa"/>
            <w:tcBorders>
              <w:top w:val="nil"/>
              <w:left w:val="nil"/>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370</w:t>
            </w:r>
          </w:p>
        </w:tc>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16%</w:t>
            </w:r>
          </w:p>
        </w:tc>
      </w:tr>
      <w:tr w:rsidR="00C35105" w:rsidRPr="00C35105" w:rsidTr="00C35105">
        <w:trPr>
          <w:trHeight w:val="255"/>
          <w:jc w:val="center"/>
        </w:trPr>
        <w:tc>
          <w:tcPr>
            <w:tcW w:w="2020" w:type="dxa"/>
            <w:tcBorders>
              <w:top w:val="nil"/>
              <w:left w:val="single" w:sz="4" w:space="0" w:color="auto"/>
              <w:bottom w:val="nil"/>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Female</w:t>
            </w:r>
          </w:p>
        </w:tc>
        <w:tc>
          <w:tcPr>
            <w:tcW w:w="2320" w:type="dxa"/>
            <w:tcBorders>
              <w:top w:val="nil"/>
              <w:left w:val="nil"/>
              <w:bottom w:val="nil"/>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1087</w:t>
            </w:r>
          </w:p>
        </w:tc>
        <w:tc>
          <w:tcPr>
            <w:tcW w:w="1480" w:type="dxa"/>
            <w:tcBorders>
              <w:top w:val="nil"/>
              <w:left w:val="single" w:sz="4" w:space="0" w:color="auto"/>
              <w:bottom w:val="nil"/>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48%</w:t>
            </w:r>
          </w:p>
        </w:tc>
      </w:tr>
      <w:tr w:rsidR="00C35105" w:rsidRPr="00C35105" w:rsidTr="00C35105">
        <w:trPr>
          <w:trHeight w:val="255"/>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Male</w:t>
            </w:r>
          </w:p>
        </w:tc>
        <w:tc>
          <w:tcPr>
            <w:tcW w:w="2320" w:type="dxa"/>
            <w:tcBorders>
              <w:top w:val="nil"/>
              <w:left w:val="nil"/>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1159</w:t>
            </w:r>
          </w:p>
        </w:tc>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52%</w:t>
            </w:r>
          </w:p>
        </w:tc>
      </w:tr>
      <w:tr w:rsidR="00C35105" w:rsidRPr="00C35105" w:rsidTr="00C35105">
        <w:trPr>
          <w:trHeight w:val="255"/>
          <w:jc w:val="center"/>
        </w:trPr>
        <w:tc>
          <w:tcPr>
            <w:tcW w:w="2020" w:type="dxa"/>
            <w:tcBorders>
              <w:top w:val="nil"/>
              <w:left w:val="single" w:sz="4" w:space="0" w:color="auto"/>
              <w:bottom w:val="nil"/>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Hippocampus</w:t>
            </w:r>
          </w:p>
        </w:tc>
        <w:tc>
          <w:tcPr>
            <w:tcW w:w="2320" w:type="dxa"/>
            <w:tcBorders>
              <w:top w:val="nil"/>
              <w:left w:val="nil"/>
              <w:bottom w:val="nil"/>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255</w:t>
            </w:r>
          </w:p>
        </w:tc>
        <w:tc>
          <w:tcPr>
            <w:tcW w:w="1480" w:type="dxa"/>
            <w:tcBorders>
              <w:top w:val="nil"/>
              <w:left w:val="single" w:sz="4" w:space="0" w:color="auto"/>
              <w:bottom w:val="nil"/>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11%</w:t>
            </w:r>
          </w:p>
        </w:tc>
      </w:tr>
      <w:tr w:rsidR="00C35105" w:rsidRPr="00C35105" w:rsidTr="00C35105">
        <w:trPr>
          <w:trHeight w:val="255"/>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Non-Hippocampus</w:t>
            </w:r>
          </w:p>
        </w:tc>
        <w:tc>
          <w:tcPr>
            <w:tcW w:w="2320" w:type="dxa"/>
            <w:tcBorders>
              <w:top w:val="nil"/>
              <w:left w:val="nil"/>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1991</w:t>
            </w:r>
          </w:p>
        </w:tc>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C35105" w:rsidRPr="00C35105" w:rsidRDefault="00C35105" w:rsidP="00C35105">
            <w:pPr>
              <w:spacing w:after="0" w:line="240" w:lineRule="auto"/>
              <w:jc w:val="center"/>
              <w:rPr>
                <w:rFonts w:ascii="Arial" w:eastAsia="Times New Roman" w:hAnsi="Arial" w:cs="Arial"/>
                <w:sz w:val="20"/>
                <w:szCs w:val="20"/>
              </w:rPr>
            </w:pPr>
            <w:r w:rsidRPr="00C35105">
              <w:rPr>
                <w:rFonts w:ascii="Arial" w:eastAsia="Times New Roman" w:hAnsi="Arial" w:cs="Arial"/>
                <w:sz w:val="20"/>
                <w:szCs w:val="20"/>
              </w:rPr>
              <w:t>89%</w:t>
            </w:r>
          </w:p>
        </w:tc>
      </w:tr>
    </w:tbl>
    <w:p w:rsidR="0002AD07" w:rsidRPr="00104EF3" w:rsidRDefault="00104EF3" w:rsidP="0002AD07">
      <w:pPr>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lastRenderedPageBreak/>
        <w:t xml:space="preserve">Table 6: </w:t>
      </w:r>
      <w:r w:rsidR="00C35105" w:rsidRPr="00104EF3">
        <w:rPr>
          <w:rFonts w:ascii="Times New Roman" w:eastAsia="Times New Roman" w:hAnsi="Times New Roman" w:cs="Times New Roman"/>
          <w:b/>
          <w:color w:val="000000" w:themeColor="text1"/>
          <w:sz w:val="24"/>
          <w:szCs w:val="24"/>
        </w:rPr>
        <w:t>Distributions for</w:t>
      </w:r>
      <w:r w:rsidR="0002AD07" w:rsidRPr="00104EF3">
        <w:rPr>
          <w:rFonts w:ascii="Times New Roman" w:eastAsia="Times New Roman" w:hAnsi="Times New Roman" w:cs="Times New Roman"/>
          <w:b/>
          <w:color w:val="000000" w:themeColor="text1"/>
          <w:sz w:val="24"/>
          <w:szCs w:val="24"/>
        </w:rPr>
        <w:t xml:space="preserve"> AD/ Non AD</w:t>
      </w:r>
    </w:p>
    <w:tbl>
      <w:tblPr>
        <w:tblW w:w="6360" w:type="dxa"/>
        <w:jc w:val="center"/>
        <w:tblInd w:w="-209" w:type="dxa"/>
        <w:tblLook w:val="04A0"/>
      </w:tblPr>
      <w:tblGrid>
        <w:gridCol w:w="2020"/>
        <w:gridCol w:w="2320"/>
        <w:gridCol w:w="2020"/>
      </w:tblGrid>
      <w:tr w:rsidR="00066F9A" w:rsidRPr="00066F9A" w:rsidTr="00104EF3">
        <w:trPr>
          <w:trHeight w:val="255"/>
          <w:jc w:val="center"/>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Group</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b/>
                <w:bCs/>
                <w:sz w:val="20"/>
                <w:szCs w:val="20"/>
              </w:rPr>
            </w:pPr>
            <w:r w:rsidRPr="00066F9A">
              <w:rPr>
                <w:rFonts w:ascii="Arial" w:eastAsia="Times New Roman" w:hAnsi="Arial" w:cs="Arial"/>
                <w:b/>
                <w:bCs/>
                <w:sz w:val="20"/>
                <w:szCs w:val="20"/>
              </w:rPr>
              <w:t>Alzheimer's (n=1173)</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b/>
                <w:bCs/>
                <w:sz w:val="20"/>
                <w:szCs w:val="20"/>
              </w:rPr>
            </w:pPr>
            <w:r w:rsidRPr="00066F9A">
              <w:rPr>
                <w:rFonts w:ascii="Arial" w:eastAsia="Times New Roman" w:hAnsi="Arial" w:cs="Arial"/>
                <w:b/>
                <w:bCs/>
                <w:sz w:val="20"/>
                <w:szCs w:val="20"/>
              </w:rPr>
              <w:t>Control (n=1073)</w:t>
            </w:r>
          </w:p>
        </w:tc>
      </w:tr>
      <w:tr w:rsidR="00066F9A" w:rsidRPr="00066F9A" w:rsidTr="00104EF3">
        <w:trPr>
          <w:trHeight w:val="255"/>
          <w:jc w:val="center"/>
        </w:trPr>
        <w:tc>
          <w:tcPr>
            <w:tcW w:w="2020" w:type="dxa"/>
            <w:tcBorders>
              <w:top w:val="nil"/>
              <w:left w:val="single" w:sz="4" w:space="0" w:color="auto"/>
              <w:bottom w:val="nil"/>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 xml:space="preserve">Mean </w:t>
            </w:r>
            <w:proofErr w:type="spellStart"/>
            <w:r w:rsidRPr="00066F9A">
              <w:rPr>
                <w:rFonts w:ascii="Arial" w:eastAsia="Times New Roman" w:hAnsi="Arial" w:cs="Arial"/>
                <w:sz w:val="20"/>
                <w:szCs w:val="20"/>
              </w:rPr>
              <w:t>Age</w:t>
            </w:r>
            <w:r w:rsidRPr="00066F9A">
              <w:rPr>
                <w:rFonts w:ascii="Calibri" w:eastAsia="Times New Roman" w:hAnsi="Calibri" w:cs="Calibri"/>
                <w:sz w:val="20"/>
                <w:szCs w:val="20"/>
              </w:rPr>
              <w:t>±</w:t>
            </w:r>
            <w:r w:rsidRPr="00066F9A">
              <w:rPr>
                <w:rFonts w:ascii="Arial" w:eastAsia="Times New Roman" w:hAnsi="Arial" w:cs="Arial"/>
                <w:sz w:val="20"/>
                <w:szCs w:val="20"/>
              </w:rPr>
              <w:t>SD</w:t>
            </w:r>
            <w:proofErr w:type="spellEnd"/>
          </w:p>
        </w:tc>
        <w:tc>
          <w:tcPr>
            <w:tcW w:w="2320" w:type="dxa"/>
            <w:tcBorders>
              <w:top w:val="nil"/>
              <w:left w:val="nil"/>
              <w:bottom w:val="nil"/>
              <w:right w:val="nil"/>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83.3±9.0</w:t>
            </w:r>
          </w:p>
        </w:tc>
        <w:tc>
          <w:tcPr>
            <w:tcW w:w="2020" w:type="dxa"/>
            <w:tcBorders>
              <w:top w:val="nil"/>
              <w:left w:val="single" w:sz="4" w:space="0" w:color="auto"/>
              <w:bottom w:val="nil"/>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72.5±17.0</w:t>
            </w:r>
          </w:p>
        </w:tc>
      </w:tr>
      <w:tr w:rsidR="00066F9A" w:rsidRPr="00066F9A" w:rsidTr="00104EF3">
        <w:trPr>
          <w:trHeight w:val="255"/>
          <w:jc w:val="center"/>
        </w:trPr>
        <w:tc>
          <w:tcPr>
            <w:tcW w:w="2020" w:type="dxa"/>
            <w:tcBorders>
              <w:top w:val="nil"/>
              <w:left w:val="single" w:sz="4" w:space="0" w:color="auto"/>
              <w:bottom w:val="nil"/>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Age&gt;65</w:t>
            </w:r>
          </w:p>
        </w:tc>
        <w:tc>
          <w:tcPr>
            <w:tcW w:w="2320" w:type="dxa"/>
            <w:tcBorders>
              <w:top w:val="nil"/>
              <w:left w:val="nil"/>
              <w:bottom w:val="nil"/>
              <w:right w:val="nil"/>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95%</w:t>
            </w:r>
          </w:p>
        </w:tc>
        <w:tc>
          <w:tcPr>
            <w:tcW w:w="2020" w:type="dxa"/>
            <w:tcBorders>
              <w:top w:val="nil"/>
              <w:left w:val="single" w:sz="4" w:space="0" w:color="auto"/>
              <w:bottom w:val="nil"/>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71%</w:t>
            </w:r>
          </w:p>
        </w:tc>
      </w:tr>
      <w:tr w:rsidR="00066F9A" w:rsidRPr="00066F9A" w:rsidTr="00104EF3">
        <w:trPr>
          <w:trHeight w:val="255"/>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Age</w:t>
            </w:r>
            <w:r w:rsidRPr="00066F9A">
              <w:rPr>
                <w:rFonts w:ascii="Calibri" w:eastAsia="Times New Roman" w:hAnsi="Calibri" w:cs="Calibri"/>
                <w:sz w:val="20"/>
                <w:szCs w:val="20"/>
              </w:rPr>
              <w:t>≤</w:t>
            </w:r>
            <w:r w:rsidRPr="00066F9A">
              <w:rPr>
                <w:rFonts w:ascii="Arial" w:eastAsia="Times New Roman" w:hAnsi="Arial" w:cs="Arial"/>
                <w:sz w:val="20"/>
                <w:szCs w:val="20"/>
              </w:rPr>
              <w:t>65</w:t>
            </w:r>
          </w:p>
        </w:tc>
        <w:tc>
          <w:tcPr>
            <w:tcW w:w="2320" w:type="dxa"/>
            <w:tcBorders>
              <w:top w:val="nil"/>
              <w:left w:val="nil"/>
              <w:bottom w:val="single" w:sz="4" w:space="0" w:color="auto"/>
              <w:right w:val="nil"/>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5%</w:t>
            </w:r>
          </w:p>
        </w:tc>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29%</w:t>
            </w:r>
          </w:p>
        </w:tc>
      </w:tr>
      <w:tr w:rsidR="00066F9A" w:rsidRPr="00066F9A" w:rsidTr="00104EF3">
        <w:trPr>
          <w:trHeight w:val="255"/>
          <w:jc w:val="center"/>
        </w:trPr>
        <w:tc>
          <w:tcPr>
            <w:tcW w:w="2020" w:type="dxa"/>
            <w:tcBorders>
              <w:top w:val="nil"/>
              <w:left w:val="single" w:sz="4" w:space="0" w:color="auto"/>
              <w:bottom w:val="nil"/>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Female</w:t>
            </w:r>
          </w:p>
        </w:tc>
        <w:tc>
          <w:tcPr>
            <w:tcW w:w="2320" w:type="dxa"/>
            <w:tcBorders>
              <w:top w:val="nil"/>
              <w:left w:val="nil"/>
              <w:bottom w:val="nil"/>
              <w:right w:val="nil"/>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56%</w:t>
            </w:r>
          </w:p>
        </w:tc>
        <w:tc>
          <w:tcPr>
            <w:tcW w:w="2020" w:type="dxa"/>
            <w:tcBorders>
              <w:top w:val="nil"/>
              <w:left w:val="single" w:sz="4" w:space="0" w:color="auto"/>
              <w:bottom w:val="nil"/>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40%</w:t>
            </w:r>
          </w:p>
        </w:tc>
      </w:tr>
      <w:tr w:rsidR="00066F9A" w:rsidRPr="00066F9A" w:rsidTr="00104EF3">
        <w:trPr>
          <w:trHeight w:val="255"/>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Male</w:t>
            </w:r>
          </w:p>
        </w:tc>
        <w:tc>
          <w:tcPr>
            <w:tcW w:w="2320" w:type="dxa"/>
            <w:tcBorders>
              <w:top w:val="nil"/>
              <w:left w:val="nil"/>
              <w:bottom w:val="single" w:sz="4" w:space="0" w:color="auto"/>
              <w:right w:val="nil"/>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44%</w:t>
            </w:r>
          </w:p>
        </w:tc>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60%</w:t>
            </w:r>
          </w:p>
        </w:tc>
      </w:tr>
      <w:tr w:rsidR="00066F9A" w:rsidRPr="00066F9A" w:rsidTr="00104EF3">
        <w:trPr>
          <w:trHeight w:val="255"/>
          <w:jc w:val="center"/>
        </w:trPr>
        <w:tc>
          <w:tcPr>
            <w:tcW w:w="2020" w:type="dxa"/>
            <w:tcBorders>
              <w:top w:val="nil"/>
              <w:left w:val="single" w:sz="4" w:space="0" w:color="auto"/>
              <w:bottom w:val="nil"/>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Hippocampus</w:t>
            </w:r>
          </w:p>
        </w:tc>
        <w:tc>
          <w:tcPr>
            <w:tcW w:w="2320" w:type="dxa"/>
            <w:tcBorders>
              <w:top w:val="nil"/>
              <w:left w:val="nil"/>
              <w:bottom w:val="nil"/>
              <w:right w:val="nil"/>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11%</w:t>
            </w:r>
          </w:p>
        </w:tc>
        <w:tc>
          <w:tcPr>
            <w:tcW w:w="2020" w:type="dxa"/>
            <w:tcBorders>
              <w:top w:val="nil"/>
              <w:left w:val="single" w:sz="4" w:space="0" w:color="auto"/>
              <w:bottom w:val="nil"/>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12%</w:t>
            </w:r>
          </w:p>
        </w:tc>
      </w:tr>
      <w:tr w:rsidR="00066F9A" w:rsidRPr="00066F9A" w:rsidTr="00104EF3">
        <w:trPr>
          <w:trHeight w:val="255"/>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Non-Hippocampus</w:t>
            </w:r>
          </w:p>
        </w:tc>
        <w:tc>
          <w:tcPr>
            <w:tcW w:w="2320" w:type="dxa"/>
            <w:tcBorders>
              <w:top w:val="nil"/>
              <w:left w:val="nil"/>
              <w:bottom w:val="single" w:sz="4" w:space="0" w:color="auto"/>
              <w:right w:val="nil"/>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89%</w:t>
            </w:r>
          </w:p>
        </w:tc>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066F9A" w:rsidRPr="00066F9A" w:rsidRDefault="00066F9A" w:rsidP="00066F9A">
            <w:pPr>
              <w:spacing w:after="0" w:line="240" w:lineRule="auto"/>
              <w:jc w:val="center"/>
              <w:rPr>
                <w:rFonts w:ascii="Arial" w:eastAsia="Times New Roman" w:hAnsi="Arial" w:cs="Arial"/>
                <w:sz w:val="20"/>
                <w:szCs w:val="20"/>
              </w:rPr>
            </w:pPr>
            <w:r w:rsidRPr="00066F9A">
              <w:rPr>
                <w:rFonts w:ascii="Arial" w:eastAsia="Times New Roman" w:hAnsi="Arial" w:cs="Arial"/>
                <w:sz w:val="20"/>
                <w:szCs w:val="20"/>
              </w:rPr>
              <w:t>88%</w:t>
            </w:r>
          </w:p>
        </w:tc>
      </w:tr>
    </w:tbl>
    <w:p w:rsidR="00104EF3" w:rsidRDefault="00104EF3" w:rsidP="0002AD07">
      <w:pPr>
        <w:jc w:val="center"/>
        <w:rPr>
          <w:rFonts w:ascii="Times New Roman" w:eastAsia="Times New Roman" w:hAnsi="Times New Roman" w:cs="Times New Roman"/>
          <w:color w:val="000000" w:themeColor="text1"/>
          <w:sz w:val="24"/>
          <w:szCs w:val="24"/>
        </w:rPr>
      </w:pPr>
    </w:p>
    <w:p w:rsidR="0002AD07" w:rsidRPr="00584EBF" w:rsidRDefault="00584EBF" w:rsidP="0002AD07">
      <w:pPr>
        <w:jc w:val="center"/>
        <w:rPr>
          <w:rFonts w:ascii="Times New Roman" w:eastAsia="Times New Roman" w:hAnsi="Times New Roman" w:cs="Times New Roman"/>
          <w:b/>
          <w:color w:val="000000" w:themeColor="text1"/>
          <w:sz w:val="24"/>
          <w:szCs w:val="24"/>
        </w:rPr>
      </w:pPr>
      <w:r w:rsidRPr="00584EBF">
        <w:rPr>
          <w:rFonts w:ascii="Times New Roman" w:eastAsia="Times New Roman" w:hAnsi="Times New Roman" w:cs="Times New Roman"/>
          <w:b/>
          <w:color w:val="000000" w:themeColor="text1"/>
          <w:sz w:val="24"/>
          <w:szCs w:val="24"/>
        </w:rPr>
        <w:t xml:space="preserve">Table 7: </w:t>
      </w:r>
      <w:r w:rsidR="00104EF3" w:rsidRPr="00584EBF">
        <w:rPr>
          <w:rFonts w:ascii="Times New Roman" w:eastAsia="Times New Roman" w:hAnsi="Times New Roman" w:cs="Times New Roman"/>
          <w:b/>
          <w:color w:val="000000" w:themeColor="text1"/>
          <w:sz w:val="24"/>
          <w:szCs w:val="24"/>
        </w:rPr>
        <w:t>Distributions for Age</w:t>
      </w:r>
    </w:p>
    <w:tbl>
      <w:tblPr>
        <w:tblW w:w="6510" w:type="dxa"/>
        <w:jc w:val="center"/>
        <w:tblInd w:w="-389" w:type="dxa"/>
        <w:tblLook w:val="04A0"/>
      </w:tblPr>
      <w:tblGrid>
        <w:gridCol w:w="2200"/>
        <w:gridCol w:w="2320"/>
        <w:gridCol w:w="1990"/>
      </w:tblGrid>
      <w:tr w:rsidR="00584EBF" w:rsidRPr="00584EBF" w:rsidTr="00C82B4E">
        <w:trPr>
          <w:trHeight w:val="255"/>
          <w:jc w:val="center"/>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Group</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b/>
                <w:bCs/>
                <w:sz w:val="20"/>
                <w:szCs w:val="20"/>
              </w:rPr>
            </w:pPr>
            <w:r w:rsidRPr="00584EBF">
              <w:rPr>
                <w:rFonts w:ascii="Arial" w:eastAsia="Times New Roman" w:hAnsi="Arial" w:cs="Arial"/>
                <w:b/>
                <w:bCs/>
                <w:sz w:val="20"/>
                <w:szCs w:val="20"/>
              </w:rPr>
              <w:t>Age&gt;65 (n=1876)</w:t>
            </w:r>
          </w:p>
        </w:tc>
        <w:tc>
          <w:tcPr>
            <w:tcW w:w="1990" w:type="dxa"/>
            <w:tcBorders>
              <w:top w:val="single" w:sz="4" w:space="0" w:color="auto"/>
              <w:left w:val="nil"/>
              <w:bottom w:val="single" w:sz="4" w:space="0" w:color="auto"/>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b/>
                <w:bCs/>
                <w:sz w:val="20"/>
                <w:szCs w:val="20"/>
              </w:rPr>
            </w:pPr>
            <w:r w:rsidRPr="00584EBF">
              <w:rPr>
                <w:rFonts w:ascii="Arial" w:eastAsia="Times New Roman" w:hAnsi="Arial" w:cs="Arial"/>
                <w:b/>
                <w:bCs/>
                <w:sz w:val="20"/>
                <w:szCs w:val="20"/>
              </w:rPr>
              <w:t>Age</w:t>
            </w:r>
            <w:r w:rsidRPr="00584EBF">
              <w:rPr>
                <w:rFonts w:ascii="Calibri" w:eastAsia="Times New Roman" w:hAnsi="Calibri" w:cs="Calibri"/>
                <w:b/>
                <w:bCs/>
                <w:sz w:val="20"/>
                <w:szCs w:val="20"/>
              </w:rPr>
              <w:t>≤65 (n=370)</w:t>
            </w:r>
          </w:p>
        </w:tc>
      </w:tr>
      <w:tr w:rsidR="00584EBF" w:rsidRPr="00584EBF" w:rsidTr="00C82B4E">
        <w:trPr>
          <w:trHeight w:val="255"/>
          <w:jc w:val="center"/>
        </w:trPr>
        <w:tc>
          <w:tcPr>
            <w:tcW w:w="2200" w:type="dxa"/>
            <w:tcBorders>
              <w:top w:val="nil"/>
              <w:left w:val="single" w:sz="4" w:space="0" w:color="auto"/>
              <w:bottom w:val="nil"/>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 xml:space="preserve">Mean </w:t>
            </w:r>
            <w:proofErr w:type="spellStart"/>
            <w:r w:rsidRPr="00584EBF">
              <w:rPr>
                <w:rFonts w:ascii="Arial" w:eastAsia="Times New Roman" w:hAnsi="Arial" w:cs="Arial"/>
                <w:sz w:val="20"/>
                <w:szCs w:val="20"/>
              </w:rPr>
              <w:t>Age</w:t>
            </w:r>
            <w:r w:rsidRPr="00584EBF">
              <w:rPr>
                <w:rFonts w:ascii="Calibri" w:eastAsia="Times New Roman" w:hAnsi="Calibri" w:cs="Calibri"/>
                <w:sz w:val="20"/>
                <w:szCs w:val="20"/>
              </w:rPr>
              <w:t>±</w:t>
            </w:r>
            <w:r w:rsidRPr="00584EBF">
              <w:rPr>
                <w:rFonts w:ascii="Arial" w:eastAsia="Times New Roman" w:hAnsi="Arial" w:cs="Arial"/>
                <w:sz w:val="20"/>
                <w:szCs w:val="20"/>
              </w:rPr>
              <w:t>SD</w:t>
            </w:r>
            <w:proofErr w:type="spellEnd"/>
          </w:p>
        </w:tc>
        <w:tc>
          <w:tcPr>
            <w:tcW w:w="2320" w:type="dxa"/>
            <w:tcBorders>
              <w:top w:val="nil"/>
              <w:left w:val="nil"/>
              <w:bottom w:val="nil"/>
              <w:right w:val="nil"/>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83.0±8.6</w:t>
            </w:r>
          </w:p>
        </w:tc>
        <w:tc>
          <w:tcPr>
            <w:tcW w:w="1990" w:type="dxa"/>
            <w:tcBorders>
              <w:top w:val="nil"/>
              <w:left w:val="single" w:sz="4" w:space="0" w:color="auto"/>
              <w:bottom w:val="nil"/>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53.1±12.0</w:t>
            </w:r>
          </w:p>
        </w:tc>
      </w:tr>
      <w:tr w:rsidR="00584EBF" w:rsidRPr="00584EBF" w:rsidTr="00C82B4E">
        <w:trPr>
          <w:trHeight w:val="255"/>
          <w:jc w:val="center"/>
        </w:trPr>
        <w:tc>
          <w:tcPr>
            <w:tcW w:w="2200" w:type="dxa"/>
            <w:tcBorders>
              <w:top w:val="nil"/>
              <w:left w:val="single" w:sz="4" w:space="0" w:color="auto"/>
              <w:bottom w:val="nil"/>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Alzheimer's</w:t>
            </w:r>
          </w:p>
        </w:tc>
        <w:tc>
          <w:tcPr>
            <w:tcW w:w="2320" w:type="dxa"/>
            <w:tcBorders>
              <w:top w:val="nil"/>
              <w:left w:val="nil"/>
              <w:bottom w:val="nil"/>
              <w:right w:val="nil"/>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59%</w:t>
            </w:r>
          </w:p>
        </w:tc>
        <w:tc>
          <w:tcPr>
            <w:tcW w:w="1990" w:type="dxa"/>
            <w:tcBorders>
              <w:top w:val="nil"/>
              <w:left w:val="single" w:sz="4" w:space="0" w:color="auto"/>
              <w:bottom w:val="nil"/>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16%</w:t>
            </w:r>
          </w:p>
        </w:tc>
      </w:tr>
      <w:tr w:rsidR="00584EBF" w:rsidRPr="00584EBF" w:rsidTr="00C82B4E">
        <w:trPr>
          <w:trHeight w:val="255"/>
          <w:jc w:val="center"/>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Control</w:t>
            </w:r>
          </w:p>
        </w:tc>
        <w:tc>
          <w:tcPr>
            <w:tcW w:w="2320" w:type="dxa"/>
            <w:tcBorders>
              <w:top w:val="nil"/>
              <w:left w:val="nil"/>
              <w:bottom w:val="single" w:sz="4" w:space="0" w:color="auto"/>
              <w:right w:val="nil"/>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41%</w:t>
            </w:r>
          </w:p>
        </w:tc>
        <w:tc>
          <w:tcPr>
            <w:tcW w:w="1990" w:type="dxa"/>
            <w:tcBorders>
              <w:top w:val="nil"/>
              <w:left w:val="single" w:sz="4" w:space="0" w:color="auto"/>
              <w:bottom w:val="single" w:sz="4" w:space="0" w:color="auto"/>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84%</w:t>
            </w:r>
          </w:p>
        </w:tc>
      </w:tr>
      <w:tr w:rsidR="00584EBF" w:rsidRPr="00584EBF" w:rsidTr="00C82B4E">
        <w:trPr>
          <w:trHeight w:val="255"/>
          <w:jc w:val="center"/>
        </w:trPr>
        <w:tc>
          <w:tcPr>
            <w:tcW w:w="2200" w:type="dxa"/>
            <w:tcBorders>
              <w:top w:val="nil"/>
              <w:left w:val="single" w:sz="4" w:space="0" w:color="auto"/>
              <w:bottom w:val="nil"/>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Female</w:t>
            </w:r>
          </w:p>
        </w:tc>
        <w:tc>
          <w:tcPr>
            <w:tcW w:w="2320" w:type="dxa"/>
            <w:tcBorders>
              <w:top w:val="nil"/>
              <w:left w:val="nil"/>
              <w:bottom w:val="nil"/>
              <w:right w:val="nil"/>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52%</w:t>
            </w:r>
          </w:p>
        </w:tc>
        <w:tc>
          <w:tcPr>
            <w:tcW w:w="1990" w:type="dxa"/>
            <w:tcBorders>
              <w:top w:val="nil"/>
              <w:left w:val="single" w:sz="4" w:space="0" w:color="auto"/>
              <w:bottom w:val="nil"/>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29%</w:t>
            </w:r>
          </w:p>
        </w:tc>
      </w:tr>
      <w:tr w:rsidR="00584EBF" w:rsidRPr="00584EBF" w:rsidTr="00C82B4E">
        <w:trPr>
          <w:trHeight w:val="255"/>
          <w:jc w:val="center"/>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Male</w:t>
            </w:r>
          </w:p>
        </w:tc>
        <w:tc>
          <w:tcPr>
            <w:tcW w:w="2320" w:type="dxa"/>
            <w:tcBorders>
              <w:top w:val="nil"/>
              <w:left w:val="nil"/>
              <w:bottom w:val="single" w:sz="4" w:space="0" w:color="auto"/>
              <w:right w:val="nil"/>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48%</w:t>
            </w:r>
          </w:p>
        </w:tc>
        <w:tc>
          <w:tcPr>
            <w:tcW w:w="1990" w:type="dxa"/>
            <w:tcBorders>
              <w:top w:val="nil"/>
              <w:left w:val="single" w:sz="4" w:space="0" w:color="auto"/>
              <w:bottom w:val="single" w:sz="4" w:space="0" w:color="auto"/>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71%</w:t>
            </w:r>
          </w:p>
        </w:tc>
      </w:tr>
      <w:tr w:rsidR="00584EBF" w:rsidRPr="00584EBF" w:rsidTr="00C82B4E">
        <w:trPr>
          <w:trHeight w:val="255"/>
          <w:jc w:val="center"/>
        </w:trPr>
        <w:tc>
          <w:tcPr>
            <w:tcW w:w="2200" w:type="dxa"/>
            <w:tcBorders>
              <w:top w:val="nil"/>
              <w:left w:val="single" w:sz="4" w:space="0" w:color="auto"/>
              <w:bottom w:val="nil"/>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Hippocampus</w:t>
            </w:r>
          </w:p>
        </w:tc>
        <w:tc>
          <w:tcPr>
            <w:tcW w:w="2320" w:type="dxa"/>
            <w:tcBorders>
              <w:top w:val="nil"/>
              <w:left w:val="nil"/>
              <w:bottom w:val="nil"/>
              <w:right w:val="nil"/>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12%</w:t>
            </w:r>
          </w:p>
        </w:tc>
        <w:tc>
          <w:tcPr>
            <w:tcW w:w="1990" w:type="dxa"/>
            <w:tcBorders>
              <w:top w:val="nil"/>
              <w:left w:val="single" w:sz="4" w:space="0" w:color="auto"/>
              <w:bottom w:val="nil"/>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7%</w:t>
            </w:r>
          </w:p>
        </w:tc>
      </w:tr>
      <w:tr w:rsidR="00584EBF" w:rsidRPr="00584EBF" w:rsidTr="00C82B4E">
        <w:trPr>
          <w:trHeight w:val="255"/>
          <w:jc w:val="center"/>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Non-Hippocampus</w:t>
            </w:r>
          </w:p>
        </w:tc>
        <w:tc>
          <w:tcPr>
            <w:tcW w:w="2320" w:type="dxa"/>
            <w:tcBorders>
              <w:top w:val="nil"/>
              <w:left w:val="nil"/>
              <w:bottom w:val="single" w:sz="4" w:space="0" w:color="auto"/>
              <w:right w:val="nil"/>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88%</w:t>
            </w:r>
          </w:p>
        </w:tc>
        <w:tc>
          <w:tcPr>
            <w:tcW w:w="1990" w:type="dxa"/>
            <w:tcBorders>
              <w:top w:val="nil"/>
              <w:left w:val="single" w:sz="4" w:space="0" w:color="auto"/>
              <w:bottom w:val="single" w:sz="4" w:space="0" w:color="auto"/>
              <w:right w:val="single" w:sz="4" w:space="0" w:color="auto"/>
            </w:tcBorders>
            <w:shd w:val="clear" w:color="auto" w:fill="auto"/>
            <w:noWrap/>
            <w:vAlign w:val="bottom"/>
            <w:hideMark/>
          </w:tcPr>
          <w:p w:rsidR="00584EBF" w:rsidRPr="00584EBF" w:rsidRDefault="00584EBF" w:rsidP="00584EBF">
            <w:pPr>
              <w:spacing w:after="0" w:line="240" w:lineRule="auto"/>
              <w:jc w:val="center"/>
              <w:rPr>
                <w:rFonts w:ascii="Arial" w:eastAsia="Times New Roman" w:hAnsi="Arial" w:cs="Arial"/>
                <w:sz w:val="20"/>
                <w:szCs w:val="20"/>
              </w:rPr>
            </w:pPr>
            <w:r w:rsidRPr="00584EBF">
              <w:rPr>
                <w:rFonts w:ascii="Arial" w:eastAsia="Times New Roman" w:hAnsi="Arial" w:cs="Arial"/>
                <w:sz w:val="20"/>
                <w:szCs w:val="20"/>
              </w:rPr>
              <w:t>93%</w:t>
            </w:r>
          </w:p>
        </w:tc>
      </w:tr>
    </w:tbl>
    <w:p w:rsidR="0002AD07" w:rsidRDefault="0002AD07" w:rsidP="0002AD07">
      <w:pPr>
        <w:jc w:val="center"/>
        <w:rPr>
          <w:rFonts w:ascii="Times New Roman" w:eastAsia="Times New Roman" w:hAnsi="Times New Roman" w:cs="Times New Roman"/>
          <w:color w:val="000000" w:themeColor="text1"/>
          <w:sz w:val="24"/>
          <w:szCs w:val="24"/>
        </w:rPr>
      </w:pPr>
    </w:p>
    <w:p w:rsidR="00C82B4E" w:rsidRPr="00C82B4E" w:rsidRDefault="00C82B4E" w:rsidP="0002AD07">
      <w:pPr>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Table 8: Distributions for Sex</w:t>
      </w:r>
    </w:p>
    <w:tbl>
      <w:tblPr>
        <w:tblW w:w="6465" w:type="dxa"/>
        <w:jc w:val="center"/>
        <w:tblInd w:w="-570" w:type="dxa"/>
        <w:tblLook w:val="04A0"/>
      </w:tblPr>
      <w:tblGrid>
        <w:gridCol w:w="2290"/>
        <w:gridCol w:w="2320"/>
        <w:gridCol w:w="1855"/>
      </w:tblGrid>
      <w:tr w:rsidR="00C82B4E" w:rsidRPr="00C82B4E" w:rsidTr="00C82B4E">
        <w:trPr>
          <w:trHeight w:val="255"/>
          <w:jc w:val="center"/>
        </w:trPr>
        <w:tc>
          <w:tcPr>
            <w:tcW w:w="2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Group</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b/>
                <w:bCs/>
                <w:sz w:val="20"/>
                <w:szCs w:val="20"/>
              </w:rPr>
            </w:pPr>
            <w:r w:rsidRPr="00C82B4E">
              <w:rPr>
                <w:rFonts w:ascii="Arial" w:eastAsia="Times New Roman" w:hAnsi="Arial" w:cs="Arial"/>
                <w:b/>
                <w:bCs/>
                <w:sz w:val="20"/>
                <w:szCs w:val="20"/>
              </w:rPr>
              <w:t>Females (n=1087)</w:t>
            </w:r>
          </w:p>
        </w:tc>
        <w:tc>
          <w:tcPr>
            <w:tcW w:w="1855" w:type="dxa"/>
            <w:tcBorders>
              <w:top w:val="single" w:sz="4" w:space="0" w:color="auto"/>
              <w:left w:val="nil"/>
              <w:bottom w:val="single" w:sz="4" w:space="0" w:color="auto"/>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b/>
                <w:bCs/>
                <w:sz w:val="20"/>
                <w:szCs w:val="20"/>
              </w:rPr>
            </w:pPr>
            <w:r w:rsidRPr="00C82B4E">
              <w:rPr>
                <w:rFonts w:ascii="Arial" w:eastAsia="Times New Roman" w:hAnsi="Arial" w:cs="Arial"/>
                <w:b/>
                <w:bCs/>
                <w:sz w:val="20"/>
                <w:szCs w:val="20"/>
              </w:rPr>
              <w:t>Males (n=1159)</w:t>
            </w:r>
          </w:p>
        </w:tc>
      </w:tr>
      <w:tr w:rsidR="00C82B4E" w:rsidRPr="00C82B4E" w:rsidTr="00C82B4E">
        <w:trPr>
          <w:trHeight w:val="255"/>
          <w:jc w:val="center"/>
        </w:trPr>
        <w:tc>
          <w:tcPr>
            <w:tcW w:w="2290" w:type="dxa"/>
            <w:tcBorders>
              <w:top w:val="nil"/>
              <w:left w:val="single" w:sz="4" w:space="0" w:color="auto"/>
              <w:bottom w:val="nil"/>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 xml:space="preserve">Mean </w:t>
            </w:r>
            <w:proofErr w:type="spellStart"/>
            <w:r w:rsidRPr="00C82B4E">
              <w:rPr>
                <w:rFonts w:ascii="Arial" w:eastAsia="Times New Roman" w:hAnsi="Arial" w:cs="Arial"/>
                <w:sz w:val="20"/>
                <w:szCs w:val="20"/>
              </w:rPr>
              <w:t>Age</w:t>
            </w:r>
            <w:r w:rsidRPr="00C82B4E">
              <w:rPr>
                <w:rFonts w:ascii="Calibri" w:eastAsia="Times New Roman" w:hAnsi="Calibri" w:cs="Calibri"/>
                <w:sz w:val="20"/>
                <w:szCs w:val="20"/>
              </w:rPr>
              <w:t>±</w:t>
            </w:r>
            <w:r w:rsidRPr="00C82B4E">
              <w:rPr>
                <w:rFonts w:ascii="Arial" w:eastAsia="Times New Roman" w:hAnsi="Arial" w:cs="Arial"/>
                <w:sz w:val="20"/>
                <w:szCs w:val="20"/>
              </w:rPr>
              <w:t>SD</w:t>
            </w:r>
            <w:proofErr w:type="spellEnd"/>
          </w:p>
        </w:tc>
        <w:tc>
          <w:tcPr>
            <w:tcW w:w="2320" w:type="dxa"/>
            <w:tcBorders>
              <w:top w:val="nil"/>
              <w:left w:val="nil"/>
              <w:bottom w:val="nil"/>
              <w:right w:val="nil"/>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82.8±12.8</w:t>
            </w:r>
          </w:p>
        </w:tc>
        <w:tc>
          <w:tcPr>
            <w:tcW w:w="1855" w:type="dxa"/>
            <w:tcBorders>
              <w:top w:val="nil"/>
              <w:left w:val="single" w:sz="4" w:space="0" w:color="auto"/>
              <w:bottom w:val="nil"/>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73.8±14.6</w:t>
            </w:r>
          </w:p>
        </w:tc>
      </w:tr>
      <w:tr w:rsidR="00C82B4E" w:rsidRPr="00C82B4E" w:rsidTr="00C82B4E">
        <w:trPr>
          <w:trHeight w:val="255"/>
          <w:jc w:val="center"/>
        </w:trPr>
        <w:tc>
          <w:tcPr>
            <w:tcW w:w="2290" w:type="dxa"/>
            <w:tcBorders>
              <w:top w:val="nil"/>
              <w:left w:val="single" w:sz="4" w:space="0" w:color="auto"/>
              <w:bottom w:val="nil"/>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Age&gt;65</w:t>
            </w:r>
          </w:p>
        </w:tc>
        <w:tc>
          <w:tcPr>
            <w:tcW w:w="2320" w:type="dxa"/>
            <w:tcBorders>
              <w:top w:val="nil"/>
              <w:left w:val="nil"/>
              <w:bottom w:val="nil"/>
              <w:right w:val="nil"/>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90%</w:t>
            </w:r>
          </w:p>
        </w:tc>
        <w:tc>
          <w:tcPr>
            <w:tcW w:w="1855" w:type="dxa"/>
            <w:tcBorders>
              <w:top w:val="nil"/>
              <w:left w:val="single" w:sz="4" w:space="0" w:color="auto"/>
              <w:bottom w:val="nil"/>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77%</w:t>
            </w:r>
          </w:p>
        </w:tc>
      </w:tr>
      <w:tr w:rsidR="00C82B4E" w:rsidRPr="00C82B4E" w:rsidTr="00C82B4E">
        <w:trPr>
          <w:trHeight w:val="255"/>
          <w:jc w:val="center"/>
        </w:trPr>
        <w:tc>
          <w:tcPr>
            <w:tcW w:w="2290" w:type="dxa"/>
            <w:tcBorders>
              <w:top w:val="nil"/>
              <w:left w:val="single" w:sz="4" w:space="0" w:color="auto"/>
              <w:bottom w:val="single" w:sz="4" w:space="0" w:color="auto"/>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Age</w:t>
            </w:r>
            <w:r w:rsidRPr="00C82B4E">
              <w:rPr>
                <w:rFonts w:ascii="Calibri" w:eastAsia="Times New Roman" w:hAnsi="Calibri" w:cs="Calibri"/>
                <w:sz w:val="20"/>
                <w:szCs w:val="20"/>
              </w:rPr>
              <w:t>≤</w:t>
            </w:r>
            <w:r w:rsidRPr="00C82B4E">
              <w:rPr>
                <w:rFonts w:ascii="Arial" w:eastAsia="Times New Roman" w:hAnsi="Arial" w:cs="Arial"/>
                <w:sz w:val="20"/>
                <w:szCs w:val="20"/>
              </w:rPr>
              <w:t>65</w:t>
            </w:r>
          </w:p>
        </w:tc>
        <w:tc>
          <w:tcPr>
            <w:tcW w:w="2320" w:type="dxa"/>
            <w:tcBorders>
              <w:top w:val="nil"/>
              <w:left w:val="nil"/>
              <w:bottom w:val="single" w:sz="4" w:space="0" w:color="auto"/>
              <w:right w:val="nil"/>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10%</w:t>
            </w:r>
          </w:p>
        </w:tc>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23%</w:t>
            </w:r>
          </w:p>
        </w:tc>
      </w:tr>
      <w:tr w:rsidR="00C82B4E" w:rsidRPr="00C82B4E" w:rsidTr="00C82B4E">
        <w:trPr>
          <w:trHeight w:val="255"/>
          <w:jc w:val="center"/>
        </w:trPr>
        <w:tc>
          <w:tcPr>
            <w:tcW w:w="2290" w:type="dxa"/>
            <w:tcBorders>
              <w:top w:val="nil"/>
              <w:left w:val="single" w:sz="4" w:space="0" w:color="auto"/>
              <w:bottom w:val="nil"/>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Alzheimer's</w:t>
            </w:r>
          </w:p>
        </w:tc>
        <w:tc>
          <w:tcPr>
            <w:tcW w:w="2320" w:type="dxa"/>
            <w:tcBorders>
              <w:top w:val="nil"/>
              <w:left w:val="nil"/>
              <w:bottom w:val="nil"/>
              <w:right w:val="nil"/>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61%</w:t>
            </w:r>
          </w:p>
        </w:tc>
        <w:tc>
          <w:tcPr>
            <w:tcW w:w="1855" w:type="dxa"/>
            <w:tcBorders>
              <w:top w:val="nil"/>
              <w:left w:val="single" w:sz="4" w:space="0" w:color="auto"/>
              <w:bottom w:val="nil"/>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44%</w:t>
            </w:r>
          </w:p>
        </w:tc>
      </w:tr>
      <w:tr w:rsidR="00C82B4E" w:rsidRPr="00C82B4E" w:rsidTr="00C82B4E">
        <w:trPr>
          <w:trHeight w:val="255"/>
          <w:jc w:val="center"/>
        </w:trPr>
        <w:tc>
          <w:tcPr>
            <w:tcW w:w="2290" w:type="dxa"/>
            <w:tcBorders>
              <w:top w:val="nil"/>
              <w:left w:val="single" w:sz="4" w:space="0" w:color="auto"/>
              <w:bottom w:val="single" w:sz="4" w:space="0" w:color="auto"/>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Control</w:t>
            </w:r>
          </w:p>
        </w:tc>
        <w:tc>
          <w:tcPr>
            <w:tcW w:w="2320" w:type="dxa"/>
            <w:tcBorders>
              <w:top w:val="nil"/>
              <w:left w:val="nil"/>
              <w:bottom w:val="single" w:sz="4" w:space="0" w:color="auto"/>
              <w:right w:val="nil"/>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39%</w:t>
            </w:r>
          </w:p>
        </w:tc>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56%</w:t>
            </w:r>
          </w:p>
        </w:tc>
      </w:tr>
      <w:tr w:rsidR="00C82B4E" w:rsidRPr="00C82B4E" w:rsidTr="00C82B4E">
        <w:trPr>
          <w:trHeight w:val="255"/>
          <w:jc w:val="center"/>
        </w:trPr>
        <w:tc>
          <w:tcPr>
            <w:tcW w:w="2290" w:type="dxa"/>
            <w:tcBorders>
              <w:top w:val="nil"/>
              <w:left w:val="single" w:sz="4" w:space="0" w:color="auto"/>
              <w:bottom w:val="nil"/>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Hippocampus</w:t>
            </w:r>
          </w:p>
        </w:tc>
        <w:tc>
          <w:tcPr>
            <w:tcW w:w="2320" w:type="dxa"/>
            <w:tcBorders>
              <w:top w:val="nil"/>
              <w:left w:val="nil"/>
              <w:bottom w:val="nil"/>
              <w:right w:val="nil"/>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11%</w:t>
            </w:r>
          </w:p>
        </w:tc>
        <w:tc>
          <w:tcPr>
            <w:tcW w:w="1855" w:type="dxa"/>
            <w:tcBorders>
              <w:top w:val="nil"/>
              <w:left w:val="single" w:sz="4" w:space="0" w:color="auto"/>
              <w:bottom w:val="nil"/>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11%</w:t>
            </w:r>
          </w:p>
        </w:tc>
      </w:tr>
      <w:tr w:rsidR="00C82B4E" w:rsidRPr="00C82B4E" w:rsidTr="00C82B4E">
        <w:trPr>
          <w:trHeight w:val="255"/>
          <w:jc w:val="center"/>
        </w:trPr>
        <w:tc>
          <w:tcPr>
            <w:tcW w:w="2290" w:type="dxa"/>
            <w:tcBorders>
              <w:top w:val="nil"/>
              <w:left w:val="single" w:sz="4" w:space="0" w:color="auto"/>
              <w:bottom w:val="single" w:sz="4" w:space="0" w:color="auto"/>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Non-Hippocampus</w:t>
            </w:r>
          </w:p>
        </w:tc>
        <w:tc>
          <w:tcPr>
            <w:tcW w:w="2320" w:type="dxa"/>
            <w:tcBorders>
              <w:top w:val="nil"/>
              <w:left w:val="nil"/>
              <w:bottom w:val="single" w:sz="4" w:space="0" w:color="auto"/>
              <w:right w:val="nil"/>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89%</w:t>
            </w:r>
          </w:p>
        </w:tc>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C82B4E" w:rsidRPr="00C82B4E" w:rsidRDefault="00C82B4E" w:rsidP="00C82B4E">
            <w:pPr>
              <w:spacing w:after="0" w:line="240" w:lineRule="auto"/>
              <w:jc w:val="center"/>
              <w:rPr>
                <w:rFonts w:ascii="Arial" w:eastAsia="Times New Roman" w:hAnsi="Arial" w:cs="Arial"/>
                <w:sz w:val="20"/>
                <w:szCs w:val="20"/>
              </w:rPr>
            </w:pPr>
            <w:r w:rsidRPr="00C82B4E">
              <w:rPr>
                <w:rFonts w:ascii="Arial" w:eastAsia="Times New Roman" w:hAnsi="Arial" w:cs="Arial"/>
                <w:sz w:val="20"/>
                <w:szCs w:val="20"/>
              </w:rPr>
              <w:t>89%</w:t>
            </w:r>
          </w:p>
        </w:tc>
      </w:tr>
    </w:tbl>
    <w:p w:rsidR="00C82B4E" w:rsidRDefault="00C82B4E" w:rsidP="0002AD07">
      <w:pPr>
        <w:jc w:val="center"/>
        <w:rPr>
          <w:rFonts w:ascii="Times New Roman" w:eastAsia="Times New Roman" w:hAnsi="Times New Roman" w:cs="Times New Roman"/>
          <w:color w:val="000000" w:themeColor="text1"/>
          <w:sz w:val="24"/>
          <w:szCs w:val="24"/>
        </w:rPr>
      </w:pPr>
    </w:p>
    <w:p w:rsidR="0002AD07" w:rsidRDefault="007F1CAC" w:rsidP="0002AD07">
      <w:pPr>
        <w:jc w:val="center"/>
        <w:rPr>
          <w:rFonts w:ascii="Times New Roman" w:eastAsia="Times New Roman" w:hAnsi="Times New Roman" w:cs="Times New Roman"/>
          <w:b/>
          <w:color w:val="000000" w:themeColor="text1"/>
          <w:sz w:val="24"/>
          <w:szCs w:val="24"/>
        </w:rPr>
      </w:pPr>
      <w:r w:rsidRPr="007F1CAC">
        <w:rPr>
          <w:rFonts w:ascii="Times New Roman" w:eastAsia="Times New Roman" w:hAnsi="Times New Roman" w:cs="Times New Roman"/>
          <w:b/>
          <w:color w:val="000000" w:themeColor="text1"/>
          <w:sz w:val="24"/>
          <w:szCs w:val="24"/>
        </w:rPr>
        <w:t>Table 9: Distributions for Brain Region</w:t>
      </w:r>
    </w:p>
    <w:tbl>
      <w:tblPr>
        <w:tblW w:w="7065" w:type="dxa"/>
        <w:jc w:val="center"/>
        <w:tblInd w:w="91" w:type="dxa"/>
        <w:tblLook w:val="04A0"/>
      </w:tblPr>
      <w:tblGrid>
        <w:gridCol w:w="1720"/>
        <w:gridCol w:w="2320"/>
        <w:gridCol w:w="3025"/>
      </w:tblGrid>
      <w:tr w:rsidR="00314051" w:rsidRPr="00314051" w:rsidTr="00314051">
        <w:trPr>
          <w:trHeight w:val="255"/>
          <w:jc w:val="center"/>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Group</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b/>
                <w:bCs/>
                <w:sz w:val="20"/>
                <w:szCs w:val="20"/>
              </w:rPr>
            </w:pPr>
            <w:r w:rsidRPr="00314051">
              <w:rPr>
                <w:rFonts w:ascii="Arial" w:eastAsia="Times New Roman" w:hAnsi="Arial" w:cs="Arial"/>
                <w:b/>
                <w:bCs/>
                <w:sz w:val="20"/>
                <w:szCs w:val="20"/>
              </w:rPr>
              <w:t>Hippocampus (n=255)</w:t>
            </w:r>
          </w:p>
        </w:tc>
        <w:tc>
          <w:tcPr>
            <w:tcW w:w="3025" w:type="dxa"/>
            <w:tcBorders>
              <w:top w:val="single" w:sz="4" w:space="0" w:color="auto"/>
              <w:left w:val="nil"/>
              <w:bottom w:val="single" w:sz="4" w:space="0" w:color="auto"/>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b/>
                <w:bCs/>
                <w:sz w:val="20"/>
                <w:szCs w:val="20"/>
              </w:rPr>
            </w:pPr>
            <w:r w:rsidRPr="00314051">
              <w:rPr>
                <w:rFonts w:ascii="Arial" w:eastAsia="Times New Roman" w:hAnsi="Arial" w:cs="Arial"/>
                <w:b/>
                <w:bCs/>
                <w:sz w:val="20"/>
                <w:szCs w:val="20"/>
              </w:rPr>
              <w:t>Non-Hippocampus (n=1991)</w:t>
            </w:r>
          </w:p>
        </w:tc>
      </w:tr>
      <w:tr w:rsidR="00314051" w:rsidRPr="00314051" w:rsidTr="00314051">
        <w:trPr>
          <w:trHeight w:val="255"/>
          <w:jc w:val="center"/>
        </w:trPr>
        <w:tc>
          <w:tcPr>
            <w:tcW w:w="1720" w:type="dxa"/>
            <w:tcBorders>
              <w:top w:val="nil"/>
              <w:left w:val="single" w:sz="4" w:space="0" w:color="auto"/>
              <w:bottom w:val="nil"/>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 xml:space="preserve">Mean </w:t>
            </w:r>
            <w:proofErr w:type="spellStart"/>
            <w:r w:rsidRPr="00314051">
              <w:rPr>
                <w:rFonts w:ascii="Arial" w:eastAsia="Times New Roman" w:hAnsi="Arial" w:cs="Arial"/>
                <w:sz w:val="20"/>
                <w:szCs w:val="20"/>
              </w:rPr>
              <w:t>Age</w:t>
            </w:r>
            <w:r w:rsidRPr="00314051">
              <w:rPr>
                <w:rFonts w:ascii="Calibri" w:eastAsia="Times New Roman" w:hAnsi="Calibri" w:cs="Calibri"/>
                <w:sz w:val="20"/>
                <w:szCs w:val="20"/>
              </w:rPr>
              <w:t>±</w:t>
            </w:r>
            <w:r w:rsidRPr="00314051">
              <w:rPr>
                <w:rFonts w:ascii="Arial" w:eastAsia="Times New Roman" w:hAnsi="Arial" w:cs="Arial"/>
                <w:sz w:val="20"/>
                <w:szCs w:val="20"/>
              </w:rPr>
              <w:t>SD</w:t>
            </w:r>
            <w:proofErr w:type="spellEnd"/>
          </w:p>
        </w:tc>
        <w:tc>
          <w:tcPr>
            <w:tcW w:w="2320" w:type="dxa"/>
            <w:tcBorders>
              <w:top w:val="nil"/>
              <w:left w:val="nil"/>
              <w:bottom w:val="nil"/>
              <w:right w:val="nil"/>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79.2±15.2</w:t>
            </w:r>
          </w:p>
        </w:tc>
        <w:tc>
          <w:tcPr>
            <w:tcW w:w="3025" w:type="dxa"/>
            <w:tcBorders>
              <w:top w:val="nil"/>
              <w:left w:val="single" w:sz="4" w:space="0" w:color="auto"/>
              <w:bottom w:val="nil"/>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78.0±14.4</w:t>
            </w:r>
          </w:p>
        </w:tc>
      </w:tr>
      <w:tr w:rsidR="00314051" w:rsidRPr="00314051" w:rsidTr="00314051">
        <w:trPr>
          <w:trHeight w:val="255"/>
          <w:jc w:val="center"/>
        </w:trPr>
        <w:tc>
          <w:tcPr>
            <w:tcW w:w="1720" w:type="dxa"/>
            <w:tcBorders>
              <w:top w:val="nil"/>
              <w:left w:val="single" w:sz="4" w:space="0" w:color="auto"/>
              <w:bottom w:val="nil"/>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Age&gt;65</w:t>
            </w:r>
          </w:p>
        </w:tc>
        <w:tc>
          <w:tcPr>
            <w:tcW w:w="2320" w:type="dxa"/>
            <w:tcBorders>
              <w:top w:val="nil"/>
              <w:left w:val="nil"/>
              <w:bottom w:val="nil"/>
              <w:right w:val="nil"/>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89%</w:t>
            </w:r>
          </w:p>
        </w:tc>
        <w:tc>
          <w:tcPr>
            <w:tcW w:w="3025" w:type="dxa"/>
            <w:tcBorders>
              <w:top w:val="nil"/>
              <w:left w:val="single" w:sz="4" w:space="0" w:color="auto"/>
              <w:bottom w:val="nil"/>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83%</w:t>
            </w:r>
          </w:p>
        </w:tc>
      </w:tr>
      <w:tr w:rsidR="00314051" w:rsidRPr="00314051" w:rsidTr="00314051">
        <w:trPr>
          <w:trHeight w:val="255"/>
          <w:jc w:val="center"/>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Age</w:t>
            </w:r>
            <w:r w:rsidRPr="00314051">
              <w:rPr>
                <w:rFonts w:ascii="Calibri" w:eastAsia="Times New Roman" w:hAnsi="Calibri" w:cs="Calibri"/>
                <w:sz w:val="20"/>
                <w:szCs w:val="20"/>
              </w:rPr>
              <w:t>≤</w:t>
            </w:r>
            <w:r w:rsidRPr="00314051">
              <w:rPr>
                <w:rFonts w:ascii="Arial" w:eastAsia="Times New Roman" w:hAnsi="Arial" w:cs="Arial"/>
                <w:sz w:val="20"/>
                <w:szCs w:val="20"/>
              </w:rPr>
              <w:t>65</w:t>
            </w:r>
          </w:p>
        </w:tc>
        <w:tc>
          <w:tcPr>
            <w:tcW w:w="2320" w:type="dxa"/>
            <w:tcBorders>
              <w:top w:val="nil"/>
              <w:left w:val="nil"/>
              <w:bottom w:val="single" w:sz="4" w:space="0" w:color="auto"/>
              <w:right w:val="nil"/>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11%</w:t>
            </w:r>
          </w:p>
        </w:tc>
        <w:tc>
          <w:tcPr>
            <w:tcW w:w="3025" w:type="dxa"/>
            <w:tcBorders>
              <w:top w:val="nil"/>
              <w:left w:val="single" w:sz="4" w:space="0" w:color="auto"/>
              <w:bottom w:val="single" w:sz="4" w:space="0" w:color="auto"/>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17%</w:t>
            </w:r>
          </w:p>
        </w:tc>
      </w:tr>
      <w:tr w:rsidR="00314051" w:rsidRPr="00314051" w:rsidTr="00314051">
        <w:trPr>
          <w:trHeight w:val="255"/>
          <w:jc w:val="center"/>
        </w:trPr>
        <w:tc>
          <w:tcPr>
            <w:tcW w:w="1720" w:type="dxa"/>
            <w:tcBorders>
              <w:top w:val="nil"/>
              <w:left w:val="single" w:sz="4" w:space="0" w:color="auto"/>
              <w:bottom w:val="nil"/>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Alzheimer's</w:t>
            </w:r>
          </w:p>
        </w:tc>
        <w:tc>
          <w:tcPr>
            <w:tcW w:w="2320" w:type="dxa"/>
            <w:tcBorders>
              <w:top w:val="nil"/>
              <w:left w:val="nil"/>
              <w:bottom w:val="nil"/>
              <w:right w:val="nil"/>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51%</w:t>
            </w:r>
          </w:p>
        </w:tc>
        <w:tc>
          <w:tcPr>
            <w:tcW w:w="3025" w:type="dxa"/>
            <w:tcBorders>
              <w:top w:val="nil"/>
              <w:left w:val="single" w:sz="4" w:space="0" w:color="auto"/>
              <w:bottom w:val="nil"/>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52%</w:t>
            </w:r>
          </w:p>
        </w:tc>
      </w:tr>
      <w:tr w:rsidR="00314051" w:rsidRPr="00314051" w:rsidTr="00314051">
        <w:trPr>
          <w:trHeight w:val="255"/>
          <w:jc w:val="center"/>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Control</w:t>
            </w:r>
          </w:p>
        </w:tc>
        <w:tc>
          <w:tcPr>
            <w:tcW w:w="2320" w:type="dxa"/>
            <w:tcBorders>
              <w:top w:val="nil"/>
              <w:left w:val="nil"/>
              <w:bottom w:val="single" w:sz="4" w:space="0" w:color="auto"/>
              <w:right w:val="nil"/>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49%</w:t>
            </w:r>
          </w:p>
        </w:tc>
        <w:tc>
          <w:tcPr>
            <w:tcW w:w="3025" w:type="dxa"/>
            <w:tcBorders>
              <w:top w:val="nil"/>
              <w:left w:val="single" w:sz="4" w:space="0" w:color="auto"/>
              <w:bottom w:val="single" w:sz="4" w:space="0" w:color="auto"/>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48%</w:t>
            </w:r>
          </w:p>
        </w:tc>
      </w:tr>
      <w:tr w:rsidR="00314051" w:rsidRPr="00314051" w:rsidTr="00314051">
        <w:trPr>
          <w:trHeight w:val="255"/>
          <w:jc w:val="center"/>
        </w:trPr>
        <w:tc>
          <w:tcPr>
            <w:tcW w:w="1720" w:type="dxa"/>
            <w:tcBorders>
              <w:top w:val="nil"/>
              <w:left w:val="single" w:sz="4" w:space="0" w:color="auto"/>
              <w:bottom w:val="nil"/>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Female</w:t>
            </w:r>
          </w:p>
        </w:tc>
        <w:tc>
          <w:tcPr>
            <w:tcW w:w="2320" w:type="dxa"/>
            <w:tcBorders>
              <w:top w:val="nil"/>
              <w:left w:val="nil"/>
              <w:bottom w:val="nil"/>
              <w:right w:val="nil"/>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48%</w:t>
            </w:r>
          </w:p>
        </w:tc>
        <w:tc>
          <w:tcPr>
            <w:tcW w:w="3025" w:type="dxa"/>
            <w:tcBorders>
              <w:top w:val="nil"/>
              <w:left w:val="single" w:sz="4" w:space="0" w:color="auto"/>
              <w:bottom w:val="nil"/>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48%</w:t>
            </w:r>
          </w:p>
        </w:tc>
      </w:tr>
      <w:tr w:rsidR="00314051" w:rsidRPr="00314051" w:rsidTr="00314051">
        <w:trPr>
          <w:trHeight w:val="255"/>
          <w:jc w:val="center"/>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Male</w:t>
            </w:r>
          </w:p>
        </w:tc>
        <w:tc>
          <w:tcPr>
            <w:tcW w:w="2320" w:type="dxa"/>
            <w:tcBorders>
              <w:top w:val="nil"/>
              <w:left w:val="nil"/>
              <w:bottom w:val="single" w:sz="4" w:space="0" w:color="auto"/>
              <w:right w:val="nil"/>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52%</w:t>
            </w:r>
          </w:p>
        </w:tc>
        <w:tc>
          <w:tcPr>
            <w:tcW w:w="3025" w:type="dxa"/>
            <w:tcBorders>
              <w:top w:val="nil"/>
              <w:left w:val="single" w:sz="4" w:space="0" w:color="auto"/>
              <w:bottom w:val="single" w:sz="4" w:space="0" w:color="auto"/>
              <w:right w:val="single" w:sz="4" w:space="0" w:color="auto"/>
            </w:tcBorders>
            <w:shd w:val="clear" w:color="auto" w:fill="auto"/>
            <w:noWrap/>
            <w:vAlign w:val="bottom"/>
            <w:hideMark/>
          </w:tcPr>
          <w:p w:rsidR="00314051" w:rsidRPr="00314051" w:rsidRDefault="00314051" w:rsidP="00314051">
            <w:pPr>
              <w:spacing w:after="0" w:line="240" w:lineRule="auto"/>
              <w:jc w:val="center"/>
              <w:rPr>
                <w:rFonts w:ascii="Arial" w:eastAsia="Times New Roman" w:hAnsi="Arial" w:cs="Arial"/>
                <w:sz w:val="20"/>
                <w:szCs w:val="20"/>
              </w:rPr>
            </w:pPr>
            <w:r w:rsidRPr="00314051">
              <w:rPr>
                <w:rFonts w:ascii="Arial" w:eastAsia="Times New Roman" w:hAnsi="Arial" w:cs="Arial"/>
                <w:sz w:val="20"/>
                <w:szCs w:val="20"/>
              </w:rPr>
              <w:t>52%</w:t>
            </w:r>
          </w:p>
        </w:tc>
      </w:tr>
    </w:tbl>
    <w:p w:rsidR="00314051" w:rsidRPr="007F1CAC" w:rsidRDefault="00314051" w:rsidP="0002AD07">
      <w:pPr>
        <w:jc w:val="center"/>
        <w:rPr>
          <w:rFonts w:ascii="Times New Roman" w:eastAsia="Times New Roman" w:hAnsi="Times New Roman" w:cs="Times New Roman"/>
          <w:b/>
          <w:color w:val="000000" w:themeColor="text1"/>
          <w:sz w:val="24"/>
          <w:szCs w:val="24"/>
        </w:rPr>
      </w:pPr>
    </w:p>
    <w:p w:rsidR="3E2FC70F" w:rsidRDefault="0002AD07" w:rsidP="5C1D8D20">
      <w:pPr>
        <w:pStyle w:val="Heading2"/>
      </w:pPr>
      <w:proofErr w:type="spellStart"/>
      <w:r>
        <w:lastRenderedPageBreak/>
        <w:t>BaNJO</w:t>
      </w:r>
      <w:proofErr w:type="spellEnd"/>
      <w:r>
        <w:t xml:space="preserve"> results:</w:t>
      </w:r>
    </w:p>
    <w:p w:rsidR="0002AD07" w:rsidRDefault="0002AD07" w:rsidP="0002AD07">
      <w:pPr>
        <w:spacing w:line="300" w:lineRule="exact"/>
        <w:ind w:firstLine="720"/>
        <w:rPr>
          <w:rFonts w:ascii="Times New Roman" w:eastAsia="Times New Roman" w:hAnsi="Times New Roman" w:cs="Times New Roman"/>
          <w:b/>
          <w:bCs/>
          <w:color w:val="000000" w:themeColor="text1"/>
          <w:sz w:val="24"/>
          <w:szCs w:val="24"/>
        </w:rPr>
      </w:pPr>
      <w:proofErr w:type="spellStart"/>
      <w:r w:rsidRPr="0002AD07">
        <w:rPr>
          <w:rFonts w:ascii="Times New Roman" w:eastAsia="Times New Roman" w:hAnsi="Times New Roman" w:cs="Times New Roman"/>
          <w:color w:val="000000" w:themeColor="text1"/>
          <w:sz w:val="24"/>
          <w:szCs w:val="24"/>
        </w:rPr>
        <w:t>BaNJO</w:t>
      </w:r>
      <w:proofErr w:type="spellEnd"/>
      <w:r w:rsidRPr="0002AD07">
        <w:rPr>
          <w:rFonts w:ascii="Times New Roman" w:eastAsia="Times New Roman" w:hAnsi="Times New Roman" w:cs="Times New Roman"/>
          <w:color w:val="000000" w:themeColor="text1"/>
          <w:sz w:val="24"/>
          <w:szCs w:val="24"/>
        </w:rPr>
        <w:t xml:space="preserve"> was given 1 hour, 2 hours, 4 hours, and 8 hours to search for structures in 3 different computers and resulted in 24 different BNs. (See </w:t>
      </w:r>
      <w:r w:rsidRPr="0002AD07">
        <w:rPr>
          <w:rFonts w:ascii="Times New Roman" w:eastAsia="Times New Roman" w:hAnsi="Times New Roman" w:cs="Times New Roman"/>
          <w:b/>
          <w:bCs/>
          <w:color w:val="000000" w:themeColor="text1"/>
          <w:sz w:val="24"/>
          <w:szCs w:val="24"/>
        </w:rPr>
        <w:t>Files</w:t>
      </w:r>
      <w:r w:rsidRPr="0002AD07">
        <w:rPr>
          <w:rFonts w:ascii="Times New Roman" w:eastAsia="Times New Roman" w:hAnsi="Times New Roman" w:cs="Times New Roman"/>
          <w:color w:val="000000" w:themeColor="text1"/>
          <w:sz w:val="24"/>
          <w:szCs w:val="24"/>
        </w:rPr>
        <w:t xml:space="preserve">). </w:t>
      </w:r>
    </w:p>
    <w:p w:rsidR="0002AD07" w:rsidRDefault="0002AD07" w:rsidP="0002AD07">
      <w:pPr>
        <w:spacing w:line="300" w:lineRule="exact"/>
        <w:ind w:firstLine="720"/>
        <w:rPr>
          <w:rFonts w:ascii="Times New Roman" w:eastAsia="Times New Roman" w:hAnsi="Times New Roman" w:cs="Times New Roman"/>
          <w:color w:val="000000" w:themeColor="text1"/>
          <w:sz w:val="24"/>
          <w:szCs w:val="24"/>
        </w:rPr>
      </w:pPr>
      <w:r w:rsidRPr="0002AD07">
        <w:rPr>
          <w:rFonts w:ascii="Times New Roman" w:eastAsia="Times New Roman" w:hAnsi="Times New Roman" w:cs="Times New Roman"/>
          <w:color w:val="000000" w:themeColor="text1"/>
          <w:sz w:val="24"/>
          <w:szCs w:val="24"/>
        </w:rPr>
        <w:t xml:space="preserve">The first and second degree Markov Blanket genes for Alzheimer's were found for each of the resulting structure. There were 119 different genes identified. 20 of these genes comprised the 1• MB. The complete </w:t>
      </w:r>
      <w:proofErr w:type="gramStart"/>
      <w:r w:rsidRPr="0002AD07">
        <w:rPr>
          <w:rFonts w:ascii="Times New Roman" w:eastAsia="Times New Roman" w:hAnsi="Times New Roman" w:cs="Times New Roman"/>
          <w:color w:val="000000" w:themeColor="text1"/>
          <w:sz w:val="24"/>
          <w:szCs w:val="24"/>
        </w:rPr>
        <w:t>list of MB genes are</w:t>
      </w:r>
      <w:proofErr w:type="gramEnd"/>
      <w:r w:rsidRPr="0002AD07">
        <w:rPr>
          <w:rFonts w:ascii="Times New Roman" w:eastAsia="Times New Roman" w:hAnsi="Times New Roman" w:cs="Times New Roman"/>
          <w:color w:val="000000" w:themeColor="text1"/>
          <w:sz w:val="24"/>
          <w:szCs w:val="24"/>
        </w:rPr>
        <w:t xml:space="preserve"> in </w:t>
      </w:r>
      <w:r w:rsidRPr="0002AD07">
        <w:rPr>
          <w:rFonts w:ascii="Times New Roman" w:eastAsia="Times New Roman" w:hAnsi="Times New Roman" w:cs="Times New Roman"/>
          <w:b/>
          <w:bCs/>
          <w:color w:val="000000" w:themeColor="text1"/>
          <w:sz w:val="24"/>
          <w:szCs w:val="24"/>
        </w:rPr>
        <w:t>File</w:t>
      </w:r>
      <w:r w:rsidRPr="0002AD07">
        <w:rPr>
          <w:rFonts w:ascii="Times New Roman" w:eastAsia="Times New Roman" w:hAnsi="Times New Roman" w:cs="Times New Roman"/>
          <w:color w:val="000000" w:themeColor="text1"/>
          <w:sz w:val="24"/>
          <w:szCs w:val="24"/>
        </w:rPr>
        <w:t xml:space="preserve">. </w:t>
      </w:r>
      <w:proofErr w:type="spellStart"/>
      <w:r w:rsidRPr="0002AD07">
        <w:rPr>
          <w:rFonts w:ascii="Times New Roman" w:eastAsia="Times New Roman" w:hAnsi="Times New Roman" w:cs="Times New Roman"/>
          <w:color w:val="000000" w:themeColor="text1"/>
          <w:sz w:val="24"/>
          <w:szCs w:val="24"/>
        </w:rPr>
        <w:t>Dipeptidyl</w:t>
      </w:r>
      <w:proofErr w:type="spellEnd"/>
      <w:r w:rsidRPr="0002AD07">
        <w:rPr>
          <w:rFonts w:ascii="Times New Roman" w:eastAsia="Times New Roman" w:hAnsi="Times New Roman" w:cs="Times New Roman"/>
          <w:color w:val="000000" w:themeColor="text1"/>
          <w:sz w:val="24"/>
          <w:szCs w:val="24"/>
        </w:rPr>
        <w:t xml:space="preserve"> peptidase 8 (DPP8) and </w:t>
      </w:r>
      <w:proofErr w:type="spellStart"/>
      <w:r w:rsidRPr="0002AD07">
        <w:rPr>
          <w:rFonts w:ascii="Times New Roman" w:eastAsia="Times New Roman" w:hAnsi="Times New Roman" w:cs="Times New Roman"/>
          <w:color w:val="000000" w:themeColor="text1"/>
          <w:sz w:val="24"/>
          <w:szCs w:val="24"/>
        </w:rPr>
        <w:t>ribonuclease</w:t>
      </w:r>
      <w:proofErr w:type="spellEnd"/>
      <w:r w:rsidRPr="0002AD07">
        <w:rPr>
          <w:rFonts w:ascii="Times New Roman" w:eastAsia="Times New Roman" w:hAnsi="Times New Roman" w:cs="Times New Roman"/>
          <w:color w:val="000000" w:themeColor="text1"/>
          <w:sz w:val="24"/>
          <w:szCs w:val="24"/>
        </w:rPr>
        <w:t xml:space="preserve"> P protein subunit </w:t>
      </w:r>
      <w:proofErr w:type="gramStart"/>
      <w:r w:rsidRPr="0002AD07">
        <w:rPr>
          <w:rFonts w:ascii="Times New Roman" w:eastAsia="Times New Roman" w:hAnsi="Times New Roman" w:cs="Times New Roman"/>
          <w:color w:val="000000" w:themeColor="text1"/>
          <w:sz w:val="24"/>
          <w:szCs w:val="24"/>
        </w:rPr>
        <w:t>p29(</w:t>
      </w:r>
      <w:proofErr w:type="gramEnd"/>
      <w:r w:rsidRPr="0002AD07">
        <w:rPr>
          <w:rFonts w:ascii="Times New Roman" w:eastAsia="Times New Roman" w:hAnsi="Times New Roman" w:cs="Times New Roman"/>
          <w:color w:val="000000" w:themeColor="text1"/>
          <w:sz w:val="24"/>
          <w:szCs w:val="24"/>
        </w:rPr>
        <w:t xml:space="preserve">POP4) were the only genes in the MB that were found in more than one structure. </w:t>
      </w:r>
    </w:p>
    <w:p w:rsidR="0002AD07" w:rsidRDefault="0002AD07" w:rsidP="0002AD07">
      <w:pPr>
        <w:spacing w:line="300" w:lineRule="exact"/>
        <w:ind w:firstLine="720"/>
        <w:rPr>
          <w:rFonts w:ascii="Times New Roman" w:eastAsia="Times New Roman" w:hAnsi="Times New Roman" w:cs="Times New Roman"/>
          <w:color w:val="000000" w:themeColor="text1"/>
          <w:sz w:val="24"/>
          <w:szCs w:val="24"/>
        </w:rPr>
      </w:pPr>
      <w:r w:rsidRPr="0002AD07">
        <w:rPr>
          <w:rFonts w:ascii="Times New Roman" w:eastAsia="Times New Roman" w:hAnsi="Times New Roman" w:cs="Times New Roman"/>
          <w:color w:val="000000" w:themeColor="text1"/>
          <w:sz w:val="24"/>
          <w:szCs w:val="24"/>
        </w:rPr>
        <w:t xml:space="preserve">The influence scores for the relationships within the MB are in </w:t>
      </w:r>
      <w:r w:rsidRPr="0002AD07">
        <w:rPr>
          <w:rFonts w:ascii="Times New Roman" w:eastAsia="Times New Roman" w:hAnsi="Times New Roman" w:cs="Times New Roman"/>
          <w:b/>
          <w:bCs/>
          <w:color w:val="000000" w:themeColor="text1"/>
          <w:sz w:val="24"/>
          <w:szCs w:val="24"/>
        </w:rPr>
        <w:t xml:space="preserve">File. </w:t>
      </w:r>
    </w:p>
    <w:p w:rsidR="5C1D8D20" w:rsidRDefault="0002AD07" w:rsidP="5C1D8D20">
      <w:pPr>
        <w:pStyle w:val="Heading2"/>
      </w:pPr>
      <w:r>
        <w:t>Gene Ontology</w:t>
      </w:r>
    </w:p>
    <w:p w:rsidR="0002AD07" w:rsidRDefault="0002AD07" w:rsidP="0002AD07">
      <w:pPr>
        <w:spacing w:line="300" w:lineRule="exact"/>
        <w:ind w:firstLine="720"/>
        <w:rPr>
          <w:rFonts w:ascii="Times New Roman" w:eastAsia="Times New Roman" w:hAnsi="Times New Roman" w:cs="Times New Roman"/>
          <w:b/>
          <w:bCs/>
          <w:color w:val="000000" w:themeColor="text1"/>
          <w:sz w:val="24"/>
          <w:szCs w:val="24"/>
        </w:rPr>
      </w:pPr>
      <w:r w:rsidRPr="0002AD07">
        <w:rPr>
          <w:rFonts w:ascii="Times New Roman" w:eastAsia="Times New Roman" w:hAnsi="Times New Roman" w:cs="Times New Roman"/>
          <w:color w:val="000000" w:themeColor="text1"/>
          <w:sz w:val="24"/>
          <w:szCs w:val="24"/>
        </w:rPr>
        <w:t xml:space="preserve">The MB genes were analyzed by Gene Ontology for biological process, molecular function, </w:t>
      </w:r>
      <w:proofErr w:type="gramStart"/>
      <w:r w:rsidRPr="0002AD07">
        <w:rPr>
          <w:rFonts w:ascii="Times New Roman" w:eastAsia="Times New Roman" w:hAnsi="Times New Roman" w:cs="Times New Roman"/>
          <w:color w:val="000000" w:themeColor="text1"/>
          <w:sz w:val="24"/>
          <w:szCs w:val="24"/>
        </w:rPr>
        <w:t>cell</w:t>
      </w:r>
      <w:proofErr w:type="gramEnd"/>
      <w:r w:rsidRPr="0002AD07">
        <w:rPr>
          <w:rFonts w:ascii="Times New Roman" w:eastAsia="Times New Roman" w:hAnsi="Times New Roman" w:cs="Times New Roman"/>
          <w:color w:val="000000" w:themeColor="text1"/>
          <w:sz w:val="24"/>
          <w:szCs w:val="24"/>
        </w:rPr>
        <w:t xml:space="preserve"> component. </w:t>
      </w:r>
    </w:p>
    <w:p w:rsidR="0002AD07" w:rsidRDefault="0002AD07" w:rsidP="0002AD07">
      <w:pPr>
        <w:spacing w:line="300" w:lineRule="exact"/>
        <w:ind w:firstLine="720"/>
        <w:rPr>
          <w:rFonts w:ascii="Times New Roman" w:eastAsia="Times New Roman" w:hAnsi="Times New Roman" w:cs="Times New Roman"/>
          <w:color w:val="000000" w:themeColor="text1"/>
          <w:sz w:val="24"/>
          <w:szCs w:val="24"/>
        </w:rPr>
      </w:pPr>
      <w:r w:rsidRPr="0002AD07">
        <w:rPr>
          <w:rFonts w:ascii="Times New Roman" w:eastAsia="Times New Roman" w:hAnsi="Times New Roman" w:cs="Times New Roman"/>
          <w:color w:val="000000" w:themeColor="text1"/>
          <w:sz w:val="24"/>
          <w:szCs w:val="24"/>
        </w:rPr>
        <w:t xml:space="preserve">Significant biological processes identified were single-organism process, small molecule metabolism, and negative regulation of biological process. </w:t>
      </w:r>
    </w:p>
    <w:p w:rsidR="0002AD07" w:rsidRDefault="0002AD07" w:rsidP="0002AD07">
      <w:pPr>
        <w:spacing w:line="300" w:lineRule="exact"/>
        <w:ind w:firstLine="720"/>
        <w:rPr>
          <w:rFonts w:ascii="Times New Roman" w:eastAsia="Times New Roman" w:hAnsi="Times New Roman" w:cs="Times New Roman"/>
          <w:color w:val="000000" w:themeColor="text1"/>
          <w:sz w:val="24"/>
          <w:szCs w:val="24"/>
        </w:rPr>
      </w:pPr>
      <w:r w:rsidRPr="0002AD07">
        <w:rPr>
          <w:rFonts w:ascii="Times New Roman" w:eastAsia="Times New Roman" w:hAnsi="Times New Roman" w:cs="Times New Roman"/>
          <w:color w:val="000000" w:themeColor="text1"/>
          <w:sz w:val="24"/>
          <w:szCs w:val="24"/>
        </w:rPr>
        <w:t>[</w:t>
      </w:r>
      <w:proofErr w:type="gramStart"/>
      <w:r w:rsidRPr="0002AD07">
        <w:rPr>
          <w:rFonts w:ascii="Times New Roman" w:eastAsia="Times New Roman" w:hAnsi="Times New Roman" w:cs="Times New Roman"/>
          <w:color w:val="000000" w:themeColor="text1"/>
          <w:sz w:val="24"/>
          <w:szCs w:val="24"/>
        </w:rPr>
        <w:t>insert</w:t>
      </w:r>
      <w:proofErr w:type="gramEnd"/>
      <w:r w:rsidRPr="0002AD07">
        <w:rPr>
          <w:rFonts w:ascii="Times New Roman" w:eastAsia="Times New Roman" w:hAnsi="Times New Roman" w:cs="Times New Roman"/>
          <w:color w:val="000000" w:themeColor="text1"/>
          <w:sz w:val="24"/>
          <w:szCs w:val="24"/>
        </w:rPr>
        <w:t xml:space="preserve"> p-value table]</w:t>
      </w:r>
    </w:p>
    <w:p w:rsidR="0002AD07" w:rsidRDefault="0002AD07" w:rsidP="0002AD07">
      <w:pPr>
        <w:spacing w:line="300" w:lineRule="exact"/>
        <w:ind w:firstLine="720"/>
        <w:rPr>
          <w:rFonts w:ascii="Times New Roman" w:eastAsia="Times New Roman" w:hAnsi="Times New Roman" w:cs="Times New Roman"/>
          <w:color w:val="000000" w:themeColor="text1"/>
          <w:sz w:val="24"/>
          <w:szCs w:val="24"/>
        </w:rPr>
      </w:pPr>
      <w:r w:rsidRPr="0002AD07">
        <w:rPr>
          <w:rFonts w:ascii="Times New Roman" w:eastAsia="Times New Roman" w:hAnsi="Times New Roman" w:cs="Times New Roman"/>
          <w:color w:val="000000" w:themeColor="text1"/>
          <w:sz w:val="24"/>
          <w:szCs w:val="24"/>
        </w:rPr>
        <w:t xml:space="preserve">The genes identified in the single organism process are listed in </w:t>
      </w:r>
      <w:r w:rsidRPr="0002AD07">
        <w:rPr>
          <w:rFonts w:ascii="Times New Roman" w:eastAsia="Times New Roman" w:hAnsi="Times New Roman" w:cs="Times New Roman"/>
          <w:b/>
          <w:bCs/>
          <w:color w:val="000000" w:themeColor="text1"/>
          <w:sz w:val="24"/>
          <w:szCs w:val="24"/>
        </w:rPr>
        <w:t>file</w:t>
      </w:r>
      <w:r w:rsidRPr="0002AD07">
        <w:rPr>
          <w:rFonts w:ascii="Times New Roman" w:eastAsia="Times New Roman" w:hAnsi="Times New Roman" w:cs="Times New Roman"/>
          <w:color w:val="000000" w:themeColor="text1"/>
          <w:sz w:val="24"/>
          <w:szCs w:val="24"/>
        </w:rPr>
        <w:t>. [</w:t>
      </w:r>
      <w:proofErr w:type="gramStart"/>
      <w:r w:rsidRPr="0002AD07">
        <w:rPr>
          <w:rFonts w:ascii="Times New Roman" w:eastAsia="Times New Roman" w:hAnsi="Times New Roman" w:cs="Times New Roman"/>
          <w:color w:val="000000" w:themeColor="text1"/>
          <w:sz w:val="24"/>
          <w:szCs w:val="24"/>
        </w:rPr>
        <w:t>discuss</w:t>
      </w:r>
      <w:proofErr w:type="gramEnd"/>
      <w:r w:rsidRPr="0002AD07">
        <w:rPr>
          <w:rFonts w:ascii="Times New Roman" w:eastAsia="Times New Roman" w:hAnsi="Times New Roman" w:cs="Times New Roman"/>
          <w:color w:val="000000" w:themeColor="text1"/>
          <w:sz w:val="24"/>
          <w:szCs w:val="24"/>
        </w:rPr>
        <w:t xml:space="preserve"> how function relates to AD, genes previously identified]</w:t>
      </w:r>
    </w:p>
    <w:sectPr w:rsidR="0002AD07" w:rsidSect="00470A1A">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Lauren San Diego" w:date="2017-06-16T14:33:00Z" w:initials="LD">
    <w:p w:rsidR="00104EF3" w:rsidRDefault="00104EF3" w:rsidP="00870071">
      <w:r>
        <w:annotationRef/>
      </w:r>
      <w:r>
        <w:t>Need to update</w:t>
      </w:r>
    </w:p>
  </w:comment>
</w:comments>
</file>

<file path=word/commentsExtended.xml><?xml version="1.0" encoding="utf-8"?>
<w15:commentsEx xmlns:mc="http://schemas.openxmlformats.org/markup-compatibility/2006" xmlns:w15="http://schemas.microsoft.com/office/word/2012/wordml" mc:Ignorable="w15">
  <w15:commentEx w15:done="0" w15:paraId="7C757837"/>
  <w15:commentEx w15:done="0" w15:paraId="12E37576"/>
  <w15:commentEx w15:done="0" w15:paraId="7BAA18D2"/>
  <w15:commentEx w15:done="0" w15:paraId="0CE064C4"/>
  <w15:commentEx w15:done="0" w15:paraId="36BE01C1"/>
  <w15:commentEx w15:done="0" w15:paraId="62149AEA"/>
  <w15:commentEx w15:done="0" w15:paraId="2EC756DB"/>
  <w15:commentEx w15:done="0" w15:paraId="772D6B3D"/>
  <w15:commentEx w15:done="0" w15:paraId="7307B31D"/>
  <w15:commentEx w15:done="0" w15:paraId="302447A6"/>
</w15:commentsEx>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AA0664"/>
    <w:multiLevelType w:val="hybridMultilevel"/>
    <w:tmpl w:val="952E74CC"/>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num w:numId="1">
    <w:abstractNumId w:val="0"/>
  </w:num>
</w:numbering>
</file>

<file path=word/people.xml><?xml version="1.0" encoding="utf-8"?>
<w15:people xmlns:mc="http://schemas.openxmlformats.org/markup-compatibility/2006" xmlns:w15="http://schemas.microsoft.com/office/word/2012/wordml" mc:Ignorable="w15">
  <w15:person w15:author="Lauren San Diego">
    <w15:presenceInfo w15:providerId="Windows Live" w15:userId="ba614b52f534934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3E2FC70F"/>
    <w:rsid w:val="00006221"/>
    <w:rsid w:val="0002AD07"/>
    <w:rsid w:val="00062D2E"/>
    <w:rsid w:val="00066F9A"/>
    <w:rsid w:val="00104EF3"/>
    <w:rsid w:val="002106CE"/>
    <w:rsid w:val="00221C42"/>
    <w:rsid w:val="00314051"/>
    <w:rsid w:val="003449AE"/>
    <w:rsid w:val="003C09DA"/>
    <w:rsid w:val="00422A0E"/>
    <w:rsid w:val="004536C1"/>
    <w:rsid w:val="00470A1A"/>
    <w:rsid w:val="00584EBF"/>
    <w:rsid w:val="005E0C00"/>
    <w:rsid w:val="007B74AA"/>
    <w:rsid w:val="007C286A"/>
    <w:rsid w:val="007F1CAC"/>
    <w:rsid w:val="008036E1"/>
    <w:rsid w:val="00870071"/>
    <w:rsid w:val="009D2C5A"/>
    <w:rsid w:val="009E76E8"/>
    <w:rsid w:val="00B10DDA"/>
    <w:rsid w:val="00B342CB"/>
    <w:rsid w:val="00B62AA1"/>
    <w:rsid w:val="00C35105"/>
    <w:rsid w:val="00C82B4E"/>
    <w:rsid w:val="00CD7D7B"/>
    <w:rsid w:val="00D042AF"/>
    <w:rsid w:val="00DB0686"/>
    <w:rsid w:val="00F33F2D"/>
    <w:rsid w:val="00F37DEA"/>
    <w:rsid w:val="3E2FC70F"/>
    <w:rsid w:val="5C1D8D20"/>
    <w:rsid w:val="6A57E8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A1A"/>
  </w:style>
  <w:style w:type="paragraph" w:styleId="Heading2">
    <w:name w:val="heading 2"/>
    <w:basedOn w:val="Normal"/>
    <w:next w:val="Normal"/>
    <w:link w:val="Heading2Char"/>
    <w:uiPriority w:val="9"/>
    <w:unhideWhenUsed/>
    <w:qFormat/>
    <w:rsid w:val="00470A1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70A1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GridTable1LightAccent1">
    <w:name w:val="Grid Table 1 Light Accent 1"/>
    <w:basedOn w:val="TableNormal"/>
    <w:uiPriority w:val="46"/>
    <w:rsid w:val="00470A1A"/>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CommentText">
    <w:name w:val="annotation text"/>
    <w:basedOn w:val="Normal"/>
    <w:link w:val="CommentTextChar"/>
    <w:uiPriority w:val="99"/>
    <w:semiHidden/>
    <w:unhideWhenUsed/>
    <w:rsid w:val="00470A1A"/>
    <w:pPr>
      <w:spacing w:line="240" w:lineRule="auto"/>
    </w:pPr>
    <w:rPr>
      <w:sz w:val="20"/>
      <w:szCs w:val="20"/>
    </w:rPr>
  </w:style>
  <w:style w:type="character" w:customStyle="1" w:styleId="CommentTextChar">
    <w:name w:val="Comment Text Char"/>
    <w:basedOn w:val="DefaultParagraphFont"/>
    <w:link w:val="CommentText"/>
    <w:uiPriority w:val="99"/>
    <w:semiHidden/>
    <w:rsid w:val="00470A1A"/>
    <w:rPr>
      <w:sz w:val="20"/>
      <w:szCs w:val="20"/>
    </w:rPr>
  </w:style>
  <w:style w:type="character" w:styleId="CommentReference">
    <w:name w:val="annotation reference"/>
    <w:basedOn w:val="DefaultParagraphFont"/>
    <w:uiPriority w:val="99"/>
    <w:semiHidden/>
    <w:unhideWhenUsed/>
    <w:rsid w:val="00470A1A"/>
    <w:rPr>
      <w:sz w:val="16"/>
      <w:szCs w:val="16"/>
    </w:rPr>
  </w:style>
  <w:style w:type="paragraph" w:styleId="BalloonText">
    <w:name w:val="Balloon Text"/>
    <w:basedOn w:val="Normal"/>
    <w:link w:val="BalloonTextChar"/>
    <w:uiPriority w:val="99"/>
    <w:semiHidden/>
    <w:unhideWhenUsed/>
    <w:rsid w:val="00062D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D2E"/>
    <w:rPr>
      <w:rFonts w:ascii="Tahoma" w:hAnsi="Tahoma" w:cs="Tahoma"/>
      <w:sz w:val="16"/>
      <w:szCs w:val="16"/>
    </w:rPr>
  </w:style>
  <w:style w:type="paragraph" w:styleId="ListParagraph">
    <w:name w:val="List Paragraph"/>
    <w:basedOn w:val="Normal"/>
    <w:uiPriority w:val="34"/>
    <w:qFormat/>
    <w:rsid w:val="00870071"/>
    <w:pPr>
      <w:ind w:left="720"/>
      <w:contextualSpacing/>
    </w:pPr>
  </w:style>
</w:styles>
</file>

<file path=word/webSettings.xml><?xml version="1.0" encoding="utf-8"?>
<w:webSettings xmlns:r="http://schemas.openxmlformats.org/officeDocument/2006/relationships" xmlns:w="http://schemas.openxmlformats.org/wordprocessingml/2006/main">
  <w:divs>
    <w:div w:id="43868468">
      <w:bodyDiv w:val="1"/>
      <w:marLeft w:val="0"/>
      <w:marRight w:val="0"/>
      <w:marTop w:val="0"/>
      <w:marBottom w:val="0"/>
      <w:divBdr>
        <w:top w:val="none" w:sz="0" w:space="0" w:color="auto"/>
        <w:left w:val="none" w:sz="0" w:space="0" w:color="auto"/>
        <w:bottom w:val="none" w:sz="0" w:space="0" w:color="auto"/>
        <w:right w:val="none" w:sz="0" w:space="0" w:color="auto"/>
      </w:divBdr>
    </w:div>
    <w:div w:id="77333599">
      <w:bodyDiv w:val="1"/>
      <w:marLeft w:val="0"/>
      <w:marRight w:val="0"/>
      <w:marTop w:val="0"/>
      <w:marBottom w:val="0"/>
      <w:divBdr>
        <w:top w:val="none" w:sz="0" w:space="0" w:color="auto"/>
        <w:left w:val="none" w:sz="0" w:space="0" w:color="auto"/>
        <w:bottom w:val="none" w:sz="0" w:space="0" w:color="auto"/>
        <w:right w:val="none" w:sz="0" w:space="0" w:color="auto"/>
      </w:divBdr>
    </w:div>
    <w:div w:id="748429162">
      <w:bodyDiv w:val="1"/>
      <w:marLeft w:val="0"/>
      <w:marRight w:val="0"/>
      <w:marTop w:val="0"/>
      <w:marBottom w:val="0"/>
      <w:divBdr>
        <w:top w:val="none" w:sz="0" w:space="0" w:color="auto"/>
        <w:left w:val="none" w:sz="0" w:space="0" w:color="auto"/>
        <w:bottom w:val="none" w:sz="0" w:space="0" w:color="auto"/>
        <w:right w:val="none" w:sz="0" w:space="0" w:color="auto"/>
      </w:divBdr>
    </w:div>
    <w:div w:id="875697874">
      <w:bodyDiv w:val="1"/>
      <w:marLeft w:val="0"/>
      <w:marRight w:val="0"/>
      <w:marTop w:val="0"/>
      <w:marBottom w:val="0"/>
      <w:divBdr>
        <w:top w:val="none" w:sz="0" w:space="0" w:color="auto"/>
        <w:left w:val="none" w:sz="0" w:space="0" w:color="auto"/>
        <w:bottom w:val="none" w:sz="0" w:space="0" w:color="auto"/>
        <w:right w:val="none" w:sz="0" w:space="0" w:color="auto"/>
      </w:divBdr>
    </w:div>
    <w:div w:id="1039009424">
      <w:bodyDiv w:val="1"/>
      <w:marLeft w:val="0"/>
      <w:marRight w:val="0"/>
      <w:marTop w:val="0"/>
      <w:marBottom w:val="0"/>
      <w:divBdr>
        <w:top w:val="none" w:sz="0" w:space="0" w:color="auto"/>
        <w:left w:val="none" w:sz="0" w:space="0" w:color="auto"/>
        <w:bottom w:val="none" w:sz="0" w:space="0" w:color="auto"/>
        <w:right w:val="none" w:sz="0" w:space="0" w:color="auto"/>
      </w:divBdr>
    </w:div>
    <w:div w:id="1414084302">
      <w:bodyDiv w:val="1"/>
      <w:marLeft w:val="0"/>
      <w:marRight w:val="0"/>
      <w:marTop w:val="0"/>
      <w:marBottom w:val="0"/>
      <w:divBdr>
        <w:top w:val="none" w:sz="0" w:space="0" w:color="auto"/>
        <w:left w:val="none" w:sz="0" w:space="0" w:color="auto"/>
        <w:bottom w:val="none" w:sz="0" w:space="0" w:color="auto"/>
        <w:right w:val="none" w:sz="0" w:space="0" w:color="auto"/>
      </w:divBdr>
    </w:div>
    <w:div w:id="1495100698">
      <w:bodyDiv w:val="1"/>
      <w:marLeft w:val="0"/>
      <w:marRight w:val="0"/>
      <w:marTop w:val="0"/>
      <w:marBottom w:val="0"/>
      <w:divBdr>
        <w:top w:val="none" w:sz="0" w:space="0" w:color="auto"/>
        <w:left w:val="none" w:sz="0" w:space="0" w:color="auto"/>
        <w:bottom w:val="none" w:sz="0" w:space="0" w:color="auto"/>
        <w:right w:val="none" w:sz="0" w:space="0" w:color="auto"/>
      </w:divBdr>
    </w:div>
    <w:div w:id="1498225032">
      <w:bodyDiv w:val="1"/>
      <w:marLeft w:val="0"/>
      <w:marRight w:val="0"/>
      <w:marTop w:val="0"/>
      <w:marBottom w:val="0"/>
      <w:divBdr>
        <w:top w:val="none" w:sz="0" w:space="0" w:color="auto"/>
        <w:left w:val="none" w:sz="0" w:space="0" w:color="auto"/>
        <w:bottom w:val="none" w:sz="0" w:space="0" w:color="auto"/>
        <w:right w:val="none" w:sz="0" w:space="0" w:color="auto"/>
      </w:divBdr>
    </w:div>
    <w:div w:id="1952323026">
      <w:bodyDiv w:val="1"/>
      <w:marLeft w:val="0"/>
      <w:marRight w:val="0"/>
      <w:marTop w:val="0"/>
      <w:marBottom w:val="0"/>
      <w:divBdr>
        <w:top w:val="none" w:sz="0" w:space="0" w:color="auto"/>
        <w:left w:val="none" w:sz="0" w:space="0" w:color="auto"/>
        <w:bottom w:val="none" w:sz="0" w:space="0" w:color="auto"/>
        <w:right w:val="none" w:sz="0" w:space="0" w:color="auto"/>
      </w:divBdr>
    </w:div>
    <w:div w:id="2083788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b446bd64f02f4d1d" Type="http://schemas.microsoft.com/office/2011/relationships/people" Target="people.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comments" Target="comments.xml"/><Relationship Id="rId10" Type="http://schemas.microsoft.com/office/2007/relationships/diagramDrawing" Target="diagrams/drawing1.xml"/><Relationship Id="Rf5c7f529c8ec4e03"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97FA9E-C0FE-4DC6-A54F-5E4BEA318CB5}"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F2B4C476-3791-4450-B474-C4C77B6FC05B}">
      <dgm:prSet phldrT="[Text]"/>
      <dgm:spPr/>
      <dgm:t>
        <a:bodyPr/>
        <a:lstStyle/>
        <a:p>
          <a:r>
            <a:rPr lang="en-US"/>
            <a:t>Search "Alzheimer"</a:t>
          </a:r>
        </a:p>
      </dgm:t>
    </dgm:pt>
    <dgm:pt modelId="{B4EED6CA-33DA-4E94-A8FA-64EE286A2171}" type="parTrans" cxnId="{C5B4447A-19F6-4870-9376-1E09B7FB4627}">
      <dgm:prSet/>
      <dgm:spPr/>
      <dgm:t>
        <a:bodyPr/>
        <a:lstStyle/>
        <a:p>
          <a:endParaRPr lang="en-US"/>
        </a:p>
      </dgm:t>
    </dgm:pt>
    <dgm:pt modelId="{57EBBFF2-187E-4528-B289-7A914B5719E4}" type="sibTrans" cxnId="{C5B4447A-19F6-4870-9376-1E09B7FB4627}">
      <dgm:prSet/>
      <dgm:spPr/>
      <dgm:t>
        <a:bodyPr/>
        <a:lstStyle/>
        <a:p>
          <a:endParaRPr lang="en-US"/>
        </a:p>
      </dgm:t>
    </dgm:pt>
    <dgm:pt modelId="{F556E0CE-BDB4-4978-859F-2F73845254B4}">
      <dgm:prSet phldrT="[Text]"/>
      <dgm:spPr/>
      <dgm:t>
        <a:bodyPr/>
        <a:lstStyle/>
        <a:p>
          <a:r>
            <a:rPr lang="en-US"/>
            <a:t>2549 results in GEO DataSets Database</a:t>
          </a:r>
        </a:p>
      </dgm:t>
    </dgm:pt>
    <dgm:pt modelId="{A217DE92-6AE6-4E46-87C7-062FA494677E}" type="parTrans" cxnId="{63BBAB1B-218C-4732-B0BD-B4826883F524}">
      <dgm:prSet/>
      <dgm:spPr/>
      <dgm:t>
        <a:bodyPr/>
        <a:lstStyle/>
        <a:p>
          <a:endParaRPr lang="en-US"/>
        </a:p>
      </dgm:t>
    </dgm:pt>
    <dgm:pt modelId="{55851E15-4C32-4C79-8860-310381B479CE}" type="sibTrans" cxnId="{63BBAB1B-218C-4732-B0BD-B4826883F524}">
      <dgm:prSet/>
      <dgm:spPr/>
      <dgm:t>
        <a:bodyPr/>
        <a:lstStyle/>
        <a:p>
          <a:endParaRPr lang="en-US"/>
        </a:p>
      </dgm:t>
    </dgm:pt>
    <dgm:pt modelId="{C65A769A-5CC6-4EC3-A57B-9B2410B22344}">
      <dgm:prSet phldrT="[Text]"/>
      <dgm:spPr/>
      <dgm:t>
        <a:bodyPr/>
        <a:lstStyle/>
        <a:p>
          <a:r>
            <a:rPr lang="en-US"/>
            <a:t>2280 results under "Homo sapiens"</a:t>
          </a:r>
        </a:p>
      </dgm:t>
    </dgm:pt>
    <dgm:pt modelId="{1B8C6E68-D017-4480-B89E-2EF889F5983D}" type="parTrans" cxnId="{1586F220-98FE-4A5B-BDDE-2DA6AD178511}">
      <dgm:prSet/>
      <dgm:spPr/>
      <dgm:t>
        <a:bodyPr/>
        <a:lstStyle/>
        <a:p>
          <a:endParaRPr lang="en-US"/>
        </a:p>
      </dgm:t>
    </dgm:pt>
    <dgm:pt modelId="{3C236704-5229-42BE-A2F4-B1ACB7784496}" type="sibTrans" cxnId="{1586F220-98FE-4A5B-BDDE-2DA6AD178511}">
      <dgm:prSet/>
      <dgm:spPr/>
      <dgm:t>
        <a:bodyPr/>
        <a:lstStyle/>
        <a:p>
          <a:endParaRPr lang="en-US"/>
        </a:p>
      </dgm:t>
    </dgm:pt>
    <dgm:pt modelId="{D56D3D67-054C-4991-95CB-9BC1569654B0}">
      <dgm:prSet phldrT="[Text]"/>
      <dgm:spPr/>
      <dgm:t>
        <a:bodyPr/>
        <a:lstStyle/>
        <a:p>
          <a:r>
            <a:rPr lang="en-US"/>
            <a:t>Narrow to "Homo sapiens"</a:t>
          </a:r>
        </a:p>
      </dgm:t>
    </dgm:pt>
    <dgm:pt modelId="{7CCD10AC-2E35-4543-90C3-C068DCA0DDCD}" type="parTrans" cxnId="{77B08A36-3277-4AF8-B835-AE358F44F08C}">
      <dgm:prSet/>
      <dgm:spPr/>
      <dgm:t>
        <a:bodyPr/>
        <a:lstStyle/>
        <a:p>
          <a:endParaRPr lang="en-US"/>
        </a:p>
      </dgm:t>
    </dgm:pt>
    <dgm:pt modelId="{B1E3B562-1B4A-4CBA-BC5C-09555E83A561}" type="sibTrans" cxnId="{77B08A36-3277-4AF8-B835-AE358F44F08C}">
      <dgm:prSet/>
      <dgm:spPr/>
      <dgm:t>
        <a:bodyPr/>
        <a:lstStyle/>
        <a:p>
          <a:endParaRPr lang="en-US"/>
        </a:p>
      </dgm:t>
    </dgm:pt>
    <dgm:pt modelId="{BF0D911A-5B70-4398-9CED-211D143357CA}">
      <dgm:prSet phldrT="[Text]"/>
      <dgm:spPr/>
      <dgm:t>
        <a:bodyPr/>
        <a:lstStyle/>
        <a:p>
          <a:r>
            <a:rPr lang="en-US"/>
            <a:t>141 different Series</a:t>
          </a:r>
        </a:p>
      </dgm:t>
    </dgm:pt>
    <dgm:pt modelId="{170D6C08-26FC-45C1-9434-101857CE34C6}" type="parTrans" cxnId="{CDB59C44-DB7F-45F5-A8B5-0BDD18E1FB43}">
      <dgm:prSet/>
      <dgm:spPr/>
      <dgm:t>
        <a:bodyPr/>
        <a:lstStyle/>
        <a:p>
          <a:endParaRPr lang="en-US"/>
        </a:p>
      </dgm:t>
    </dgm:pt>
    <dgm:pt modelId="{0AD11A85-F298-4635-BA2D-18A877BCD37C}" type="sibTrans" cxnId="{CDB59C44-DB7F-45F5-A8B5-0BDD18E1FB43}">
      <dgm:prSet/>
      <dgm:spPr/>
      <dgm:t>
        <a:bodyPr/>
        <a:lstStyle/>
        <a:p>
          <a:endParaRPr lang="en-US"/>
        </a:p>
      </dgm:t>
    </dgm:pt>
    <dgm:pt modelId="{399B9005-A8A4-4E24-88FA-E9FB9D4EBCB5}">
      <dgm:prSet phldrT="[Text]"/>
      <dgm:spPr/>
      <dgm:t>
        <a:bodyPr/>
        <a:lstStyle/>
        <a:p>
          <a:r>
            <a:rPr lang="en-US"/>
            <a:t>Review for Inclusion/ Exclusion criteria </a:t>
          </a:r>
        </a:p>
      </dgm:t>
    </dgm:pt>
    <dgm:pt modelId="{E1E5AAFA-45BB-4070-9619-A8C12F14F6F4}" type="parTrans" cxnId="{8659C010-7D89-40E8-8E0B-21078FC1517E}">
      <dgm:prSet/>
      <dgm:spPr/>
      <dgm:t>
        <a:bodyPr/>
        <a:lstStyle/>
        <a:p>
          <a:endParaRPr lang="en-US"/>
        </a:p>
      </dgm:t>
    </dgm:pt>
    <dgm:pt modelId="{1791B245-2A71-4BF4-9E2E-CFD987090354}" type="sibTrans" cxnId="{8659C010-7D89-40E8-8E0B-21078FC1517E}">
      <dgm:prSet/>
      <dgm:spPr/>
      <dgm:t>
        <a:bodyPr/>
        <a:lstStyle/>
        <a:p>
          <a:endParaRPr lang="en-US"/>
        </a:p>
      </dgm:t>
    </dgm:pt>
    <dgm:pt modelId="{3DBEFED0-0656-45FC-90C1-CCE0322697E8}">
      <dgm:prSet phldrT="[Text]"/>
      <dgm:spPr/>
      <dgm:t>
        <a:bodyPr/>
        <a:lstStyle/>
        <a:p>
          <a:r>
            <a:rPr lang="en-US"/>
            <a:t>14  Series Found</a:t>
          </a:r>
        </a:p>
      </dgm:t>
    </dgm:pt>
    <dgm:pt modelId="{D2F54DF2-CB68-436D-B1B5-14C505F217CA}" type="parTrans" cxnId="{066293ED-CBC0-4831-870D-BC8E7F6AFB75}">
      <dgm:prSet/>
      <dgm:spPr/>
      <dgm:t>
        <a:bodyPr/>
        <a:lstStyle/>
        <a:p>
          <a:endParaRPr lang="en-US"/>
        </a:p>
      </dgm:t>
    </dgm:pt>
    <dgm:pt modelId="{547EE744-B921-423B-A916-8D4319BF4D1C}" type="sibTrans" cxnId="{066293ED-CBC0-4831-870D-BC8E7F6AFB75}">
      <dgm:prSet/>
      <dgm:spPr/>
      <dgm:t>
        <a:bodyPr/>
        <a:lstStyle/>
        <a:p>
          <a:endParaRPr lang="en-US"/>
        </a:p>
      </dgm:t>
    </dgm:pt>
    <dgm:pt modelId="{B6A4E6C6-E5BC-4E7C-86B3-8D40CEF7D9C7}">
      <dgm:prSet phldrT="[Text]"/>
      <dgm:spPr/>
      <dgm:t>
        <a:bodyPr/>
        <a:lstStyle/>
        <a:p>
          <a:r>
            <a:rPr lang="en-US"/>
            <a:t>14 different studies further cleaned for analysis </a:t>
          </a:r>
        </a:p>
      </dgm:t>
    </dgm:pt>
    <dgm:pt modelId="{66893A31-8942-426A-BF59-5A7743191C7C}" type="parTrans" cxnId="{43754397-48B3-4633-A30A-A8425F169E8A}">
      <dgm:prSet/>
      <dgm:spPr/>
      <dgm:t>
        <a:bodyPr/>
        <a:lstStyle/>
        <a:p>
          <a:endParaRPr lang="en-US"/>
        </a:p>
      </dgm:t>
    </dgm:pt>
    <dgm:pt modelId="{7CC97D6F-BA9E-40E6-9E67-CDB10D45904F}" type="sibTrans" cxnId="{43754397-48B3-4633-A30A-A8425F169E8A}">
      <dgm:prSet/>
      <dgm:spPr/>
      <dgm:t>
        <a:bodyPr/>
        <a:lstStyle/>
        <a:p>
          <a:endParaRPr lang="en-US"/>
        </a:p>
      </dgm:t>
    </dgm:pt>
    <dgm:pt modelId="{8EF0B959-C559-44EE-BCE4-0BC51B660BB3}" type="pres">
      <dgm:prSet presAssocID="{D697FA9E-C0FE-4DC6-A54F-5E4BEA318CB5}" presName="linearFlow" presStyleCnt="0">
        <dgm:presLayoutVars>
          <dgm:dir/>
          <dgm:animLvl val="lvl"/>
          <dgm:resizeHandles val="exact"/>
        </dgm:presLayoutVars>
      </dgm:prSet>
      <dgm:spPr/>
      <dgm:t>
        <a:bodyPr/>
        <a:lstStyle/>
        <a:p>
          <a:endParaRPr lang="en-US"/>
        </a:p>
      </dgm:t>
    </dgm:pt>
    <dgm:pt modelId="{1E07EEB3-686F-495A-B274-6F35070C8749}" type="pres">
      <dgm:prSet presAssocID="{F2B4C476-3791-4450-B474-C4C77B6FC05B}" presName="composite" presStyleCnt="0"/>
      <dgm:spPr/>
    </dgm:pt>
    <dgm:pt modelId="{2BDCA525-03D9-4391-B87B-D56589C72B50}" type="pres">
      <dgm:prSet presAssocID="{F2B4C476-3791-4450-B474-C4C77B6FC05B}" presName="parentText" presStyleLbl="alignNode1" presStyleIdx="0" presStyleCnt="3">
        <dgm:presLayoutVars>
          <dgm:chMax val="1"/>
          <dgm:bulletEnabled val="1"/>
        </dgm:presLayoutVars>
      </dgm:prSet>
      <dgm:spPr/>
      <dgm:t>
        <a:bodyPr/>
        <a:lstStyle/>
        <a:p>
          <a:endParaRPr lang="en-US"/>
        </a:p>
      </dgm:t>
    </dgm:pt>
    <dgm:pt modelId="{3EDE852A-2995-47A8-8410-A391475BBA93}" type="pres">
      <dgm:prSet presAssocID="{F2B4C476-3791-4450-B474-C4C77B6FC05B}" presName="descendantText" presStyleLbl="alignAcc1" presStyleIdx="0" presStyleCnt="3">
        <dgm:presLayoutVars>
          <dgm:bulletEnabled val="1"/>
        </dgm:presLayoutVars>
      </dgm:prSet>
      <dgm:spPr/>
      <dgm:t>
        <a:bodyPr/>
        <a:lstStyle/>
        <a:p>
          <a:endParaRPr lang="en-US"/>
        </a:p>
      </dgm:t>
    </dgm:pt>
    <dgm:pt modelId="{B000F981-145A-42C6-9A3E-C7EA12ABF388}" type="pres">
      <dgm:prSet presAssocID="{57EBBFF2-187E-4528-B289-7A914B5719E4}" presName="sp" presStyleCnt="0"/>
      <dgm:spPr/>
    </dgm:pt>
    <dgm:pt modelId="{D9F99688-BB41-469F-9F43-564DD9531934}" type="pres">
      <dgm:prSet presAssocID="{D56D3D67-054C-4991-95CB-9BC1569654B0}" presName="composite" presStyleCnt="0"/>
      <dgm:spPr/>
    </dgm:pt>
    <dgm:pt modelId="{2160CF53-5876-4030-BA35-0B1AA91747D1}" type="pres">
      <dgm:prSet presAssocID="{D56D3D67-054C-4991-95CB-9BC1569654B0}" presName="parentText" presStyleLbl="alignNode1" presStyleIdx="1" presStyleCnt="3">
        <dgm:presLayoutVars>
          <dgm:chMax val="1"/>
          <dgm:bulletEnabled val="1"/>
        </dgm:presLayoutVars>
      </dgm:prSet>
      <dgm:spPr/>
      <dgm:t>
        <a:bodyPr/>
        <a:lstStyle/>
        <a:p>
          <a:endParaRPr lang="en-US"/>
        </a:p>
      </dgm:t>
    </dgm:pt>
    <dgm:pt modelId="{38A3E00D-03D7-4F14-9521-6E5483CB65E5}" type="pres">
      <dgm:prSet presAssocID="{D56D3D67-054C-4991-95CB-9BC1569654B0}" presName="descendantText" presStyleLbl="alignAcc1" presStyleIdx="1" presStyleCnt="3">
        <dgm:presLayoutVars>
          <dgm:bulletEnabled val="1"/>
        </dgm:presLayoutVars>
      </dgm:prSet>
      <dgm:spPr/>
      <dgm:t>
        <a:bodyPr/>
        <a:lstStyle/>
        <a:p>
          <a:endParaRPr lang="en-US"/>
        </a:p>
      </dgm:t>
    </dgm:pt>
    <dgm:pt modelId="{6ACAED90-4B51-43B2-926D-D8722FCC8D2F}" type="pres">
      <dgm:prSet presAssocID="{B1E3B562-1B4A-4CBA-BC5C-09555E83A561}" presName="sp" presStyleCnt="0"/>
      <dgm:spPr/>
    </dgm:pt>
    <dgm:pt modelId="{70601EA5-46C7-43CF-B9E9-7C25FC84897C}" type="pres">
      <dgm:prSet presAssocID="{3DBEFED0-0656-45FC-90C1-CCE0322697E8}" presName="composite" presStyleCnt="0"/>
      <dgm:spPr/>
    </dgm:pt>
    <dgm:pt modelId="{23DB46E5-FFA4-4379-AD42-924B3113FBB6}" type="pres">
      <dgm:prSet presAssocID="{3DBEFED0-0656-45FC-90C1-CCE0322697E8}" presName="parentText" presStyleLbl="alignNode1" presStyleIdx="2" presStyleCnt="3" custLinFactNeighborX="0" custLinFactNeighborY="71">
        <dgm:presLayoutVars>
          <dgm:chMax val="1"/>
          <dgm:bulletEnabled val="1"/>
        </dgm:presLayoutVars>
      </dgm:prSet>
      <dgm:spPr/>
      <dgm:t>
        <a:bodyPr/>
        <a:lstStyle/>
        <a:p>
          <a:endParaRPr lang="en-US"/>
        </a:p>
      </dgm:t>
    </dgm:pt>
    <dgm:pt modelId="{07213DAE-4DC6-42A0-B6D5-B52EAE42CCC2}" type="pres">
      <dgm:prSet presAssocID="{3DBEFED0-0656-45FC-90C1-CCE0322697E8}" presName="descendantText" presStyleLbl="alignAcc1" presStyleIdx="2" presStyleCnt="3">
        <dgm:presLayoutVars>
          <dgm:bulletEnabled val="1"/>
        </dgm:presLayoutVars>
      </dgm:prSet>
      <dgm:spPr/>
      <dgm:t>
        <a:bodyPr/>
        <a:lstStyle/>
        <a:p>
          <a:endParaRPr lang="en-US"/>
        </a:p>
      </dgm:t>
    </dgm:pt>
  </dgm:ptLst>
  <dgm:cxnLst>
    <dgm:cxn modelId="{066293ED-CBC0-4831-870D-BC8E7F6AFB75}" srcId="{D697FA9E-C0FE-4DC6-A54F-5E4BEA318CB5}" destId="{3DBEFED0-0656-45FC-90C1-CCE0322697E8}" srcOrd="2" destOrd="0" parTransId="{D2F54DF2-CB68-436D-B1B5-14C505F217CA}" sibTransId="{547EE744-B921-423B-A916-8D4319BF4D1C}"/>
    <dgm:cxn modelId="{7690E0D3-0EE3-45EE-8F83-353AB27ED38A}" type="presOf" srcId="{399B9005-A8A4-4E24-88FA-E9FB9D4EBCB5}" destId="{38A3E00D-03D7-4F14-9521-6E5483CB65E5}" srcOrd="0" destOrd="1" presId="urn:microsoft.com/office/officeart/2005/8/layout/chevron2"/>
    <dgm:cxn modelId="{63BBAB1B-218C-4732-B0BD-B4826883F524}" srcId="{F2B4C476-3791-4450-B474-C4C77B6FC05B}" destId="{F556E0CE-BDB4-4978-859F-2F73845254B4}" srcOrd="0" destOrd="0" parTransId="{A217DE92-6AE6-4E46-87C7-062FA494677E}" sibTransId="{55851E15-4C32-4C79-8860-310381B479CE}"/>
    <dgm:cxn modelId="{A4197D44-AB2F-47CF-9E12-4AAD75C100CC}" type="presOf" srcId="{D56D3D67-054C-4991-95CB-9BC1569654B0}" destId="{2160CF53-5876-4030-BA35-0B1AA91747D1}" srcOrd="0" destOrd="0" presId="urn:microsoft.com/office/officeart/2005/8/layout/chevron2"/>
    <dgm:cxn modelId="{CDB59C44-DB7F-45F5-A8B5-0BDD18E1FB43}" srcId="{D56D3D67-054C-4991-95CB-9BC1569654B0}" destId="{BF0D911A-5B70-4398-9CED-211D143357CA}" srcOrd="0" destOrd="0" parTransId="{170D6C08-26FC-45C1-9434-101857CE34C6}" sibTransId="{0AD11A85-F298-4635-BA2D-18A877BCD37C}"/>
    <dgm:cxn modelId="{4BD101F4-1F54-4FFC-B2F5-FCB718E6873B}" type="presOf" srcId="{3DBEFED0-0656-45FC-90C1-CCE0322697E8}" destId="{23DB46E5-FFA4-4379-AD42-924B3113FBB6}" srcOrd="0" destOrd="0" presId="urn:microsoft.com/office/officeart/2005/8/layout/chevron2"/>
    <dgm:cxn modelId="{61C40A01-0543-4A27-9FC9-969277122BCC}" type="presOf" srcId="{B6A4E6C6-E5BC-4E7C-86B3-8D40CEF7D9C7}" destId="{07213DAE-4DC6-42A0-B6D5-B52EAE42CCC2}" srcOrd="0" destOrd="0" presId="urn:microsoft.com/office/officeart/2005/8/layout/chevron2"/>
    <dgm:cxn modelId="{71C5960C-E95F-4F91-A93B-363F5B698131}" type="presOf" srcId="{F2B4C476-3791-4450-B474-C4C77B6FC05B}" destId="{2BDCA525-03D9-4391-B87B-D56589C72B50}" srcOrd="0" destOrd="0" presId="urn:microsoft.com/office/officeart/2005/8/layout/chevron2"/>
    <dgm:cxn modelId="{C5B4447A-19F6-4870-9376-1E09B7FB4627}" srcId="{D697FA9E-C0FE-4DC6-A54F-5E4BEA318CB5}" destId="{F2B4C476-3791-4450-B474-C4C77B6FC05B}" srcOrd="0" destOrd="0" parTransId="{B4EED6CA-33DA-4E94-A8FA-64EE286A2171}" sibTransId="{57EBBFF2-187E-4528-B289-7A914B5719E4}"/>
    <dgm:cxn modelId="{43754397-48B3-4633-A30A-A8425F169E8A}" srcId="{3DBEFED0-0656-45FC-90C1-CCE0322697E8}" destId="{B6A4E6C6-E5BC-4E7C-86B3-8D40CEF7D9C7}" srcOrd="0" destOrd="0" parTransId="{66893A31-8942-426A-BF59-5A7743191C7C}" sibTransId="{7CC97D6F-BA9E-40E6-9E67-CDB10D45904F}"/>
    <dgm:cxn modelId="{8659C010-7D89-40E8-8E0B-21078FC1517E}" srcId="{D56D3D67-054C-4991-95CB-9BC1569654B0}" destId="{399B9005-A8A4-4E24-88FA-E9FB9D4EBCB5}" srcOrd="1" destOrd="0" parTransId="{E1E5AAFA-45BB-4070-9619-A8C12F14F6F4}" sibTransId="{1791B245-2A71-4BF4-9E2E-CFD987090354}"/>
    <dgm:cxn modelId="{77B08A36-3277-4AF8-B835-AE358F44F08C}" srcId="{D697FA9E-C0FE-4DC6-A54F-5E4BEA318CB5}" destId="{D56D3D67-054C-4991-95CB-9BC1569654B0}" srcOrd="1" destOrd="0" parTransId="{7CCD10AC-2E35-4543-90C3-C068DCA0DDCD}" sibTransId="{B1E3B562-1B4A-4CBA-BC5C-09555E83A561}"/>
    <dgm:cxn modelId="{FFFDC906-5ACA-4308-8907-359664C0D237}" type="presOf" srcId="{C65A769A-5CC6-4EC3-A57B-9B2410B22344}" destId="{3EDE852A-2995-47A8-8410-A391475BBA93}" srcOrd="0" destOrd="1" presId="urn:microsoft.com/office/officeart/2005/8/layout/chevron2"/>
    <dgm:cxn modelId="{1586F220-98FE-4A5B-BDDE-2DA6AD178511}" srcId="{F2B4C476-3791-4450-B474-C4C77B6FC05B}" destId="{C65A769A-5CC6-4EC3-A57B-9B2410B22344}" srcOrd="1" destOrd="0" parTransId="{1B8C6E68-D017-4480-B89E-2EF889F5983D}" sibTransId="{3C236704-5229-42BE-A2F4-B1ACB7784496}"/>
    <dgm:cxn modelId="{AE0D46FD-A9CB-4007-8FA0-09087C63D6CD}" type="presOf" srcId="{BF0D911A-5B70-4398-9CED-211D143357CA}" destId="{38A3E00D-03D7-4F14-9521-6E5483CB65E5}" srcOrd="0" destOrd="0" presId="urn:microsoft.com/office/officeart/2005/8/layout/chevron2"/>
    <dgm:cxn modelId="{FE79D44E-EE34-418F-B399-097817F50B15}" type="presOf" srcId="{D697FA9E-C0FE-4DC6-A54F-5E4BEA318CB5}" destId="{8EF0B959-C559-44EE-BCE4-0BC51B660BB3}" srcOrd="0" destOrd="0" presId="urn:microsoft.com/office/officeart/2005/8/layout/chevron2"/>
    <dgm:cxn modelId="{5F84448A-02CE-4D66-85FB-B1319B01533B}" type="presOf" srcId="{F556E0CE-BDB4-4978-859F-2F73845254B4}" destId="{3EDE852A-2995-47A8-8410-A391475BBA93}" srcOrd="0" destOrd="0" presId="urn:microsoft.com/office/officeart/2005/8/layout/chevron2"/>
    <dgm:cxn modelId="{2126AC7B-D1C5-4A9C-9098-BD706A436309}" type="presParOf" srcId="{8EF0B959-C559-44EE-BCE4-0BC51B660BB3}" destId="{1E07EEB3-686F-495A-B274-6F35070C8749}" srcOrd="0" destOrd="0" presId="urn:microsoft.com/office/officeart/2005/8/layout/chevron2"/>
    <dgm:cxn modelId="{B4B9A374-6DE7-4B12-BF1B-A886986814F7}" type="presParOf" srcId="{1E07EEB3-686F-495A-B274-6F35070C8749}" destId="{2BDCA525-03D9-4391-B87B-D56589C72B50}" srcOrd="0" destOrd="0" presId="urn:microsoft.com/office/officeart/2005/8/layout/chevron2"/>
    <dgm:cxn modelId="{5C6D6671-F19F-4827-BF42-453D4348FA33}" type="presParOf" srcId="{1E07EEB3-686F-495A-B274-6F35070C8749}" destId="{3EDE852A-2995-47A8-8410-A391475BBA93}" srcOrd="1" destOrd="0" presId="urn:microsoft.com/office/officeart/2005/8/layout/chevron2"/>
    <dgm:cxn modelId="{A204C0A5-25B6-4DCA-91CB-67E833D251F0}" type="presParOf" srcId="{8EF0B959-C559-44EE-BCE4-0BC51B660BB3}" destId="{B000F981-145A-42C6-9A3E-C7EA12ABF388}" srcOrd="1" destOrd="0" presId="urn:microsoft.com/office/officeart/2005/8/layout/chevron2"/>
    <dgm:cxn modelId="{E89EC61E-698B-4FCA-A5F1-F6664A63EAF8}" type="presParOf" srcId="{8EF0B959-C559-44EE-BCE4-0BC51B660BB3}" destId="{D9F99688-BB41-469F-9F43-564DD9531934}" srcOrd="2" destOrd="0" presId="urn:microsoft.com/office/officeart/2005/8/layout/chevron2"/>
    <dgm:cxn modelId="{192A5811-EAAA-474A-B98C-DF46D167F40F}" type="presParOf" srcId="{D9F99688-BB41-469F-9F43-564DD9531934}" destId="{2160CF53-5876-4030-BA35-0B1AA91747D1}" srcOrd="0" destOrd="0" presId="urn:microsoft.com/office/officeart/2005/8/layout/chevron2"/>
    <dgm:cxn modelId="{8EACEDFA-BAF7-4E80-AA0C-EF7845C85BE4}" type="presParOf" srcId="{D9F99688-BB41-469F-9F43-564DD9531934}" destId="{38A3E00D-03D7-4F14-9521-6E5483CB65E5}" srcOrd="1" destOrd="0" presId="urn:microsoft.com/office/officeart/2005/8/layout/chevron2"/>
    <dgm:cxn modelId="{8A23673F-4665-4CA2-9CE5-6F4A950F58A6}" type="presParOf" srcId="{8EF0B959-C559-44EE-BCE4-0BC51B660BB3}" destId="{6ACAED90-4B51-43B2-926D-D8722FCC8D2F}" srcOrd="3" destOrd="0" presId="urn:microsoft.com/office/officeart/2005/8/layout/chevron2"/>
    <dgm:cxn modelId="{39491A2C-FE9F-4EDD-85CE-00BF9F56FBFA}" type="presParOf" srcId="{8EF0B959-C559-44EE-BCE4-0BC51B660BB3}" destId="{70601EA5-46C7-43CF-B9E9-7C25FC84897C}" srcOrd="4" destOrd="0" presId="urn:microsoft.com/office/officeart/2005/8/layout/chevron2"/>
    <dgm:cxn modelId="{EBC4C3EB-66F6-46E0-9FB8-0C3726334749}" type="presParOf" srcId="{70601EA5-46C7-43CF-B9E9-7C25FC84897C}" destId="{23DB46E5-FFA4-4379-AD42-924B3113FBB6}" srcOrd="0" destOrd="0" presId="urn:microsoft.com/office/officeart/2005/8/layout/chevron2"/>
    <dgm:cxn modelId="{A4E497AB-4BAB-4248-A47B-DD244D78064F}" type="presParOf" srcId="{70601EA5-46C7-43CF-B9E9-7C25FC84897C}" destId="{07213DAE-4DC6-42A0-B6D5-B52EAE42CCC2}" srcOrd="1" destOrd="0" presId="urn:microsoft.com/office/officeart/2005/8/layout/chevron2"/>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BDCA525-03D9-4391-B87B-D56589C72B50}">
      <dsp:nvSpPr>
        <dsp:cNvPr id="0" name=""/>
        <dsp:cNvSpPr/>
      </dsp:nvSpPr>
      <dsp:spPr>
        <a:xfrm rot="5400000">
          <a:off x="-180022" y="180877"/>
          <a:ext cx="1200150" cy="84010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Search "Alzheimer"</a:t>
          </a:r>
        </a:p>
      </dsp:txBody>
      <dsp:txXfrm rot="5400000">
        <a:off x="-180022" y="180877"/>
        <a:ext cx="1200150" cy="840105"/>
      </dsp:txXfrm>
    </dsp:sp>
    <dsp:sp modelId="{3EDE852A-2995-47A8-8410-A391475BBA93}">
      <dsp:nvSpPr>
        <dsp:cNvPr id="0" name=""/>
        <dsp:cNvSpPr/>
      </dsp:nvSpPr>
      <dsp:spPr>
        <a:xfrm rot="5400000">
          <a:off x="2773203" y="-1932243"/>
          <a:ext cx="780097" cy="464629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49352" tIns="13335" rIns="13335" bIns="13335" numCol="1" spcCol="1270" anchor="ctr" anchorCtr="0">
          <a:noAutofit/>
        </a:bodyPr>
        <a:lstStyle/>
        <a:p>
          <a:pPr marL="228600" lvl="1" indent="-228600" algn="l" defTabSz="933450">
            <a:lnSpc>
              <a:spcPct val="90000"/>
            </a:lnSpc>
            <a:spcBef>
              <a:spcPct val="0"/>
            </a:spcBef>
            <a:spcAft>
              <a:spcPct val="15000"/>
            </a:spcAft>
            <a:buChar char="••"/>
          </a:pPr>
          <a:r>
            <a:rPr lang="en-US" sz="2100" kern="1200"/>
            <a:t>2549 results in GEO DataSets Database</a:t>
          </a:r>
        </a:p>
        <a:p>
          <a:pPr marL="228600" lvl="1" indent="-228600" algn="l" defTabSz="933450">
            <a:lnSpc>
              <a:spcPct val="90000"/>
            </a:lnSpc>
            <a:spcBef>
              <a:spcPct val="0"/>
            </a:spcBef>
            <a:spcAft>
              <a:spcPct val="15000"/>
            </a:spcAft>
            <a:buChar char="••"/>
          </a:pPr>
          <a:r>
            <a:rPr lang="en-US" sz="2100" kern="1200"/>
            <a:t>2280 results under "Homo sapiens"</a:t>
          </a:r>
        </a:p>
      </dsp:txBody>
      <dsp:txXfrm rot="5400000">
        <a:off x="2773203" y="-1932243"/>
        <a:ext cx="780097" cy="4646295"/>
      </dsp:txXfrm>
    </dsp:sp>
    <dsp:sp modelId="{2160CF53-5876-4030-BA35-0B1AA91747D1}">
      <dsp:nvSpPr>
        <dsp:cNvPr id="0" name=""/>
        <dsp:cNvSpPr/>
      </dsp:nvSpPr>
      <dsp:spPr>
        <a:xfrm rot="5400000">
          <a:off x="-180022" y="1180147"/>
          <a:ext cx="1200150" cy="84010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Narrow to "Homo sapiens"</a:t>
          </a:r>
        </a:p>
      </dsp:txBody>
      <dsp:txXfrm rot="5400000">
        <a:off x="-180022" y="1180147"/>
        <a:ext cx="1200150" cy="840105"/>
      </dsp:txXfrm>
    </dsp:sp>
    <dsp:sp modelId="{38A3E00D-03D7-4F14-9521-6E5483CB65E5}">
      <dsp:nvSpPr>
        <dsp:cNvPr id="0" name=""/>
        <dsp:cNvSpPr/>
      </dsp:nvSpPr>
      <dsp:spPr>
        <a:xfrm rot="5400000">
          <a:off x="2773203" y="-932973"/>
          <a:ext cx="780097" cy="464629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49352" tIns="13335" rIns="13335" bIns="13335" numCol="1" spcCol="1270" anchor="ctr" anchorCtr="0">
          <a:noAutofit/>
        </a:bodyPr>
        <a:lstStyle/>
        <a:p>
          <a:pPr marL="228600" lvl="1" indent="-228600" algn="l" defTabSz="933450">
            <a:lnSpc>
              <a:spcPct val="90000"/>
            </a:lnSpc>
            <a:spcBef>
              <a:spcPct val="0"/>
            </a:spcBef>
            <a:spcAft>
              <a:spcPct val="15000"/>
            </a:spcAft>
            <a:buChar char="••"/>
          </a:pPr>
          <a:r>
            <a:rPr lang="en-US" sz="2100" kern="1200"/>
            <a:t>141 different Series</a:t>
          </a:r>
        </a:p>
        <a:p>
          <a:pPr marL="228600" lvl="1" indent="-228600" algn="l" defTabSz="933450">
            <a:lnSpc>
              <a:spcPct val="90000"/>
            </a:lnSpc>
            <a:spcBef>
              <a:spcPct val="0"/>
            </a:spcBef>
            <a:spcAft>
              <a:spcPct val="15000"/>
            </a:spcAft>
            <a:buChar char="••"/>
          </a:pPr>
          <a:r>
            <a:rPr lang="en-US" sz="2100" kern="1200"/>
            <a:t>Review for Inclusion/ Exclusion criteria </a:t>
          </a:r>
        </a:p>
      </dsp:txBody>
      <dsp:txXfrm rot="5400000">
        <a:off x="2773203" y="-932973"/>
        <a:ext cx="780097" cy="4646295"/>
      </dsp:txXfrm>
    </dsp:sp>
    <dsp:sp modelId="{23DB46E5-FFA4-4379-AD42-924B3113FBB6}">
      <dsp:nvSpPr>
        <dsp:cNvPr id="0" name=""/>
        <dsp:cNvSpPr/>
      </dsp:nvSpPr>
      <dsp:spPr>
        <a:xfrm rot="5400000">
          <a:off x="-180022" y="2180269"/>
          <a:ext cx="1200150" cy="84010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14  Series Found</a:t>
          </a:r>
        </a:p>
      </dsp:txBody>
      <dsp:txXfrm rot="5400000">
        <a:off x="-180022" y="2180269"/>
        <a:ext cx="1200150" cy="840105"/>
      </dsp:txXfrm>
    </dsp:sp>
    <dsp:sp modelId="{07213DAE-4DC6-42A0-B6D5-B52EAE42CCC2}">
      <dsp:nvSpPr>
        <dsp:cNvPr id="0" name=""/>
        <dsp:cNvSpPr/>
      </dsp:nvSpPr>
      <dsp:spPr>
        <a:xfrm rot="5400000">
          <a:off x="2773203" y="66296"/>
          <a:ext cx="780097" cy="464629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49352" tIns="13335" rIns="13335" bIns="13335" numCol="1" spcCol="1270" anchor="ctr" anchorCtr="0">
          <a:noAutofit/>
        </a:bodyPr>
        <a:lstStyle/>
        <a:p>
          <a:pPr marL="228600" lvl="1" indent="-228600" algn="l" defTabSz="933450">
            <a:lnSpc>
              <a:spcPct val="90000"/>
            </a:lnSpc>
            <a:spcBef>
              <a:spcPct val="0"/>
            </a:spcBef>
            <a:spcAft>
              <a:spcPct val="15000"/>
            </a:spcAft>
            <a:buChar char="••"/>
          </a:pPr>
          <a:r>
            <a:rPr lang="en-US" sz="2100" kern="1200"/>
            <a:t>14 different studies further cleaned for analysis </a:t>
          </a:r>
        </a:p>
      </dsp:txBody>
      <dsp:txXfrm rot="5400000">
        <a:off x="2773203" y="66296"/>
        <a:ext cx="780097" cy="464629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1967</Words>
  <Characters>11217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San Diego</dc:creator>
  <cp:lastModifiedBy>sdlau_000</cp:lastModifiedBy>
  <cp:revision>3</cp:revision>
  <dcterms:created xsi:type="dcterms:W3CDTF">2017-06-19T20:08:00Z</dcterms:created>
  <dcterms:modified xsi:type="dcterms:W3CDTF">2017-06-19T20:10:00Z</dcterms:modified>
</cp:coreProperties>
</file>