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7A8A" w:rsidRDefault="00727A8A" w:rsidP="00D2526C">
      <w:pPr>
        <w:keepNext/>
        <w:keepLines/>
        <w:spacing w:before="480" w:after="0" w:line="480" w:lineRule="auto"/>
        <w:outlineLvl w:val="0"/>
        <w:rPr>
          <w:rFonts w:ascii="Times New Roman" w:eastAsia="Times New Roman" w:hAnsi="Times New Roman" w:cs="Times New Roman"/>
          <w:b/>
          <w:bCs/>
          <w:kern w:val="24"/>
          <w:sz w:val="24"/>
          <w:szCs w:val="24"/>
          <w:lang w:eastAsia="ja-JP"/>
        </w:rPr>
      </w:pPr>
      <w:bookmarkStart w:id="0" w:name="_Toc481502513"/>
      <w:r>
        <w:rPr>
          <w:rFonts w:ascii="Times New Roman" w:eastAsia="Times New Roman" w:hAnsi="Times New Roman" w:cs="Times New Roman"/>
          <w:b/>
          <w:bCs/>
          <w:kern w:val="24"/>
          <w:sz w:val="24"/>
          <w:szCs w:val="24"/>
          <w:lang w:eastAsia="ja-JP"/>
        </w:rPr>
        <w:t>Purpose</w:t>
      </w:r>
    </w:p>
    <w:p w:rsidR="00A24AD3" w:rsidRDefault="00727A8A" w:rsidP="00D2526C">
      <w:pPr>
        <w:keepNext/>
        <w:keepLines/>
        <w:spacing w:before="480" w:after="0" w:line="480" w:lineRule="auto"/>
        <w:outlineLvl w:val="0"/>
        <w:rPr>
          <w:rFonts w:ascii="Times New Roman" w:eastAsia="Times New Roman" w:hAnsi="Times New Roman" w:cs="Times New Roman"/>
          <w:bCs/>
          <w:kern w:val="24"/>
          <w:sz w:val="24"/>
          <w:szCs w:val="24"/>
          <w:lang w:eastAsia="ja-JP"/>
        </w:rPr>
      </w:pPr>
      <w:r>
        <w:rPr>
          <w:rFonts w:ascii="Times New Roman" w:eastAsia="Times New Roman" w:hAnsi="Times New Roman" w:cs="Times New Roman"/>
          <w:b/>
          <w:bCs/>
          <w:kern w:val="24"/>
          <w:sz w:val="24"/>
          <w:szCs w:val="24"/>
          <w:lang w:eastAsia="ja-JP"/>
        </w:rPr>
        <w:tab/>
      </w:r>
      <w:r>
        <w:rPr>
          <w:rFonts w:ascii="Times New Roman" w:eastAsia="Times New Roman" w:hAnsi="Times New Roman" w:cs="Times New Roman"/>
          <w:bCs/>
          <w:kern w:val="24"/>
          <w:sz w:val="24"/>
          <w:szCs w:val="24"/>
          <w:lang w:eastAsia="ja-JP"/>
        </w:rPr>
        <w:t>This project was separated into two parts. The first part aimed to find an initial order of</w:t>
      </w:r>
      <w:r w:rsidR="00A24AD3">
        <w:rPr>
          <w:rFonts w:ascii="Times New Roman" w:eastAsia="Times New Roman" w:hAnsi="Times New Roman" w:cs="Times New Roman"/>
          <w:bCs/>
          <w:kern w:val="24"/>
          <w:sz w:val="24"/>
          <w:szCs w:val="24"/>
          <w:lang w:eastAsia="ja-JP"/>
        </w:rPr>
        <w:t xml:space="preserve"> well-established AD risk factor </w:t>
      </w:r>
      <w:r>
        <w:rPr>
          <w:rFonts w:ascii="Times New Roman" w:eastAsia="Times New Roman" w:hAnsi="Times New Roman" w:cs="Times New Roman"/>
          <w:bCs/>
          <w:kern w:val="24"/>
          <w:sz w:val="24"/>
          <w:szCs w:val="24"/>
          <w:lang w:eastAsia="ja-JP"/>
        </w:rPr>
        <w:t>genes APOE, APP, PSEN1, and PSEN2 and examine the relationships among these genes and confounding variables of samples’ ages, sex, and brain region. The second part aimed to validate th</w:t>
      </w:r>
      <w:r w:rsidR="00A24AD3">
        <w:rPr>
          <w:rFonts w:ascii="Times New Roman" w:eastAsia="Times New Roman" w:hAnsi="Times New Roman" w:cs="Times New Roman"/>
          <w:bCs/>
          <w:kern w:val="24"/>
          <w:sz w:val="24"/>
          <w:szCs w:val="24"/>
          <w:lang w:eastAsia="ja-JP"/>
        </w:rPr>
        <w:t xml:space="preserve">e order of the first part with a larger dataset as well as examine the relationships of more identified AD risk factor genes. </w:t>
      </w:r>
    </w:p>
    <w:tbl>
      <w:tblPr>
        <w:tblW w:w="5000" w:type="pct"/>
        <w:tblLayout w:type="fixed"/>
        <w:tblLook w:val="04A0"/>
      </w:tblPr>
      <w:tblGrid>
        <w:gridCol w:w="4788"/>
        <w:gridCol w:w="4788"/>
      </w:tblGrid>
      <w:tr w:rsidR="001D2D2A" w:rsidRPr="001D2D2A" w:rsidTr="001D2D2A">
        <w:trPr>
          <w:trHeight w:val="300"/>
        </w:trPr>
        <w:tc>
          <w:tcPr>
            <w:tcW w:w="5000"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D2D2A" w:rsidRPr="001D2D2A" w:rsidRDefault="001D2D2A" w:rsidP="001D2D2A">
            <w:pPr>
              <w:spacing w:after="0" w:line="240" w:lineRule="auto"/>
              <w:jc w:val="center"/>
              <w:rPr>
                <w:rFonts w:ascii="Calibri" w:eastAsia="Times New Roman" w:hAnsi="Calibri" w:cs="Calibri"/>
                <w:b/>
                <w:bCs/>
                <w:color w:val="000000"/>
              </w:rPr>
            </w:pPr>
            <w:r w:rsidRPr="001D2D2A">
              <w:rPr>
                <w:rFonts w:ascii="Calibri" w:eastAsia="Times New Roman" w:hAnsi="Calibri" w:cs="Calibri"/>
                <w:b/>
                <w:bCs/>
                <w:color w:val="000000"/>
              </w:rPr>
              <w:t>Purpose</w:t>
            </w:r>
          </w:p>
        </w:tc>
      </w:tr>
      <w:tr w:rsidR="001D2D2A" w:rsidRPr="001D2D2A" w:rsidTr="001D2D2A">
        <w:trPr>
          <w:trHeight w:val="300"/>
        </w:trPr>
        <w:tc>
          <w:tcPr>
            <w:tcW w:w="2500" w:type="pct"/>
            <w:tcBorders>
              <w:top w:val="nil"/>
              <w:left w:val="single" w:sz="4" w:space="0" w:color="auto"/>
              <w:bottom w:val="nil"/>
              <w:right w:val="nil"/>
            </w:tcBorders>
            <w:shd w:val="clear" w:color="auto" w:fill="auto"/>
            <w:noWrap/>
            <w:vAlign w:val="bottom"/>
            <w:hideMark/>
          </w:tcPr>
          <w:p w:rsidR="001D2D2A" w:rsidRPr="001D2D2A" w:rsidRDefault="001D2D2A" w:rsidP="001D2D2A">
            <w:pPr>
              <w:spacing w:after="0" w:line="240" w:lineRule="auto"/>
              <w:jc w:val="center"/>
              <w:rPr>
                <w:rFonts w:ascii="Calibri" w:eastAsia="Times New Roman" w:hAnsi="Calibri" w:cs="Calibri"/>
                <w:i/>
                <w:iCs/>
                <w:color w:val="000000"/>
                <w:u w:val="single"/>
              </w:rPr>
            </w:pPr>
            <w:r w:rsidRPr="001D2D2A">
              <w:rPr>
                <w:rFonts w:ascii="Calibri" w:eastAsia="Times New Roman" w:hAnsi="Calibri" w:cs="Calibri"/>
                <w:i/>
                <w:iCs/>
                <w:color w:val="000000"/>
                <w:u w:val="single"/>
              </w:rPr>
              <w:t>Part I</w:t>
            </w:r>
          </w:p>
        </w:tc>
        <w:tc>
          <w:tcPr>
            <w:tcW w:w="2500" w:type="pct"/>
            <w:tcBorders>
              <w:top w:val="nil"/>
              <w:left w:val="single" w:sz="4" w:space="0" w:color="auto"/>
              <w:bottom w:val="nil"/>
              <w:right w:val="single" w:sz="4" w:space="0" w:color="auto"/>
            </w:tcBorders>
            <w:shd w:val="clear" w:color="auto" w:fill="auto"/>
            <w:noWrap/>
            <w:vAlign w:val="bottom"/>
            <w:hideMark/>
          </w:tcPr>
          <w:p w:rsidR="001D2D2A" w:rsidRPr="001D2D2A" w:rsidRDefault="001D2D2A" w:rsidP="001D2D2A">
            <w:pPr>
              <w:spacing w:after="0" w:line="240" w:lineRule="auto"/>
              <w:jc w:val="center"/>
              <w:rPr>
                <w:rFonts w:ascii="Calibri" w:eastAsia="Times New Roman" w:hAnsi="Calibri" w:cs="Calibri"/>
                <w:i/>
                <w:iCs/>
                <w:color w:val="000000"/>
                <w:u w:val="single"/>
              </w:rPr>
            </w:pPr>
            <w:r w:rsidRPr="001D2D2A">
              <w:rPr>
                <w:rFonts w:ascii="Calibri" w:eastAsia="Times New Roman" w:hAnsi="Calibri" w:cs="Calibri"/>
                <w:i/>
                <w:iCs/>
                <w:color w:val="000000"/>
                <w:u w:val="single"/>
              </w:rPr>
              <w:t>Part II</w:t>
            </w:r>
          </w:p>
        </w:tc>
      </w:tr>
      <w:tr w:rsidR="001D2D2A" w:rsidRPr="001D2D2A" w:rsidTr="001D2D2A">
        <w:trPr>
          <w:trHeight w:val="300"/>
        </w:trPr>
        <w:tc>
          <w:tcPr>
            <w:tcW w:w="2500" w:type="pct"/>
            <w:tcBorders>
              <w:top w:val="nil"/>
              <w:left w:val="single" w:sz="4" w:space="0" w:color="auto"/>
              <w:bottom w:val="nil"/>
              <w:right w:val="nil"/>
            </w:tcBorders>
            <w:shd w:val="clear" w:color="auto" w:fill="auto"/>
            <w:noWrap/>
            <w:vAlign w:val="bottom"/>
            <w:hideMark/>
          </w:tcPr>
          <w:p w:rsidR="001D2D2A" w:rsidRPr="001D2D2A" w:rsidRDefault="001D2D2A" w:rsidP="001D2D2A">
            <w:pPr>
              <w:spacing w:after="0" w:line="240" w:lineRule="auto"/>
              <w:rPr>
                <w:rFonts w:ascii="Calibri" w:eastAsia="Times New Roman" w:hAnsi="Calibri" w:cs="Calibri"/>
                <w:color w:val="000000"/>
              </w:rPr>
            </w:pPr>
            <w:r w:rsidRPr="001D2D2A">
              <w:rPr>
                <w:rFonts w:ascii="Calibri" w:eastAsia="Times New Roman" w:hAnsi="Calibri" w:cs="Calibri"/>
                <w:color w:val="000000"/>
              </w:rPr>
              <w:t>-</w:t>
            </w:r>
            <w:r>
              <w:rPr>
                <w:rFonts w:ascii="Calibri" w:eastAsia="Times New Roman" w:hAnsi="Calibri" w:cs="Calibri"/>
                <w:color w:val="000000"/>
              </w:rPr>
              <w:t xml:space="preserve"> </w:t>
            </w:r>
            <w:r w:rsidRPr="001D2D2A">
              <w:rPr>
                <w:rFonts w:ascii="Calibri" w:eastAsia="Times New Roman" w:hAnsi="Calibri" w:cs="Calibri"/>
                <w:color w:val="000000"/>
              </w:rPr>
              <w:t>Find order of APOE, APP, PSEN1, PSEN2</w:t>
            </w:r>
          </w:p>
        </w:tc>
        <w:tc>
          <w:tcPr>
            <w:tcW w:w="2500" w:type="pct"/>
            <w:tcBorders>
              <w:top w:val="nil"/>
              <w:left w:val="single" w:sz="4" w:space="0" w:color="auto"/>
              <w:bottom w:val="nil"/>
              <w:right w:val="single" w:sz="4" w:space="0" w:color="auto"/>
            </w:tcBorders>
            <w:shd w:val="clear" w:color="auto" w:fill="auto"/>
            <w:noWrap/>
            <w:vAlign w:val="bottom"/>
            <w:hideMark/>
          </w:tcPr>
          <w:p w:rsidR="001D2D2A" w:rsidRPr="001D2D2A" w:rsidRDefault="001D2D2A" w:rsidP="001D2D2A">
            <w:pPr>
              <w:spacing w:after="0" w:line="240" w:lineRule="auto"/>
              <w:rPr>
                <w:rFonts w:ascii="Calibri" w:eastAsia="Times New Roman" w:hAnsi="Calibri" w:cs="Calibri"/>
                <w:color w:val="000000"/>
              </w:rPr>
            </w:pPr>
            <w:r>
              <w:rPr>
                <w:rFonts w:ascii="Calibri" w:eastAsia="Times New Roman" w:hAnsi="Calibri" w:cs="Calibri"/>
                <w:color w:val="000000"/>
              </w:rPr>
              <w:t>-</w:t>
            </w:r>
            <w:r w:rsidRPr="001D2D2A">
              <w:rPr>
                <w:rFonts w:ascii="Calibri" w:eastAsia="Times New Roman" w:hAnsi="Calibri" w:cs="Calibri"/>
                <w:color w:val="000000"/>
              </w:rPr>
              <w:t>Validate order from Part I</w:t>
            </w:r>
          </w:p>
        </w:tc>
      </w:tr>
      <w:tr w:rsidR="001D2D2A" w:rsidRPr="001D2D2A" w:rsidTr="001D2D2A">
        <w:trPr>
          <w:trHeight w:val="300"/>
        </w:trPr>
        <w:tc>
          <w:tcPr>
            <w:tcW w:w="2500" w:type="pct"/>
            <w:tcBorders>
              <w:top w:val="nil"/>
              <w:left w:val="single" w:sz="4" w:space="0" w:color="auto"/>
              <w:bottom w:val="nil"/>
              <w:right w:val="nil"/>
            </w:tcBorders>
            <w:shd w:val="clear" w:color="auto" w:fill="auto"/>
            <w:noWrap/>
            <w:vAlign w:val="bottom"/>
            <w:hideMark/>
          </w:tcPr>
          <w:p w:rsidR="001D2D2A" w:rsidRPr="001D2D2A" w:rsidRDefault="001D2D2A" w:rsidP="001D2D2A">
            <w:pPr>
              <w:spacing w:after="0" w:line="240" w:lineRule="auto"/>
              <w:rPr>
                <w:rFonts w:ascii="Calibri" w:eastAsia="Times New Roman" w:hAnsi="Calibri" w:cs="Calibri"/>
                <w:color w:val="000000"/>
              </w:rPr>
            </w:pPr>
            <w:r>
              <w:rPr>
                <w:rFonts w:ascii="Calibri" w:eastAsia="Times New Roman" w:hAnsi="Calibri" w:cs="Calibri"/>
                <w:color w:val="000000"/>
              </w:rPr>
              <w:t>-</w:t>
            </w:r>
            <w:r w:rsidRPr="001D2D2A">
              <w:rPr>
                <w:rFonts w:ascii="Calibri" w:eastAsia="Times New Roman" w:hAnsi="Calibri" w:cs="Calibri"/>
                <w:color w:val="000000"/>
              </w:rPr>
              <w:t>Find BN structure incorporating confounding variables</w:t>
            </w:r>
          </w:p>
        </w:tc>
        <w:tc>
          <w:tcPr>
            <w:tcW w:w="2500" w:type="pct"/>
            <w:tcBorders>
              <w:top w:val="nil"/>
              <w:left w:val="single" w:sz="4" w:space="0" w:color="auto"/>
              <w:bottom w:val="nil"/>
              <w:right w:val="single" w:sz="4" w:space="0" w:color="auto"/>
            </w:tcBorders>
            <w:shd w:val="clear" w:color="auto" w:fill="auto"/>
            <w:noWrap/>
            <w:vAlign w:val="bottom"/>
            <w:hideMark/>
          </w:tcPr>
          <w:p w:rsidR="001D2D2A" w:rsidRPr="001D2D2A" w:rsidRDefault="001D2D2A" w:rsidP="001D2D2A">
            <w:pPr>
              <w:spacing w:after="0" w:line="240" w:lineRule="auto"/>
              <w:rPr>
                <w:rFonts w:ascii="Calibri" w:eastAsia="Times New Roman" w:hAnsi="Calibri" w:cs="Calibri"/>
                <w:color w:val="000000"/>
              </w:rPr>
            </w:pPr>
            <w:r>
              <w:rPr>
                <w:rFonts w:ascii="Calibri" w:eastAsia="Times New Roman" w:hAnsi="Calibri" w:cs="Calibri"/>
                <w:color w:val="000000"/>
              </w:rPr>
              <w:t>-</w:t>
            </w:r>
            <w:r w:rsidRPr="001D2D2A">
              <w:rPr>
                <w:rFonts w:ascii="Calibri" w:eastAsia="Times New Roman" w:hAnsi="Calibri" w:cs="Calibri"/>
                <w:color w:val="000000"/>
              </w:rPr>
              <w:t>Determine order of other AD risk factor genes</w:t>
            </w:r>
          </w:p>
        </w:tc>
      </w:tr>
      <w:tr w:rsidR="001D2D2A" w:rsidRPr="001D2D2A" w:rsidTr="001D2D2A">
        <w:trPr>
          <w:trHeight w:val="300"/>
        </w:trPr>
        <w:tc>
          <w:tcPr>
            <w:tcW w:w="2500" w:type="pct"/>
            <w:tcBorders>
              <w:top w:val="nil"/>
              <w:left w:val="single" w:sz="4" w:space="0" w:color="auto"/>
              <w:bottom w:val="nil"/>
              <w:right w:val="nil"/>
            </w:tcBorders>
            <w:shd w:val="clear" w:color="auto" w:fill="auto"/>
            <w:noWrap/>
            <w:vAlign w:val="bottom"/>
            <w:hideMark/>
          </w:tcPr>
          <w:p w:rsidR="001D2D2A" w:rsidRPr="001D2D2A" w:rsidRDefault="001D2D2A" w:rsidP="001D2D2A">
            <w:pPr>
              <w:spacing w:after="0" w:line="240" w:lineRule="auto"/>
              <w:rPr>
                <w:rFonts w:ascii="Calibri" w:eastAsia="Times New Roman" w:hAnsi="Calibri" w:cs="Calibri"/>
                <w:color w:val="000000"/>
              </w:rPr>
            </w:pPr>
            <w:r>
              <w:rPr>
                <w:rFonts w:ascii="Calibri" w:eastAsia="Times New Roman" w:hAnsi="Calibri" w:cs="Calibri"/>
                <w:color w:val="000000"/>
              </w:rPr>
              <w:t>-</w:t>
            </w:r>
            <w:r w:rsidRPr="001D2D2A">
              <w:rPr>
                <w:rFonts w:ascii="Calibri" w:eastAsia="Times New Roman" w:hAnsi="Calibri" w:cs="Calibri"/>
                <w:color w:val="000000"/>
              </w:rPr>
              <w:t>Examine relationships between genes and confounding variables</w:t>
            </w:r>
          </w:p>
        </w:tc>
        <w:tc>
          <w:tcPr>
            <w:tcW w:w="2500" w:type="pct"/>
            <w:tcBorders>
              <w:top w:val="nil"/>
              <w:left w:val="single" w:sz="4" w:space="0" w:color="auto"/>
              <w:bottom w:val="nil"/>
              <w:right w:val="single" w:sz="4" w:space="0" w:color="auto"/>
            </w:tcBorders>
            <w:shd w:val="clear" w:color="auto" w:fill="auto"/>
            <w:noWrap/>
            <w:vAlign w:val="bottom"/>
            <w:hideMark/>
          </w:tcPr>
          <w:p w:rsidR="001D2D2A" w:rsidRPr="001D2D2A" w:rsidRDefault="001D2D2A" w:rsidP="001D2D2A">
            <w:pPr>
              <w:spacing w:after="0" w:line="240" w:lineRule="auto"/>
              <w:rPr>
                <w:rFonts w:ascii="Calibri" w:eastAsia="Times New Roman" w:hAnsi="Calibri" w:cs="Calibri"/>
                <w:color w:val="000000"/>
              </w:rPr>
            </w:pPr>
            <w:r>
              <w:rPr>
                <w:rFonts w:ascii="Calibri" w:eastAsia="Times New Roman" w:hAnsi="Calibri" w:cs="Calibri"/>
                <w:color w:val="000000"/>
              </w:rPr>
              <w:t>-</w:t>
            </w:r>
            <w:r w:rsidRPr="001D2D2A">
              <w:rPr>
                <w:rFonts w:ascii="Calibri" w:eastAsia="Times New Roman" w:hAnsi="Calibri" w:cs="Calibri"/>
                <w:color w:val="000000"/>
              </w:rPr>
              <w:t>Compare experimental order of risk factor genes with background knowledge on order of these genes</w:t>
            </w:r>
          </w:p>
        </w:tc>
      </w:tr>
      <w:tr w:rsidR="001D2D2A" w:rsidRPr="001D2D2A" w:rsidTr="001D2D2A">
        <w:trPr>
          <w:trHeight w:val="300"/>
        </w:trPr>
        <w:tc>
          <w:tcPr>
            <w:tcW w:w="2500" w:type="pct"/>
            <w:tcBorders>
              <w:top w:val="nil"/>
              <w:left w:val="single" w:sz="4" w:space="0" w:color="auto"/>
              <w:bottom w:val="single" w:sz="4" w:space="0" w:color="auto"/>
              <w:right w:val="nil"/>
            </w:tcBorders>
            <w:shd w:val="clear" w:color="auto" w:fill="auto"/>
            <w:noWrap/>
            <w:vAlign w:val="bottom"/>
            <w:hideMark/>
          </w:tcPr>
          <w:p w:rsidR="001D2D2A" w:rsidRPr="001D2D2A" w:rsidRDefault="001D2D2A" w:rsidP="001D2D2A">
            <w:pPr>
              <w:spacing w:after="0" w:line="240" w:lineRule="auto"/>
              <w:rPr>
                <w:rFonts w:ascii="Calibri" w:eastAsia="Times New Roman" w:hAnsi="Calibri" w:cs="Calibri"/>
                <w:color w:val="000000"/>
              </w:rPr>
            </w:pPr>
            <w:r>
              <w:rPr>
                <w:rFonts w:ascii="Calibri" w:eastAsia="Times New Roman" w:hAnsi="Calibri" w:cs="Calibri"/>
                <w:color w:val="000000"/>
              </w:rPr>
              <w:t>-</w:t>
            </w:r>
            <w:r w:rsidRPr="001D2D2A">
              <w:rPr>
                <w:rFonts w:ascii="Calibri" w:eastAsia="Times New Roman" w:hAnsi="Calibri" w:cs="Calibri"/>
                <w:color w:val="000000"/>
              </w:rPr>
              <w:t xml:space="preserve">Determine accuracy of BN in predicting AD </w:t>
            </w:r>
          </w:p>
        </w:tc>
        <w:tc>
          <w:tcPr>
            <w:tcW w:w="2500" w:type="pct"/>
            <w:tcBorders>
              <w:top w:val="nil"/>
              <w:left w:val="single" w:sz="4" w:space="0" w:color="auto"/>
              <w:bottom w:val="single" w:sz="4" w:space="0" w:color="auto"/>
              <w:right w:val="single" w:sz="4" w:space="0" w:color="auto"/>
            </w:tcBorders>
            <w:shd w:val="clear" w:color="auto" w:fill="auto"/>
            <w:noWrap/>
            <w:vAlign w:val="bottom"/>
            <w:hideMark/>
          </w:tcPr>
          <w:p w:rsidR="001D2D2A" w:rsidRPr="001D2D2A" w:rsidRDefault="001D2D2A" w:rsidP="001D2D2A">
            <w:pPr>
              <w:spacing w:after="0" w:line="240" w:lineRule="auto"/>
              <w:rPr>
                <w:rFonts w:ascii="Calibri" w:eastAsia="Times New Roman" w:hAnsi="Calibri" w:cs="Calibri"/>
                <w:color w:val="000000"/>
              </w:rPr>
            </w:pPr>
            <w:r w:rsidRPr="001D2D2A">
              <w:rPr>
                <w:rFonts w:ascii="Calibri" w:eastAsia="Times New Roman" w:hAnsi="Calibri" w:cs="Calibri"/>
                <w:color w:val="000000"/>
              </w:rPr>
              <w:t> </w:t>
            </w:r>
            <w:r w:rsidR="00746446">
              <w:rPr>
                <w:rFonts w:ascii="Calibri" w:eastAsia="Times New Roman" w:hAnsi="Calibri" w:cs="Calibri"/>
                <w:color w:val="000000"/>
              </w:rPr>
              <w:t>-Find new potentially causal AD genes</w:t>
            </w:r>
          </w:p>
        </w:tc>
      </w:tr>
    </w:tbl>
    <w:p w:rsidR="00D2526C" w:rsidRPr="00D2526C" w:rsidRDefault="00D2526C" w:rsidP="00D2526C">
      <w:pPr>
        <w:keepNext/>
        <w:keepLines/>
        <w:spacing w:before="480" w:after="0" w:line="480" w:lineRule="auto"/>
        <w:outlineLvl w:val="0"/>
        <w:rPr>
          <w:rFonts w:ascii="Times New Roman" w:eastAsia="Times New Roman" w:hAnsi="Times New Roman" w:cs="Times New Roman"/>
          <w:b/>
          <w:bCs/>
          <w:kern w:val="24"/>
          <w:sz w:val="24"/>
          <w:szCs w:val="24"/>
          <w:lang w:eastAsia="ja-JP"/>
        </w:rPr>
      </w:pPr>
      <w:r w:rsidRPr="00D2526C">
        <w:rPr>
          <w:rFonts w:ascii="Times New Roman" w:eastAsia="Times New Roman" w:hAnsi="Times New Roman" w:cs="Times New Roman"/>
          <w:b/>
          <w:bCs/>
          <w:kern w:val="24"/>
          <w:sz w:val="24"/>
          <w:szCs w:val="24"/>
          <w:lang w:eastAsia="ja-JP"/>
        </w:rPr>
        <w:t>Methods</w:t>
      </w:r>
      <w:bookmarkEnd w:id="0"/>
    </w:p>
    <w:p w:rsidR="002854F0" w:rsidRDefault="002854F0" w:rsidP="002854F0">
      <w:pPr>
        <w:pStyle w:val="Heading2"/>
      </w:pPr>
      <w:r w:rsidRPr="112330DF">
        <w:rPr>
          <w:sz w:val="24"/>
          <w:szCs w:val="24"/>
        </w:rPr>
        <w:t xml:space="preserve">Dataset Collection: </w:t>
      </w:r>
    </w:p>
    <w:p w:rsidR="008D36DE" w:rsidRPr="008D36DE" w:rsidRDefault="008D36DE" w:rsidP="008D36DE">
      <w:pPr>
        <w:spacing w:after="0" w:line="480" w:lineRule="auto"/>
        <w:ind w:firstLine="720"/>
        <w:rPr>
          <w:rFonts w:ascii="Times New Roman" w:eastAsia="Times New Roman" w:hAnsi="Times New Roman" w:cs="Times New Roman"/>
          <w:sz w:val="24"/>
          <w:szCs w:val="24"/>
          <w:lang w:eastAsia="ja-JP"/>
        </w:rPr>
      </w:pPr>
      <w:r w:rsidRPr="008D36DE">
        <w:rPr>
          <w:rFonts w:ascii="Times New Roman" w:eastAsia="Times New Roman" w:hAnsi="Times New Roman" w:cs="Times New Roman"/>
          <w:sz w:val="24"/>
          <w:szCs w:val="24"/>
          <w:lang w:eastAsia="ja-JP"/>
        </w:rPr>
        <w:t>Alzheimer's disease (AD) gene expression data were obtained from the National Center for Biotechnology Information (NCBI) Gene Expression Omnibus (GEO) database. GEO was created by NCBI as a database open to the public for high throughput gene expression and hybridization experiments for a variety of diseases. The database include</w:t>
      </w:r>
      <w:r>
        <w:rPr>
          <w:rFonts w:ascii="Times New Roman" w:eastAsia="Times New Roman" w:hAnsi="Times New Roman" w:cs="Times New Roman"/>
          <w:sz w:val="24"/>
          <w:szCs w:val="24"/>
          <w:lang w:eastAsia="ja-JP"/>
        </w:rPr>
        <w:t>s</w:t>
      </w:r>
      <w:r w:rsidRPr="008D36DE">
        <w:rPr>
          <w:rFonts w:ascii="Times New Roman" w:eastAsia="Times New Roman" w:hAnsi="Times New Roman" w:cs="Times New Roman"/>
          <w:sz w:val="24"/>
          <w:szCs w:val="24"/>
          <w:lang w:eastAsia="ja-JP"/>
        </w:rPr>
        <w:t xml:space="preserve"> platforms, samples, and series. Platforms list probes and the corresponding molecules they detect. They are indicated with a "GPL" prefix followed by a unique GEO accession number.  Samples are a collection of molecules that have been probed by a specific platform. Each sample has a unique GEO accession number preceded by "GSM". Series are datasets of samples used in an experiment. Each series is indicated by "GSE" and a unique GEO accession number (Edgar et al., 2002). </w:t>
      </w:r>
    </w:p>
    <w:p w:rsidR="008D36DE" w:rsidRDefault="008D36DE" w:rsidP="008D36DE">
      <w:pPr>
        <w:spacing w:after="0" w:line="480" w:lineRule="auto"/>
        <w:ind w:firstLine="720"/>
        <w:rPr>
          <w:rFonts w:ascii="Times New Roman" w:eastAsia="Times New Roman" w:hAnsi="Times New Roman" w:cs="Times New Roman"/>
          <w:sz w:val="24"/>
          <w:szCs w:val="24"/>
          <w:lang w:eastAsia="ja-JP"/>
        </w:rPr>
      </w:pPr>
      <w:r w:rsidRPr="008D36DE">
        <w:rPr>
          <w:rFonts w:ascii="Times New Roman" w:eastAsia="Times New Roman" w:hAnsi="Times New Roman" w:cs="Times New Roman"/>
          <w:sz w:val="24"/>
          <w:szCs w:val="24"/>
          <w:lang w:eastAsia="ja-JP"/>
        </w:rPr>
        <w:lastRenderedPageBreak/>
        <w:t xml:space="preserve">A GEO search was conducted using the keyword "Alzheimer". Inclusion and exclusion criteria are listed in Table 1. Studies with human post-mortem subjects that contained information indicating AD status, age, biological sex, and brain region of the tissue sample were included. Studies that did not have a publication were excluded. Samples that were non-human, cell lines, stem cells, or did not indicate AD status were excluded. Platforms that did not match a probe to a gene name were also excluded. GSE files were downloaded in the series matrix format. GPL files were downloaded as a full table or, when available, an annotated SOFT table. </w:t>
      </w:r>
    </w:p>
    <w:p w:rsidR="00180BAB" w:rsidRDefault="00180BAB" w:rsidP="008D36DE">
      <w:pPr>
        <w:spacing w:after="0" w:line="480" w:lineRule="auto"/>
        <w:ind w:firstLine="720"/>
        <w:rPr>
          <w:rFonts w:ascii="Times New Roman" w:eastAsia="Times New Roman" w:hAnsi="Times New Roman" w:cs="Times New Roman"/>
          <w:sz w:val="24"/>
          <w:szCs w:val="24"/>
          <w:lang w:eastAsia="ja-JP"/>
        </w:rPr>
      </w:pPr>
      <w:r>
        <w:rPr>
          <w:rFonts w:ascii="Times New Roman" w:eastAsia="Times New Roman" w:hAnsi="Times New Roman" w:cs="Times New Roman"/>
          <w:sz w:val="24"/>
          <w:szCs w:val="24"/>
          <w:lang w:eastAsia="ja-JP"/>
        </w:rPr>
        <w:t xml:space="preserve">For </w:t>
      </w:r>
      <w:r w:rsidR="000E48FC">
        <w:rPr>
          <w:rFonts w:ascii="Times New Roman" w:eastAsia="Times New Roman" w:hAnsi="Times New Roman" w:cs="Times New Roman"/>
          <w:sz w:val="24"/>
          <w:szCs w:val="24"/>
          <w:lang w:eastAsia="ja-JP"/>
        </w:rPr>
        <w:t xml:space="preserve">the initial analysis of </w:t>
      </w:r>
      <w:r>
        <w:rPr>
          <w:rFonts w:ascii="Times New Roman" w:eastAsia="Times New Roman" w:hAnsi="Times New Roman" w:cs="Times New Roman"/>
          <w:sz w:val="24"/>
          <w:szCs w:val="24"/>
          <w:lang w:eastAsia="ja-JP"/>
        </w:rPr>
        <w:t>P</w:t>
      </w:r>
      <w:r w:rsidR="000E48FC">
        <w:rPr>
          <w:rFonts w:ascii="Times New Roman" w:eastAsia="Times New Roman" w:hAnsi="Times New Roman" w:cs="Times New Roman"/>
          <w:sz w:val="24"/>
          <w:szCs w:val="24"/>
          <w:lang w:eastAsia="ja-JP"/>
        </w:rPr>
        <w:t xml:space="preserve">art I, datasets that had easily extractable gene names in their GPL files were included. Part II was able to include more datasets due to the development of </w:t>
      </w:r>
      <w:r w:rsidR="003E4C90">
        <w:rPr>
          <w:rFonts w:ascii="Times New Roman" w:eastAsia="Times New Roman" w:hAnsi="Times New Roman" w:cs="Times New Roman"/>
          <w:sz w:val="24"/>
          <w:szCs w:val="24"/>
          <w:lang w:eastAsia="ja-JP"/>
        </w:rPr>
        <w:t>codes</w:t>
      </w:r>
      <w:r w:rsidR="000E48FC">
        <w:rPr>
          <w:rFonts w:ascii="Times New Roman" w:eastAsia="Times New Roman" w:hAnsi="Times New Roman" w:cs="Times New Roman"/>
          <w:sz w:val="24"/>
          <w:szCs w:val="24"/>
          <w:lang w:eastAsia="ja-JP"/>
        </w:rPr>
        <w:t xml:space="preserve"> that could better clean the GSE files and extract gene names from complex GPL files.   </w:t>
      </w:r>
    </w:p>
    <w:tbl>
      <w:tblPr>
        <w:tblW w:w="9090" w:type="dxa"/>
        <w:tblInd w:w="93" w:type="dxa"/>
        <w:tblLook w:val="04A0"/>
      </w:tblPr>
      <w:tblGrid>
        <w:gridCol w:w="3510"/>
        <w:gridCol w:w="5580"/>
      </w:tblGrid>
      <w:tr w:rsidR="003E4C90" w:rsidRPr="00A35BDF" w:rsidTr="00AB2DF2">
        <w:trPr>
          <w:trHeight w:val="300"/>
        </w:trPr>
        <w:tc>
          <w:tcPr>
            <w:tcW w:w="9090" w:type="dxa"/>
            <w:gridSpan w:val="2"/>
            <w:tcBorders>
              <w:top w:val="single" w:sz="4" w:space="0" w:color="auto"/>
              <w:left w:val="single" w:sz="4" w:space="0" w:color="auto"/>
              <w:bottom w:val="single" w:sz="4" w:space="0" w:color="auto"/>
              <w:right w:val="single" w:sz="4" w:space="0" w:color="000000" w:themeColor="text1"/>
            </w:tcBorders>
            <w:shd w:val="clear" w:color="auto" w:fill="auto"/>
            <w:noWrap/>
            <w:vAlign w:val="bottom"/>
            <w:hideMark/>
          </w:tcPr>
          <w:p w:rsidR="003E4C90" w:rsidRPr="00A35BDF" w:rsidRDefault="003E4C90" w:rsidP="00AB2DF2">
            <w:pPr>
              <w:spacing w:after="0" w:line="240" w:lineRule="auto"/>
              <w:jc w:val="center"/>
              <w:rPr>
                <w:rFonts w:ascii="Calibri" w:eastAsia="Times New Roman" w:hAnsi="Calibri" w:cs="Calibri"/>
                <w:b/>
                <w:bCs/>
                <w:color w:val="000000" w:themeColor="text1"/>
              </w:rPr>
            </w:pPr>
            <w:r w:rsidRPr="296F9E1D">
              <w:rPr>
                <w:rFonts w:ascii="Calibri" w:eastAsia="Times New Roman" w:hAnsi="Calibri" w:cs="Calibri"/>
                <w:b/>
                <w:bCs/>
                <w:color w:val="000000" w:themeColor="text1"/>
              </w:rPr>
              <w:t>Table1: Series Selection</w:t>
            </w:r>
          </w:p>
        </w:tc>
      </w:tr>
      <w:tr w:rsidR="003E4C90" w:rsidRPr="00A35BDF" w:rsidTr="00AB2DF2">
        <w:trPr>
          <w:trHeight w:val="300"/>
        </w:trPr>
        <w:tc>
          <w:tcPr>
            <w:tcW w:w="3510" w:type="dxa"/>
            <w:tcBorders>
              <w:top w:val="nil"/>
              <w:left w:val="single" w:sz="4" w:space="0" w:color="auto"/>
              <w:bottom w:val="nil"/>
              <w:right w:val="nil"/>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i/>
                <w:iCs/>
                <w:color w:val="000000"/>
                <w:u w:val="single"/>
              </w:rPr>
            </w:pPr>
            <w:r w:rsidRPr="00A35BDF">
              <w:rPr>
                <w:rFonts w:ascii="Calibri" w:eastAsia="Times New Roman" w:hAnsi="Calibri" w:cs="Calibri"/>
                <w:i/>
                <w:iCs/>
                <w:color w:val="000000"/>
                <w:u w:val="single"/>
              </w:rPr>
              <w:t>Inclusion Criteria</w:t>
            </w:r>
          </w:p>
        </w:tc>
        <w:tc>
          <w:tcPr>
            <w:tcW w:w="5580" w:type="dxa"/>
            <w:tcBorders>
              <w:top w:val="nil"/>
              <w:left w:val="single" w:sz="4" w:space="0" w:color="auto"/>
              <w:bottom w:val="nil"/>
              <w:right w:val="single" w:sz="4" w:space="0" w:color="auto"/>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i/>
                <w:iCs/>
                <w:color w:val="000000"/>
                <w:u w:val="single"/>
              </w:rPr>
            </w:pPr>
            <w:r w:rsidRPr="00A35BDF">
              <w:rPr>
                <w:rFonts w:ascii="Calibri" w:eastAsia="Times New Roman" w:hAnsi="Calibri" w:cs="Calibri"/>
                <w:i/>
                <w:iCs/>
                <w:color w:val="000000"/>
                <w:u w:val="single"/>
              </w:rPr>
              <w:t>Exclusion criteria</w:t>
            </w:r>
          </w:p>
        </w:tc>
      </w:tr>
      <w:tr w:rsidR="003E4C90" w:rsidRPr="00A35BDF" w:rsidTr="00AB2DF2">
        <w:trPr>
          <w:trHeight w:val="300"/>
        </w:trPr>
        <w:tc>
          <w:tcPr>
            <w:tcW w:w="3510" w:type="dxa"/>
            <w:tcBorders>
              <w:top w:val="nil"/>
              <w:left w:val="single" w:sz="4" w:space="0" w:color="auto"/>
              <w:bottom w:val="nil"/>
              <w:right w:val="nil"/>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rPr>
            </w:pPr>
            <w:r w:rsidRPr="00A35BDF">
              <w:rPr>
                <w:rFonts w:ascii="Calibri" w:eastAsia="Times New Roman" w:hAnsi="Calibri" w:cs="Calibri"/>
                <w:color w:val="000000"/>
              </w:rPr>
              <w:t>Human Samples</w:t>
            </w:r>
          </w:p>
        </w:tc>
        <w:tc>
          <w:tcPr>
            <w:tcW w:w="5580" w:type="dxa"/>
            <w:tcBorders>
              <w:top w:val="nil"/>
              <w:left w:val="single" w:sz="4" w:space="0" w:color="auto"/>
              <w:bottom w:val="nil"/>
              <w:right w:val="single" w:sz="4" w:space="0" w:color="auto"/>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themeColor="text1"/>
              </w:rPr>
            </w:pPr>
            <w:r w:rsidRPr="296F9E1D">
              <w:rPr>
                <w:rFonts w:ascii="Calibri" w:eastAsia="Times New Roman" w:hAnsi="Calibri" w:cs="Calibri"/>
                <w:color w:val="000000" w:themeColor="text1"/>
              </w:rPr>
              <w:t xml:space="preserve">Cell Lines </w:t>
            </w:r>
          </w:p>
        </w:tc>
      </w:tr>
      <w:tr w:rsidR="003E4C90" w:rsidRPr="00A35BDF" w:rsidTr="00AB2DF2">
        <w:trPr>
          <w:trHeight w:val="300"/>
        </w:trPr>
        <w:tc>
          <w:tcPr>
            <w:tcW w:w="3510" w:type="dxa"/>
            <w:tcBorders>
              <w:top w:val="nil"/>
              <w:left w:val="single" w:sz="4" w:space="0" w:color="auto"/>
              <w:bottom w:val="nil"/>
              <w:right w:val="nil"/>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themeColor="text1"/>
              </w:rPr>
            </w:pPr>
            <w:r w:rsidRPr="296F9E1D">
              <w:rPr>
                <w:rFonts w:ascii="Calibri" w:eastAsia="Times New Roman" w:hAnsi="Calibri" w:cs="Calibri"/>
                <w:color w:val="000000" w:themeColor="text1"/>
              </w:rPr>
              <w:t xml:space="preserve">Alzheimer's Disease Status Specified </w:t>
            </w:r>
          </w:p>
        </w:tc>
        <w:tc>
          <w:tcPr>
            <w:tcW w:w="5580" w:type="dxa"/>
            <w:tcBorders>
              <w:top w:val="nil"/>
              <w:left w:val="single" w:sz="4" w:space="0" w:color="auto"/>
              <w:bottom w:val="nil"/>
              <w:right w:val="single" w:sz="4" w:space="0" w:color="auto"/>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themeColor="text1"/>
              </w:rPr>
            </w:pPr>
            <w:r w:rsidRPr="296F9E1D">
              <w:rPr>
                <w:rFonts w:ascii="Calibri" w:eastAsia="Times New Roman" w:hAnsi="Calibri" w:cs="Calibri"/>
                <w:color w:val="000000" w:themeColor="text1"/>
              </w:rPr>
              <w:t xml:space="preserve">Induced </w:t>
            </w:r>
            <w:proofErr w:type="spellStart"/>
            <w:r w:rsidRPr="296F9E1D">
              <w:rPr>
                <w:rFonts w:ascii="Calibri" w:eastAsia="Times New Roman" w:hAnsi="Calibri" w:cs="Calibri"/>
                <w:color w:val="000000" w:themeColor="text1"/>
              </w:rPr>
              <w:t>Pluriopotent</w:t>
            </w:r>
            <w:proofErr w:type="spellEnd"/>
            <w:r w:rsidRPr="296F9E1D">
              <w:rPr>
                <w:rFonts w:ascii="Calibri" w:eastAsia="Times New Roman" w:hAnsi="Calibri" w:cs="Calibri"/>
                <w:color w:val="000000" w:themeColor="text1"/>
              </w:rPr>
              <w:t xml:space="preserve"> Stem Cells (</w:t>
            </w:r>
            <w:proofErr w:type="spellStart"/>
            <w:r w:rsidRPr="296F9E1D">
              <w:rPr>
                <w:rFonts w:ascii="Calibri" w:eastAsia="Times New Roman" w:hAnsi="Calibri" w:cs="Calibri"/>
                <w:color w:val="000000" w:themeColor="text1"/>
              </w:rPr>
              <w:t>iPSC</w:t>
            </w:r>
            <w:proofErr w:type="spellEnd"/>
            <w:r w:rsidRPr="296F9E1D">
              <w:rPr>
                <w:rFonts w:ascii="Calibri" w:eastAsia="Times New Roman" w:hAnsi="Calibri" w:cs="Calibri"/>
                <w:color w:val="000000" w:themeColor="text1"/>
              </w:rPr>
              <w:t>)</w:t>
            </w:r>
          </w:p>
        </w:tc>
      </w:tr>
      <w:tr w:rsidR="003E4C90" w:rsidRPr="00A35BDF" w:rsidTr="00AB2DF2">
        <w:trPr>
          <w:trHeight w:val="300"/>
        </w:trPr>
        <w:tc>
          <w:tcPr>
            <w:tcW w:w="3510" w:type="dxa"/>
            <w:tcBorders>
              <w:top w:val="nil"/>
              <w:left w:val="single" w:sz="4" w:space="0" w:color="auto"/>
              <w:bottom w:val="nil"/>
              <w:right w:val="nil"/>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themeColor="text1"/>
              </w:rPr>
            </w:pPr>
            <w:r w:rsidRPr="296F9E1D">
              <w:rPr>
                <w:rFonts w:ascii="Calibri" w:eastAsia="Times New Roman" w:hAnsi="Calibri" w:cs="Calibri"/>
                <w:color w:val="000000" w:themeColor="text1"/>
              </w:rPr>
              <w:t xml:space="preserve"> Brain Samples</w:t>
            </w:r>
          </w:p>
        </w:tc>
        <w:tc>
          <w:tcPr>
            <w:tcW w:w="5580" w:type="dxa"/>
            <w:tcBorders>
              <w:top w:val="nil"/>
              <w:left w:val="single" w:sz="4" w:space="0" w:color="auto"/>
              <w:bottom w:val="nil"/>
              <w:right w:val="single" w:sz="4" w:space="0" w:color="auto"/>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themeColor="text1"/>
              </w:rPr>
            </w:pPr>
            <w:r w:rsidRPr="296F9E1D">
              <w:rPr>
                <w:rFonts w:ascii="Calibri" w:eastAsia="Times New Roman" w:hAnsi="Calibri" w:cs="Calibri"/>
                <w:color w:val="000000" w:themeColor="text1"/>
              </w:rPr>
              <w:t>&lt;7000 Gene Names Matched</w:t>
            </w:r>
          </w:p>
        </w:tc>
      </w:tr>
      <w:tr w:rsidR="003E4C90" w:rsidRPr="00A35BDF" w:rsidTr="00AB2DF2">
        <w:trPr>
          <w:trHeight w:val="300"/>
        </w:trPr>
        <w:tc>
          <w:tcPr>
            <w:tcW w:w="3510" w:type="dxa"/>
            <w:tcBorders>
              <w:top w:val="nil"/>
              <w:left w:val="single" w:sz="4" w:space="0" w:color="auto"/>
              <w:bottom w:val="nil"/>
              <w:right w:val="nil"/>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themeColor="text1"/>
              </w:rPr>
            </w:pPr>
            <w:r w:rsidRPr="296F9E1D">
              <w:rPr>
                <w:rFonts w:ascii="Calibri" w:eastAsia="Times New Roman" w:hAnsi="Calibri" w:cs="Calibri"/>
                <w:color w:val="000000" w:themeColor="text1"/>
              </w:rPr>
              <w:t>Age Specified</w:t>
            </w:r>
          </w:p>
        </w:tc>
        <w:tc>
          <w:tcPr>
            <w:tcW w:w="5580" w:type="dxa"/>
            <w:tcBorders>
              <w:top w:val="nil"/>
              <w:left w:val="single" w:sz="4" w:space="0" w:color="auto"/>
              <w:bottom w:val="nil"/>
              <w:right w:val="single" w:sz="4" w:space="0" w:color="auto"/>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themeColor="text1"/>
              </w:rPr>
            </w:pPr>
            <w:r w:rsidRPr="296F9E1D">
              <w:rPr>
                <w:rFonts w:ascii="Calibri" w:eastAsia="Times New Roman" w:hAnsi="Calibri" w:cs="Calibri"/>
                <w:color w:val="000000" w:themeColor="text1"/>
              </w:rPr>
              <w:t xml:space="preserve">Blood </w:t>
            </w:r>
          </w:p>
        </w:tc>
      </w:tr>
      <w:tr w:rsidR="003E4C90" w:rsidRPr="00A35BDF" w:rsidTr="00AB2DF2">
        <w:trPr>
          <w:trHeight w:val="300"/>
        </w:trPr>
        <w:tc>
          <w:tcPr>
            <w:tcW w:w="3510" w:type="dxa"/>
            <w:tcBorders>
              <w:top w:val="nil"/>
              <w:left w:val="single" w:sz="4" w:space="0" w:color="auto"/>
              <w:bottom w:val="nil"/>
              <w:right w:val="nil"/>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themeColor="text1"/>
              </w:rPr>
            </w:pPr>
            <w:r w:rsidRPr="296F9E1D">
              <w:rPr>
                <w:rFonts w:ascii="Calibri" w:eastAsia="Times New Roman" w:hAnsi="Calibri" w:cs="Calibri"/>
                <w:color w:val="000000" w:themeColor="text1"/>
              </w:rPr>
              <w:t>Sex Specified</w:t>
            </w:r>
          </w:p>
        </w:tc>
        <w:tc>
          <w:tcPr>
            <w:tcW w:w="5580" w:type="dxa"/>
            <w:tcBorders>
              <w:top w:val="nil"/>
              <w:left w:val="single" w:sz="4" w:space="0" w:color="auto"/>
              <w:bottom w:val="nil"/>
              <w:right w:val="single" w:sz="4" w:space="0" w:color="auto"/>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rPr>
            </w:pPr>
            <w:r w:rsidRPr="00A35BDF">
              <w:rPr>
                <w:rFonts w:ascii="Calibri" w:eastAsia="Times New Roman" w:hAnsi="Calibri" w:cs="Calibri"/>
                <w:color w:val="000000"/>
              </w:rPr>
              <w:t>Lack of Gene Names in GPL file</w:t>
            </w:r>
          </w:p>
        </w:tc>
      </w:tr>
      <w:tr w:rsidR="003E4C90" w:rsidRPr="00A35BDF" w:rsidTr="00AB2DF2">
        <w:trPr>
          <w:trHeight w:val="300"/>
        </w:trPr>
        <w:tc>
          <w:tcPr>
            <w:tcW w:w="3510" w:type="dxa"/>
            <w:tcBorders>
              <w:top w:val="nil"/>
              <w:left w:val="single" w:sz="4" w:space="0" w:color="auto"/>
              <w:bottom w:val="nil"/>
              <w:right w:val="nil"/>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themeColor="text1"/>
              </w:rPr>
            </w:pPr>
            <w:r w:rsidRPr="296F9E1D">
              <w:rPr>
                <w:rFonts w:ascii="Calibri" w:eastAsia="Times New Roman" w:hAnsi="Calibri" w:cs="Calibri"/>
                <w:color w:val="000000" w:themeColor="text1"/>
              </w:rPr>
              <w:t>Microarray Study </w:t>
            </w:r>
          </w:p>
        </w:tc>
        <w:tc>
          <w:tcPr>
            <w:tcW w:w="5580" w:type="dxa"/>
            <w:tcBorders>
              <w:top w:val="nil"/>
              <w:left w:val="single" w:sz="4" w:space="0" w:color="auto"/>
              <w:bottom w:val="nil"/>
              <w:right w:val="single" w:sz="4" w:space="0" w:color="auto"/>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rPr>
            </w:pPr>
            <w:r w:rsidRPr="00A35BDF">
              <w:rPr>
                <w:rFonts w:ascii="Calibri" w:eastAsia="Times New Roman" w:hAnsi="Calibri" w:cs="Calibri"/>
                <w:color w:val="000000"/>
              </w:rPr>
              <w:t>Non-Alzheimer Disease Samples</w:t>
            </w:r>
          </w:p>
        </w:tc>
      </w:tr>
      <w:tr w:rsidR="003E4C90" w:rsidRPr="00A35BDF" w:rsidTr="00AB2DF2">
        <w:trPr>
          <w:trHeight w:val="300"/>
        </w:trPr>
        <w:tc>
          <w:tcPr>
            <w:tcW w:w="3510" w:type="dxa"/>
            <w:tcBorders>
              <w:top w:val="nil"/>
              <w:left w:val="single" w:sz="4" w:space="0" w:color="auto"/>
              <w:bottom w:val="nil"/>
              <w:right w:val="nil"/>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themeColor="text1"/>
              </w:rPr>
            </w:pPr>
            <w:r w:rsidRPr="296F9E1D">
              <w:rPr>
                <w:rFonts w:ascii="Calibri" w:eastAsia="Times New Roman" w:hAnsi="Calibri" w:cs="Calibri"/>
                <w:color w:val="000000" w:themeColor="text1"/>
              </w:rPr>
              <w:t xml:space="preserve"> Published study </w:t>
            </w:r>
          </w:p>
        </w:tc>
        <w:tc>
          <w:tcPr>
            <w:tcW w:w="5580" w:type="dxa"/>
            <w:tcBorders>
              <w:top w:val="nil"/>
              <w:left w:val="single" w:sz="4" w:space="0" w:color="auto"/>
              <w:bottom w:val="nil"/>
              <w:right w:val="single" w:sz="4" w:space="0" w:color="auto"/>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rPr>
            </w:pPr>
            <w:r w:rsidRPr="00A35BDF">
              <w:rPr>
                <w:rFonts w:ascii="Calibri" w:eastAsia="Times New Roman" w:hAnsi="Calibri" w:cs="Calibri"/>
                <w:color w:val="000000"/>
              </w:rPr>
              <w:t>Samples from the same subject and brain region</w:t>
            </w:r>
          </w:p>
        </w:tc>
      </w:tr>
      <w:tr w:rsidR="003E4C90" w:rsidRPr="00A35BDF" w:rsidTr="00AB2DF2">
        <w:trPr>
          <w:trHeight w:val="300"/>
        </w:trPr>
        <w:tc>
          <w:tcPr>
            <w:tcW w:w="3510" w:type="dxa"/>
            <w:tcBorders>
              <w:top w:val="nil"/>
              <w:left w:val="single" w:sz="4" w:space="0" w:color="auto"/>
              <w:bottom w:val="nil"/>
              <w:right w:val="nil"/>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rPr>
            </w:pPr>
            <w:r w:rsidRPr="00A35BDF">
              <w:rPr>
                <w:rFonts w:ascii="Calibri" w:eastAsia="Times New Roman" w:hAnsi="Calibri" w:cs="Calibri"/>
                <w:color w:val="000000"/>
              </w:rPr>
              <w:t> </w:t>
            </w:r>
          </w:p>
        </w:tc>
        <w:tc>
          <w:tcPr>
            <w:tcW w:w="5580" w:type="dxa"/>
            <w:tcBorders>
              <w:top w:val="nil"/>
              <w:left w:val="single" w:sz="4" w:space="0" w:color="auto"/>
              <w:bottom w:val="nil"/>
              <w:right w:val="single" w:sz="4" w:space="0" w:color="auto"/>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rPr>
            </w:pPr>
            <w:r w:rsidRPr="00A35BDF">
              <w:rPr>
                <w:rFonts w:ascii="Calibri" w:eastAsia="Times New Roman" w:hAnsi="Calibri" w:cs="Calibri"/>
                <w:color w:val="000000"/>
              </w:rPr>
              <w:t>Samples with Missing Gene Expression Data</w:t>
            </w:r>
          </w:p>
        </w:tc>
      </w:tr>
      <w:tr w:rsidR="003E4C90" w:rsidRPr="00A35BDF" w:rsidTr="00AB2DF2">
        <w:trPr>
          <w:trHeight w:val="300"/>
        </w:trPr>
        <w:tc>
          <w:tcPr>
            <w:tcW w:w="3510" w:type="dxa"/>
            <w:tcBorders>
              <w:top w:val="nil"/>
              <w:left w:val="single" w:sz="4" w:space="0" w:color="auto"/>
              <w:bottom w:val="single" w:sz="4" w:space="0" w:color="auto"/>
              <w:right w:val="nil"/>
            </w:tcBorders>
            <w:shd w:val="clear" w:color="auto" w:fill="auto"/>
            <w:noWrap/>
            <w:vAlign w:val="bottom"/>
            <w:hideMark/>
          </w:tcPr>
          <w:p w:rsidR="003E4C90" w:rsidRPr="00A35BDF" w:rsidRDefault="003E4C90" w:rsidP="00AB2DF2">
            <w:pPr>
              <w:spacing w:after="0" w:line="240" w:lineRule="auto"/>
              <w:rPr>
                <w:rFonts w:ascii="Calibri" w:eastAsia="Times New Roman" w:hAnsi="Calibri" w:cs="Calibri"/>
                <w:color w:val="000000"/>
              </w:rPr>
            </w:pPr>
            <w:r w:rsidRPr="00A35BDF">
              <w:rPr>
                <w:rFonts w:ascii="Calibri" w:eastAsia="Times New Roman" w:hAnsi="Calibri" w:cs="Calibri"/>
                <w:color w:val="000000"/>
              </w:rPr>
              <w:t> </w:t>
            </w:r>
          </w:p>
        </w:tc>
        <w:tc>
          <w:tcPr>
            <w:tcW w:w="5580" w:type="dxa"/>
            <w:tcBorders>
              <w:top w:val="nil"/>
              <w:left w:val="single" w:sz="4" w:space="0" w:color="auto"/>
              <w:bottom w:val="single" w:sz="4" w:space="0" w:color="auto"/>
              <w:right w:val="single" w:sz="4" w:space="0" w:color="auto"/>
            </w:tcBorders>
            <w:shd w:val="clear" w:color="auto" w:fill="auto"/>
            <w:noWrap/>
            <w:vAlign w:val="bottom"/>
            <w:hideMark/>
          </w:tcPr>
          <w:p w:rsidR="003E4C90" w:rsidRDefault="003E4C90" w:rsidP="00AB2DF2">
            <w:pPr>
              <w:spacing w:after="0" w:line="240" w:lineRule="auto"/>
              <w:rPr>
                <w:rFonts w:ascii="Calibri" w:eastAsia="Times New Roman" w:hAnsi="Calibri" w:cs="Calibri"/>
                <w:color w:val="000000"/>
              </w:rPr>
            </w:pPr>
            <w:r w:rsidRPr="00A35BDF">
              <w:rPr>
                <w:rFonts w:ascii="Calibri" w:eastAsia="Times New Roman" w:hAnsi="Calibri" w:cs="Calibri"/>
                <w:color w:val="000000"/>
              </w:rPr>
              <w:t>Unconfirmed Alzheimer Status (Possible/ Probable AD)</w:t>
            </w:r>
          </w:p>
          <w:p w:rsidR="003E4C90" w:rsidRPr="00A35BDF" w:rsidRDefault="003E4C90" w:rsidP="00AB2DF2">
            <w:pPr>
              <w:spacing w:after="0" w:line="240" w:lineRule="auto"/>
              <w:rPr>
                <w:rFonts w:ascii="Calibri" w:eastAsia="Times New Roman" w:hAnsi="Calibri" w:cs="Calibri"/>
                <w:color w:val="000000"/>
              </w:rPr>
            </w:pPr>
            <w:r>
              <w:rPr>
                <w:rFonts w:ascii="Calibri" w:eastAsia="Times New Roman" w:hAnsi="Calibri" w:cs="Calibri"/>
                <w:color w:val="000000"/>
              </w:rPr>
              <w:t>Deep Sequencing Studies</w:t>
            </w:r>
          </w:p>
        </w:tc>
      </w:tr>
    </w:tbl>
    <w:p w:rsidR="000E48FC" w:rsidRPr="008D36DE" w:rsidRDefault="000E48FC" w:rsidP="000E48FC">
      <w:pPr>
        <w:spacing w:after="0" w:line="480" w:lineRule="auto"/>
        <w:rPr>
          <w:rFonts w:ascii="Times New Roman" w:eastAsia="Times New Roman" w:hAnsi="Times New Roman" w:cs="Times New Roman"/>
          <w:sz w:val="24"/>
          <w:szCs w:val="24"/>
          <w:lang w:eastAsia="ja-JP"/>
        </w:rPr>
      </w:pPr>
    </w:p>
    <w:p w:rsidR="003E4C90" w:rsidRDefault="003E4C90" w:rsidP="00D2526C">
      <w:pPr>
        <w:spacing w:after="0" w:line="480" w:lineRule="auto"/>
        <w:ind w:firstLine="720"/>
        <w:rPr>
          <w:rFonts w:ascii="Times New Roman" w:eastAsia="Times New Roman" w:hAnsi="Times New Roman" w:cs="Times New Roman"/>
          <w:sz w:val="24"/>
          <w:szCs w:val="24"/>
          <w:lang w:eastAsia="ja-JP"/>
        </w:rPr>
      </w:pPr>
    </w:p>
    <w:p w:rsidR="002854F0" w:rsidRDefault="002854F0" w:rsidP="002854F0">
      <w:pPr>
        <w:pStyle w:val="Heading2"/>
        <w:rPr>
          <w:sz w:val="24"/>
          <w:szCs w:val="24"/>
        </w:rPr>
      </w:pPr>
      <w:r>
        <w:rPr>
          <w:sz w:val="24"/>
          <w:szCs w:val="24"/>
        </w:rPr>
        <w:t>Cleaning the Data</w:t>
      </w:r>
      <w:r w:rsidRPr="4C588C99">
        <w:rPr>
          <w:sz w:val="24"/>
          <w:szCs w:val="24"/>
        </w:rPr>
        <w:t xml:space="preserve">: </w:t>
      </w:r>
    </w:p>
    <w:p w:rsidR="00D2526C" w:rsidRPr="00D2526C" w:rsidRDefault="003E4C90" w:rsidP="00D2526C">
      <w:pPr>
        <w:spacing w:after="0" w:line="480" w:lineRule="auto"/>
        <w:ind w:firstLine="720"/>
        <w:rPr>
          <w:rFonts w:ascii="Times New Roman" w:eastAsia="Times New Roman" w:hAnsi="Times New Roman" w:cs="Times New Roman"/>
          <w:sz w:val="24"/>
          <w:szCs w:val="24"/>
          <w:lang w:eastAsia="ja-JP"/>
        </w:rPr>
      </w:pPr>
      <w:r>
        <w:rPr>
          <w:rFonts w:ascii="Times New Roman" w:eastAsia="Times New Roman" w:hAnsi="Times New Roman" w:cs="Times New Roman"/>
          <w:sz w:val="24"/>
          <w:szCs w:val="24"/>
          <w:lang w:eastAsia="ja-JP"/>
        </w:rPr>
        <w:t>In Part I, t</w:t>
      </w:r>
      <w:r w:rsidR="00D2526C" w:rsidRPr="00D2526C">
        <w:rPr>
          <w:rFonts w:ascii="Times New Roman" w:eastAsia="Times New Roman" w:hAnsi="Times New Roman" w:cs="Times New Roman"/>
          <w:sz w:val="24"/>
          <w:szCs w:val="24"/>
          <w:lang w:eastAsia="ja-JP"/>
        </w:rPr>
        <w:t xml:space="preserve">he gene expression data for APOE, APP, PSEN1, and PSEN2 were extracted from the datasets using Microsoft Access as described by Dr. </w:t>
      </w:r>
      <w:proofErr w:type="spellStart"/>
      <w:r w:rsidR="00D2526C" w:rsidRPr="00D2526C">
        <w:rPr>
          <w:rFonts w:ascii="Times New Roman" w:eastAsia="Times New Roman" w:hAnsi="Times New Roman" w:cs="Times New Roman"/>
          <w:sz w:val="24"/>
          <w:szCs w:val="24"/>
          <w:lang w:eastAsia="ja-JP"/>
        </w:rPr>
        <w:t>Phelix</w:t>
      </w:r>
      <w:proofErr w:type="spellEnd"/>
      <w:r w:rsidR="00D2526C" w:rsidRPr="00D2526C">
        <w:rPr>
          <w:rFonts w:ascii="Times New Roman" w:eastAsia="Times New Roman" w:hAnsi="Times New Roman" w:cs="Times New Roman"/>
          <w:sz w:val="24"/>
          <w:szCs w:val="24"/>
          <w:lang w:eastAsia="ja-JP"/>
        </w:rPr>
        <w:t xml:space="preserve"> (2013</w:t>
      </w:r>
      <w:r w:rsidRPr="00D2526C">
        <w:rPr>
          <w:rFonts w:ascii="Times New Roman" w:eastAsia="Times New Roman" w:hAnsi="Times New Roman" w:cs="Times New Roman"/>
          <w:sz w:val="24"/>
          <w:szCs w:val="24"/>
          <w:lang w:eastAsia="ja-JP"/>
        </w:rPr>
        <w:t>, June</w:t>
      </w:r>
      <w:r w:rsidR="00D2526C" w:rsidRPr="00D2526C">
        <w:rPr>
          <w:rFonts w:ascii="Times New Roman" w:eastAsia="Times New Roman" w:hAnsi="Times New Roman" w:cs="Times New Roman"/>
          <w:sz w:val="24"/>
          <w:szCs w:val="24"/>
          <w:lang w:eastAsia="ja-JP"/>
        </w:rPr>
        <w:t xml:space="preserve"> 10).  The gene expression data for APOE, APP, PSEN1, and PSEN2 were normalized on Microsoft Excel using z-scores. Z-scores were calculated for each dataset by finding the average and standard deviation </w:t>
      </w:r>
      <w:r w:rsidR="00D2526C" w:rsidRPr="00D2526C">
        <w:rPr>
          <w:rFonts w:ascii="Times New Roman" w:eastAsia="Times New Roman" w:hAnsi="Times New Roman" w:cs="Times New Roman"/>
          <w:sz w:val="24"/>
          <w:szCs w:val="24"/>
          <w:lang w:eastAsia="ja-JP"/>
        </w:rPr>
        <w:lastRenderedPageBreak/>
        <w:t>of each gene expression value for the entire dataset. The z-score for the gene expression value for each sample in the dataset was determined using the equation below.</w:t>
      </w:r>
    </w:p>
    <w:p w:rsidR="00D2526C" w:rsidRPr="00D2526C" w:rsidRDefault="00D2526C" w:rsidP="00D2526C">
      <w:pPr>
        <w:spacing w:after="0" w:line="480" w:lineRule="auto"/>
        <w:ind w:firstLine="720"/>
        <w:jc w:val="center"/>
        <w:rPr>
          <w:rFonts w:ascii="Times New Roman" w:eastAsia="Times New Roman" w:hAnsi="Times New Roman" w:cs="Times New Roman"/>
          <w:b/>
          <w:sz w:val="24"/>
          <w:szCs w:val="24"/>
          <w:lang w:eastAsia="ja-JP"/>
        </w:rPr>
      </w:pPr>
      <w:r w:rsidRPr="00D2526C">
        <w:rPr>
          <w:rFonts w:ascii="Times New Roman" w:eastAsia="Times New Roman" w:hAnsi="Times New Roman" w:cs="Times New Roman"/>
          <w:b/>
          <w:sz w:val="24"/>
          <w:szCs w:val="24"/>
          <w:lang w:eastAsia="ja-JP"/>
        </w:rPr>
        <w:t>Z-score equation:</w:t>
      </w:r>
    </w:p>
    <w:p w:rsidR="00D2526C" w:rsidRPr="00D2526C" w:rsidRDefault="00D2526C" w:rsidP="00D2526C">
      <w:pPr>
        <w:spacing w:after="0" w:line="480" w:lineRule="auto"/>
        <w:ind w:firstLine="720"/>
        <w:rPr>
          <w:rFonts w:ascii="Times New Roman" w:eastAsia="Times New Roman" w:hAnsi="Times New Roman" w:cs="Times New Roman"/>
          <w:sz w:val="24"/>
          <w:szCs w:val="24"/>
          <w:lang w:eastAsia="ja-JP"/>
        </w:rPr>
      </w:pPr>
      <m:oMathPara>
        <m:oMath>
          <m:r>
            <w:rPr>
              <w:rFonts w:ascii="Cambria Math" w:eastAsia="Times New Roman" w:hAnsi="Cambria Math" w:cs="Times New Roman"/>
              <w:sz w:val="24"/>
              <w:szCs w:val="24"/>
              <w:lang w:eastAsia="ja-JP"/>
            </w:rPr>
            <m:t>Z-score</m:t>
          </m:r>
          <m:r>
            <w:rPr>
              <w:rFonts w:ascii="Cambria Math" w:eastAsia="Times New Roman" w:hAnsi="Times New Roman" w:cs="Times New Roman"/>
              <w:sz w:val="24"/>
              <w:szCs w:val="24"/>
              <w:lang w:eastAsia="ja-JP"/>
            </w:rPr>
            <m:t xml:space="preserve">= </m:t>
          </m:r>
          <m:f>
            <m:fPr>
              <m:ctrlPr>
                <w:rPr>
                  <w:rFonts w:ascii="Cambria Math" w:eastAsia="Times New Roman" w:hAnsi="Times New Roman" w:cs="Times New Roman"/>
                  <w:i/>
                  <w:sz w:val="24"/>
                  <w:szCs w:val="24"/>
                  <w:lang w:eastAsia="ja-JP"/>
                </w:rPr>
              </m:ctrlPr>
            </m:fPr>
            <m:num>
              <m:r>
                <w:rPr>
                  <w:rFonts w:ascii="Cambria Math" w:eastAsia="Times New Roman" w:hAnsi="Cambria Math" w:cs="Times New Roman"/>
                  <w:sz w:val="24"/>
                  <w:szCs w:val="24"/>
                  <w:lang w:eastAsia="ja-JP"/>
                </w:rPr>
                <m:t>Average</m:t>
              </m:r>
              <m:r>
                <w:rPr>
                  <w:rFonts w:ascii="Cambria Math" w:eastAsia="Times New Roman" w:hAnsi="Times New Roman" w:cs="Times New Roman"/>
                  <w:sz w:val="24"/>
                  <w:szCs w:val="24"/>
                  <w:lang w:eastAsia="ja-JP"/>
                </w:rPr>
                <m:t xml:space="preserve"> </m:t>
              </m:r>
              <m:r>
                <w:rPr>
                  <w:rFonts w:ascii="Cambria Math" w:eastAsia="Times New Roman" w:hAnsi="Cambria Math" w:cs="Times New Roman"/>
                  <w:sz w:val="24"/>
                  <w:szCs w:val="24"/>
                  <w:lang w:eastAsia="ja-JP"/>
                </w:rPr>
                <m:t>gene</m:t>
              </m:r>
              <m:r>
                <w:rPr>
                  <w:rFonts w:ascii="Cambria Math" w:eastAsia="Times New Roman" w:hAnsi="Times New Roman" w:cs="Times New Roman"/>
                  <w:sz w:val="24"/>
                  <w:szCs w:val="24"/>
                  <w:lang w:eastAsia="ja-JP"/>
                </w:rPr>
                <m:t xml:space="preserve"> </m:t>
              </m:r>
              <m:r>
                <w:rPr>
                  <w:rFonts w:ascii="Cambria Math" w:eastAsia="Times New Roman" w:hAnsi="Cambria Math" w:cs="Times New Roman"/>
                  <w:sz w:val="24"/>
                  <w:szCs w:val="24"/>
                  <w:lang w:eastAsia="ja-JP"/>
                </w:rPr>
                <m:t>expresion</m:t>
              </m:r>
              <m:r>
                <w:rPr>
                  <w:rFonts w:ascii="Cambria Math" w:eastAsia="Times New Roman" w:hAnsi="Times New Roman" w:cs="Times New Roman"/>
                  <w:sz w:val="24"/>
                  <w:szCs w:val="24"/>
                  <w:lang w:eastAsia="ja-JP"/>
                </w:rPr>
                <m:t xml:space="preserve"> </m:t>
              </m:r>
              <m:r>
                <w:rPr>
                  <w:rFonts w:ascii="Cambria Math" w:eastAsia="Times New Roman" w:hAnsi="Cambria Math" w:cs="Times New Roman"/>
                  <w:sz w:val="24"/>
                  <w:szCs w:val="24"/>
                  <w:lang w:eastAsia="ja-JP"/>
                </w:rPr>
                <m:t>level-Sample</m:t>
              </m:r>
              <m:r>
                <w:rPr>
                  <w:rFonts w:ascii="Cambria Math" w:eastAsia="Times New Roman" w:hAnsi="Times New Roman" w:cs="Times New Roman"/>
                  <w:sz w:val="24"/>
                  <w:szCs w:val="24"/>
                  <w:lang w:eastAsia="ja-JP"/>
                </w:rPr>
                <m:t xml:space="preserve"> </m:t>
              </m:r>
              <m:r>
                <w:rPr>
                  <w:rFonts w:ascii="Cambria Math" w:eastAsia="Times New Roman" w:hAnsi="Cambria Math" w:cs="Times New Roman"/>
                  <w:sz w:val="24"/>
                  <w:szCs w:val="24"/>
                  <w:lang w:eastAsia="ja-JP"/>
                </w:rPr>
                <m:t>gene</m:t>
              </m:r>
              <m:r>
                <w:rPr>
                  <w:rFonts w:ascii="Cambria Math" w:eastAsia="Times New Roman" w:hAnsi="Times New Roman" w:cs="Times New Roman"/>
                  <w:sz w:val="24"/>
                  <w:szCs w:val="24"/>
                  <w:lang w:eastAsia="ja-JP"/>
                </w:rPr>
                <m:t xml:space="preserve"> </m:t>
              </m:r>
              <m:r>
                <w:rPr>
                  <w:rFonts w:ascii="Cambria Math" w:eastAsia="Times New Roman" w:hAnsi="Cambria Math" w:cs="Times New Roman"/>
                  <w:sz w:val="24"/>
                  <w:szCs w:val="24"/>
                  <w:lang w:eastAsia="ja-JP"/>
                </w:rPr>
                <m:t>e</m:t>
              </m:r>
              <m:r>
                <w:rPr>
                  <w:rFonts w:ascii="Cambria Math" w:eastAsia="Times New Roman" w:hAnsi="Cambria Math" w:cs="Times New Roman"/>
                  <w:sz w:val="24"/>
                  <w:szCs w:val="24"/>
                  <w:lang w:eastAsia="ja-JP"/>
                </w:rPr>
                <m:t>xpression</m:t>
              </m:r>
              <m:r>
                <w:rPr>
                  <w:rFonts w:ascii="Cambria Math" w:eastAsia="Times New Roman" w:hAnsi="Times New Roman" w:cs="Times New Roman"/>
                  <w:sz w:val="24"/>
                  <w:szCs w:val="24"/>
                  <w:lang w:eastAsia="ja-JP"/>
                </w:rPr>
                <m:t xml:space="preserve"> </m:t>
              </m:r>
              <m:r>
                <w:rPr>
                  <w:rFonts w:ascii="Cambria Math" w:eastAsia="Times New Roman" w:hAnsi="Cambria Math" w:cs="Times New Roman"/>
                  <w:sz w:val="24"/>
                  <w:szCs w:val="24"/>
                  <w:lang w:eastAsia="ja-JP"/>
                </w:rPr>
                <m:t>level</m:t>
              </m:r>
              <m:r>
                <w:rPr>
                  <w:rFonts w:ascii="Cambria Math" w:eastAsia="Times New Roman" w:hAnsi="Times New Roman" w:cs="Times New Roman"/>
                  <w:sz w:val="24"/>
                  <w:szCs w:val="24"/>
                  <w:lang w:eastAsia="ja-JP"/>
                </w:rPr>
                <m:t xml:space="preserve"> </m:t>
              </m:r>
            </m:num>
            <m:den>
              <m:r>
                <w:rPr>
                  <w:rFonts w:ascii="Cambria Math" w:eastAsia="Times New Roman" w:hAnsi="Cambria Math" w:cs="Times New Roman"/>
                  <w:sz w:val="24"/>
                  <w:szCs w:val="24"/>
                  <w:lang w:eastAsia="ja-JP"/>
                </w:rPr>
                <m:t>Standard</m:t>
              </m:r>
              <m:r>
                <w:rPr>
                  <w:rFonts w:ascii="Cambria Math" w:eastAsia="Times New Roman" w:hAnsi="Times New Roman" w:cs="Times New Roman"/>
                  <w:sz w:val="24"/>
                  <w:szCs w:val="24"/>
                  <w:lang w:eastAsia="ja-JP"/>
                </w:rPr>
                <m:t xml:space="preserve"> </m:t>
              </m:r>
              <m:r>
                <w:rPr>
                  <w:rFonts w:ascii="Cambria Math" w:eastAsia="Times New Roman" w:hAnsi="Cambria Math" w:cs="Times New Roman"/>
                  <w:sz w:val="24"/>
                  <w:szCs w:val="24"/>
                  <w:lang w:eastAsia="ja-JP"/>
                </w:rPr>
                <m:t>Deviation</m:t>
              </m:r>
              <m:r>
                <w:rPr>
                  <w:rFonts w:ascii="Cambria Math" w:eastAsia="Times New Roman" w:hAnsi="Times New Roman" w:cs="Times New Roman"/>
                  <w:sz w:val="24"/>
                  <w:szCs w:val="24"/>
                  <w:lang w:eastAsia="ja-JP"/>
                </w:rPr>
                <m:t xml:space="preserve"> </m:t>
              </m:r>
              <m:r>
                <w:rPr>
                  <w:rFonts w:ascii="Cambria Math" w:eastAsia="Times New Roman" w:hAnsi="Cambria Math" w:cs="Times New Roman"/>
                  <w:sz w:val="24"/>
                  <w:szCs w:val="24"/>
                  <w:lang w:eastAsia="ja-JP"/>
                </w:rPr>
                <m:t>gene</m:t>
              </m:r>
              <m:r>
                <w:rPr>
                  <w:rFonts w:ascii="Cambria Math" w:eastAsia="Times New Roman" w:hAnsi="Times New Roman" w:cs="Times New Roman"/>
                  <w:sz w:val="24"/>
                  <w:szCs w:val="24"/>
                  <w:lang w:eastAsia="ja-JP"/>
                </w:rPr>
                <m:t xml:space="preserve"> </m:t>
              </m:r>
              <m:r>
                <w:rPr>
                  <w:rFonts w:ascii="Cambria Math" w:eastAsia="Times New Roman" w:hAnsi="Cambria Math" w:cs="Times New Roman"/>
                  <w:sz w:val="24"/>
                  <w:szCs w:val="24"/>
                  <w:lang w:eastAsia="ja-JP"/>
                </w:rPr>
                <m:t>expression</m:t>
              </m:r>
              <m:r>
                <w:rPr>
                  <w:rFonts w:ascii="Cambria Math" w:eastAsia="Times New Roman" w:hAnsi="Times New Roman" w:cs="Times New Roman"/>
                  <w:sz w:val="24"/>
                  <w:szCs w:val="24"/>
                  <w:lang w:eastAsia="ja-JP"/>
                </w:rPr>
                <m:t xml:space="preserve"> </m:t>
              </m:r>
              <m:r>
                <w:rPr>
                  <w:rFonts w:ascii="Cambria Math" w:eastAsia="Times New Roman" w:hAnsi="Cambria Math" w:cs="Times New Roman"/>
                  <w:sz w:val="24"/>
                  <w:szCs w:val="24"/>
                  <w:lang w:eastAsia="ja-JP"/>
                </w:rPr>
                <m:t>level</m:t>
              </m:r>
            </m:den>
          </m:f>
        </m:oMath>
      </m:oMathPara>
    </w:p>
    <w:p w:rsidR="00D2526C" w:rsidRDefault="00D2526C" w:rsidP="00D2526C">
      <w:pPr>
        <w:spacing w:after="0" w:line="480" w:lineRule="auto"/>
        <w:ind w:firstLine="720"/>
        <w:rPr>
          <w:rFonts w:ascii="Times New Roman" w:eastAsia="Times New Roman" w:hAnsi="Times New Roman" w:cs="Times New Roman"/>
          <w:sz w:val="24"/>
          <w:szCs w:val="24"/>
          <w:lang w:eastAsia="ja-JP"/>
        </w:rPr>
      </w:pPr>
      <w:r w:rsidRPr="00D2526C">
        <w:rPr>
          <w:rFonts w:ascii="Times New Roman" w:eastAsia="Times New Roman" w:hAnsi="Times New Roman" w:cs="Times New Roman"/>
          <w:sz w:val="24"/>
          <w:szCs w:val="24"/>
          <w:lang w:eastAsia="ja-JP"/>
        </w:rPr>
        <w:t xml:space="preserve">  These scores </w:t>
      </w:r>
      <w:r w:rsidR="003E4C90">
        <w:rPr>
          <w:rFonts w:ascii="Times New Roman" w:eastAsia="Times New Roman" w:hAnsi="Times New Roman" w:cs="Times New Roman"/>
          <w:sz w:val="24"/>
          <w:szCs w:val="24"/>
          <w:lang w:eastAsia="ja-JP"/>
        </w:rPr>
        <w:t xml:space="preserve">for </w:t>
      </w:r>
      <w:r w:rsidR="003E4C90" w:rsidRPr="00D2526C">
        <w:rPr>
          <w:rFonts w:ascii="Times New Roman" w:eastAsia="Times New Roman" w:hAnsi="Times New Roman" w:cs="Times New Roman"/>
          <w:sz w:val="24"/>
          <w:szCs w:val="24"/>
          <w:lang w:eastAsia="ja-JP"/>
        </w:rPr>
        <w:t xml:space="preserve">gene expression levels </w:t>
      </w:r>
      <w:r w:rsidRPr="00D2526C">
        <w:rPr>
          <w:rFonts w:ascii="Times New Roman" w:eastAsia="Times New Roman" w:hAnsi="Times New Roman" w:cs="Times New Roman"/>
          <w:sz w:val="24"/>
          <w:szCs w:val="24"/>
          <w:lang w:eastAsia="ja-JP"/>
        </w:rPr>
        <w:t xml:space="preserve">were then categorized as Low (z-score&lt;-1), Normal (-1&lt;z-score&lt;1), or High (z-score&gt;1). AD status for samples was simplified to either AD or Non-AD. </w:t>
      </w:r>
      <w:r w:rsidR="003E4C90" w:rsidRPr="00D2526C">
        <w:rPr>
          <w:rFonts w:ascii="Times New Roman" w:eastAsia="Times New Roman" w:hAnsi="Times New Roman" w:cs="Times New Roman"/>
          <w:sz w:val="24"/>
          <w:szCs w:val="24"/>
          <w:lang w:eastAsia="ja-JP"/>
        </w:rPr>
        <w:t>Brain regions from the datasets were categorized as either Hippocampus or Non-Hippocampus.</w:t>
      </w:r>
      <w:r w:rsidR="003E4C90">
        <w:rPr>
          <w:rFonts w:ascii="Times New Roman" w:eastAsia="Times New Roman" w:hAnsi="Times New Roman" w:cs="Times New Roman"/>
          <w:sz w:val="24"/>
          <w:szCs w:val="24"/>
          <w:lang w:eastAsia="ja-JP"/>
        </w:rPr>
        <w:t xml:space="preserve"> This study focused on the hippocampus because it </w:t>
      </w:r>
      <w:r w:rsidRPr="00D2526C">
        <w:rPr>
          <w:rFonts w:ascii="Times New Roman" w:eastAsia="Times New Roman" w:hAnsi="Times New Roman" w:cs="Times New Roman"/>
          <w:sz w:val="24"/>
          <w:szCs w:val="24"/>
          <w:lang w:eastAsia="ja-JP"/>
        </w:rPr>
        <w:t xml:space="preserve">is important for memory and </w:t>
      </w:r>
      <w:r w:rsidR="003E4C90">
        <w:rPr>
          <w:rFonts w:ascii="Times New Roman" w:eastAsia="Times New Roman" w:hAnsi="Times New Roman" w:cs="Times New Roman"/>
          <w:sz w:val="24"/>
          <w:szCs w:val="24"/>
          <w:lang w:eastAsia="ja-JP"/>
        </w:rPr>
        <w:t>has been</w:t>
      </w:r>
      <w:r w:rsidRPr="00D2526C">
        <w:rPr>
          <w:rFonts w:ascii="Times New Roman" w:eastAsia="Times New Roman" w:hAnsi="Times New Roman" w:cs="Times New Roman"/>
          <w:sz w:val="24"/>
          <w:szCs w:val="24"/>
          <w:lang w:eastAsia="ja-JP"/>
        </w:rPr>
        <w:t xml:space="preserve"> frequently cited as the brain region most severely affected by AD. Ages were categorized as Age&gt;65 or Age ≤65. </w:t>
      </w:r>
    </w:p>
    <w:p w:rsidR="003E4C90" w:rsidRDefault="003E4C90" w:rsidP="003E4C90">
      <w:pPr>
        <w:spacing w:after="0" w:line="480" w:lineRule="auto"/>
        <w:ind w:firstLine="720"/>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lang w:eastAsia="ja-JP"/>
        </w:rPr>
        <w:t xml:space="preserve">In Part II, </w:t>
      </w:r>
      <w:r>
        <w:rPr>
          <w:rFonts w:ascii="Times New Roman" w:eastAsia="Times New Roman" w:hAnsi="Times New Roman" w:cs="Times New Roman"/>
          <w:color w:val="000000" w:themeColor="text1"/>
          <w:sz w:val="24"/>
          <w:szCs w:val="24"/>
        </w:rPr>
        <w:t xml:space="preserve">the GSE files selected were cleaned using an R codes developed by Efrain </w:t>
      </w:r>
      <w:r w:rsidR="001D2D2A">
        <w:rPr>
          <w:rFonts w:ascii="Times New Roman" w:eastAsia="Times New Roman" w:hAnsi="Times New Roman" w:cs="Times New Roman"/>
          <w:color w:val="000000" w:themeColor="text1"/>
          <w:sz w:val="24"/>
          <w:szCs w:val="24"/>
        </w:rPr>
        <w:t xml:space="preserve">Gonzalez. This code matched all the </w:t>
      </w:r>
      <w:r>
        <w:rPr>
          <w:rFonts w:ascii="Times New Roman" w:eastAsia="Times New Roman" w:hAnsi="Times New Roman" w:cs="Times New Roman"/>
          <w:color w:val="000000" w:themeColor="text1"/>
          <w:sz w:val="24"/>
          <w:szCs w:val="24"/>
        </w:rPr>
        <w:t>gene names with the probe IDs on the GSE files using the GPL file</w:t>
      </w:r>
      <w:r w:rsidR="00C478A7">
        <w:rPr>
          <w:rFonts w:ascii="Times New Roman" w:eastAsia="Times New Roman" w:hAnsi="Times New Roman" w:cs="Times New Roman"/>
          <w:color w:val="000000" w:themeColor="text1"/>
          <w:sz w:val="24"/>
          <w:szCs w:val="24"/>
        </w:rPr>
        <w:t xml:space="preserve"> and found the genes common in all the GSM files provided</w:t>
      </w:r>
      <w:r>
        <w:rPr>
          <w:rFonts w:ascii="Times New Roman" w:eastAsia="Times New Roman" w:hAnsi="Times New Roman" w:cs="Times New Roman"/>
          <w:color w:val="000000" w:themeColor="text1"/>
          <w:sz w:val="24"/>
          <w:szCs w:val="24"/>
        </w:rPr>
        <w:t xml:space="preserve">. </w:t>
      </w:r>
      <w:r w:rsidRPr="112330DF">
        <w:rPr>
          <w:rFonts w:ascii="Times New Roman" w:eastAsia="Times New Roman" w:hAnsi="Times New Roman" w:cs="Times New Roman"/>
          <w:color w:val="000000" w:themeColor="text1"/>
          <w:sz w:val="24"/>
          <w:szCs w:val="24"/>
        </w:rPr>
        <w:t xml:space="preserve">The gene expression data </w:t>
      </w:r>
      <w:r>
        <w:rPr>
          <w:rFonts w:ascii="Times New Roman" w:eastAsia="Times New Roman" w:hAnsi="Times New Roman" w:cs="Times New Roman"/>
          <w:color w:val="000000" w:themeColor="text1"/>
          <w:sz w:val="24"/>
          <w:szCs w:val="24"/>
        </w:rPr>
        <w:t>on each GSE file were normalized</w:t>
      </w:r>
      <w:r w:rsidRPr="112330DF">
        <w:rPr>
          <w:rFonts w:ascii="Times New Roman" w:eastAsia="Times New Roman" w:hAnsi="Times New Roman" w:cs="Times New Roman"/>
          <w:color w:val="000000" w:themeColor="text1"/>
          <w:sz w:val="24"/>
          <w:szCs w:val="24"/>
        </w:rPr>
        <w:t xml:space="preserve"> using z-scores</w:t>
      </w:r>
      <w:r w:rsidR="00C478A7">
        <w:rPr>
          <w:rFonts w:ascii="Times New Roman" w:eastAsia="Times New Roman" w:hAnsi="Times New Roman" w:cs="Times New Roman"/>
          <w:color w:val="000000" w:themeColor="text1"/>
          <w:sz w:val="24"/>
          <w:szCs w:val="24"/>
        </w:rPr>
        <w:t xml:space="preserve"> as previously calculated.</w:t>
      </w:r>
      <w:r w:rsidR="000844A9">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 xml:space="preserve">The code also extracted clinical/demographic information from the GSE file. </w:t>
      </w:r>
    </w:p>
    <w:p w:rsidR="003E4C90" w:rsidRPr="003E4C90" w:rsidRDefault="003E4C90" w:rsidP="003E4C90">
      <w:pPr>
        <w:spacing w:after="0" w:line="480" w:lineRule="auto"/>
        <w:ind w:firstLine="720"/>
        <w:rPr>
          <w:rFonts w:ascii="Times New Roman" w:eastAsia="Times New Roman" w:hAnsi="Times New Roman" w:cs="Times New Roman"/>
          <w:sz w:val="24"/>
          <w:szCs w:val="24"/>
          <w:lang w:eastAsia="ja-JP"/>
        </w:rPr>
      </w:pPr>
      <w:r>
        <w:rPr>
          <w:rFonts w:ascii="Times New Roman" w:eastAsia="Times New Roman" w:hAnsi="Times New Roman" w:cs="Times New Roman"/>
          <w:sz w:val="24"/>
          <w:szCs w:val="24"/>
          <w:lang w:eastAsia="ja-JP"/>
        </w:rPr>
        <w:t xml:space="preserve">For both Part I and Part II, </w:t>
      </w:r>
      <w:r w:rsidRPr="003E4C90">
        <w:rPr>
          <w:rFonts w:ascii="Times New Roman" w:eastAsia="Times New Roman" w:hAnsi="Times New Roman" w:cs="Times New Roman"/>
          <w:sz w:val="24"/>
          <w:szCs w:val="24"/>
          <w:lang w:eastAsia="ja-JP"/>
        </w:rPr>
        <w:t>The clinical/ demographic data w</w:t>
      </w:r>
      <w:r w:rsidR="001D2D2A">
        <w:rPr>
          <w:rFonts w:ascii="Times New Roman" w:eastAsia="Times New Roman" w:hAnsi="Times New Roman" w:cs="Times New Roman"/>
          <w:sz w:val="24"/>
          <w:szCs w:val="24"/>
          <w:lang w:eastAsia="ja-JP"/>
        </w:rPr>
        <w:t>ere</w:t>
      </w:r>
      <w:r w:rsidRPr="003E4C90">
        <w:rPr>
          <w:rFonts w:ascii="Times New Roman" w:eastAsia="Times New Roman" w:hAnsi="Times New Roman" w:cs="Times New Roman"/>
          <w:sz w:val="24"/>
          <w:szCs w:val="24"/>
          <w:lang w:eastAsia="ja-JP"/>
        </w:rPr>
        <w:t xml:space="preserve"> then cleaned on </w:t>
      </w:r>
      <w:proofErr w:type="spellStart"/>
      <w:r w:rsidRPr="003E4C90">
        <w:rPr>
          <w:rFonts w:ascii="Times New Roman" w:eastAsia="Times New Roman" w:hAnsi="Times New Roman" w:cs="Times New Roman"/>
          <w:sz w:val="24"/>
          <w:szCs w:val="24"/>
          <w:lang w:eastAsia="ja-JP"/>
        </w:rPr>
        <w:t>LibreOffice</w:t>
      </w:r>
      <w:proofErr w:type="spellEnd"/>
      <w:r w:rsidRPr="003E4C90">
        <w:rPr>
          <w:rFonts w:ascii="Times New Roman" w:eastAsia="Times New Roman" w:hAnsi="Times New Roman" w:cs="Times New Roman"/>
          <w:sz w:val="24"/>
          <w:szCs w:val="24"/>
          <w:lang w:eastAsia="ja-JP"/>
        </w:rPr>
        <w:t xml:space="preserve"> Calc or Microsoft Excel.  AD status was simplified to either 1 (AD) or 0 (Non-AD). </w:t>
      </w:r>
      <w:commentRangeStart w:id="1"/>
      <w:r w:rsidRPr="003E4C90">
        <w:rPr>
          <w:rFonts w:ascii="Times New Roman" w:eastAsia="Times New Roman" w:hAnsi="Times New Roman" w:cs="Times New Roman"/>
          <w:sz w:val="24"/>
          <w:szCs w:val="24"/>
          <w:lang w:eastAsia="ja-JP"/>
        </w:rPr>
        <w:t xml:space="preserve">The hippocampus is important for memory and is frequently cited as the brain region most severely affected by AD. Brain regions from the datasets were categorized as either 1 (Hippocampus) or 2 (Non-Hippocampus). Ages were categorized as 1 (Age&gt;65) or 0 (Age ≤65). </w:t>
      </w:r>
      <w:commentRangeEnd w:id="1"/>
      <w:r w:rsidRPr="003E4C90">
        <w:rPr>
          <w:rFonts w:ascii="Times New Roman" w:eastAsia="Times New Roman" w:hAnsi="Times New Roman" w:cs="Times New Roman"/>
          <w:sz w:val="24"/>
          <w:szCs w:val="24"/>
          <w:lang w:eastAsia="ja-JP"/>
        </w:rPr>
        <w:commentReference w:id="1"/>
      </w:r>
      <w:r w:rsidR="00CD1E98">
        <w:rPr>
          <w:rFonts w:ascii="Times New Roman" w:eastAsia="Times New Roman" w:hAnsi="Times New Roman" w:cs="Times New Roman"/>
          <w:sz w:val="24"/>
          <w:szCs w:val="24"/>
          <w:lang w:eastAsia="ja-JP"/>
        </w:rPr>
        <w:t xml:space="preserve"> Sex was categorized as </w:t>
      </w:r>
      <w:proofErr w:type="gramStart"/>
      <w:r w:rsidR="00CD1E98">
        <w:rPr>
          <w:rFonts w:ascii="Times New Roman" w:eastAsia="Times New Roman" w:hAnsi="Times New Roman" w:cs="Times New Roman"/>
          <w:sz w:val="24"/>
          <w:szCs w:val="24"/>
          <w:lang w:eastAsia="ja-JP"/>
        </w:rPr>
        <w:t>Female</w:t>
      </w:r>
      <w:proofErr w:type="gramEnd"/>
      <w:r w:rsidR="00CD1E98">
        <w:rPr>
          <w:rFonts w:ascii="Times New Roman" w:eastAsia="Times New Roman" w:hAnsi="Times New Roman" w:cs="Times New Roman"/>
          <w:sz w:val="24"/>
          <w:szCs w:val="24"/>
          <w:lang w:eastAsia="ja-JP"/>
        </w:rPr>
        <w:t xml:space="preserve"> (1) or Male (1).</w:t>
      </w:r>
    </w:p>
    <w:p w:rsidR="001D2D2A" w:rsidRDefault="001D2D2A" w:rsidP="001D2D2A">
      <w:pPr>
        <w:pStyle w:val="Heading2"/>
      </w:pPr>
      <w:commentRangeStart w:id="2"/>
      <w:r w:rsidRPr="26725AAB">
        <w:rPr>
          <w:sz w:val="24"/>
          <w:szCs w:val="24"/>
        </w:rPr>
        <w:lastRenderedPageBreak/>
        <w:t>Analysis</w:t>
      </w:r>
      <w:commentRangeEnd w:id="2"/>
      <w:r>
        <w:commentReference w:id="2"/>
      </w:r>
      <w:r w:rsidRPr="26725AAB">
        <w:rPr>
          <w:sz w:val="24"/>
          <w:szCs w:val="24"/>
        </w:rPr>
        <w:t xml:space="preserve">: </w:t>
      </w:r>
    </w:p>
    <w:p w:rsidR="00D2526C" w:rsidRPr="00D2526C" w:rsidRDefault="00D2526C" w:rsidP="00D2526C">
      <w:pPr>
        <w:spacing w:after="0" w:line="480" w:lineRule="auto"/>
        <w:ind w:firstLine="720"/>
        <w:rPr>
          <w:rFonts w:ascii="Times New Roman" w:eastAsia="Times New Roman" w:hAnsi="Times New Roman" w:cs="Times New Roman"/>
          <w:sz w:val="24"/>
          <w:szCs w:val="24"/>
          <w:lang w:eastAsia="ja-JP"/>
        </w:rPr>
      </w:pPr>
      <w:r w:rsidRPr="00D2526C">
        <w:rPr>
          <w:rFonts w:ascii="Times New Roman" w:eastAsia="Times New Roman" w:hAnsi="Times New Roman" w:cs="Times New Roman"/>
          <w:sz w:val="24"/>
          <w:szCs w:val="24"/>
          <w:lang w:eastAsia="ja-JP"/>
        </w:rPr>
        <w:t>The data</w:t>
      </w:r>
      <w:r w:rsidR="001D2D2A">
        <w:rPr>
          <w:rFonts w:ascii="Times New Roman" w:eastAsia="Times New Roman" w:hAnsi="Times New Roman" w:cs="Times New Roman"/>
          <w:sz w:val="24"/>
          <w:szCs w:val="24"/>
          <w:lang w:eastAsia="ja-JP"/>
        </w:rPr>
        <w:t>set</w:t>
      </w:r>
      <w:r w:rsidRPr="00D2526C">
        <w:rPr>
          <w:rFonts w:ascii="Times New Roman" w:eastAsia="Times New Roman" w:hAnsi="Times New Roman" w:cs="Times New Roman"/>
          <w:sz w:val="24"/>
          <w:szCs w:val="24"/>
          <w:lang w:eastAsia="ja-JP"/>
        </w:rPr>
        <w:t xml:space="preserve"> was analyzed using Bayesian Networks</w:t>
      </w:r>
      <w:r w:rsidR="001D2D2A">
        <w:rPr>
          <w:rFonts w:ascii="Times New Roman" w:eastAsia="Times New Roman" w:hAnsi="Times New Roman" w:cs="Times New Roman"/>
          <w:sz w:val="24"/>
          <w:szCs w:val="24"/>
          <w:lang w:eastAsia="ja-JP"/>
        </w:rPr>
        <w:t xml:space="preserve"> (BNs)</w:t>
      </w:r>
      <w:r w:rsidRPr="00D2526C">
        <w:rPr>
          <w:rFonts w:ascii="Times New Roman" w:eastAsia="Times New Roman" w:hAnsi="Times New Roman" w:cs="Times New Roman"/>
          <w:sz w:val="24"/>
          <w:szCs w:val="24"/>
          <w:lang w:eastAsia="ja-JP"/>
        </w:rPr>
        <w:t>. BNs are system-based approaches in analyzing large datasets. Results are in the form of directed acyclic graphs where the nodes represent random variables of interest. In this study, different states of the random variables represent the different categories</w:t>
      </w:r>
      <w:r w:rsidR="00CD1E98">
        <w:rPr>
          <w:rFonts w:ascii="Times New Roman" w:eastAsia="Times New Roman" w:hAnsi="Times New Roman" w:cs="Times New Roman"/>
          <w:sz w:val="24"/>
          <w:szCs w:val="24"/>
          <w:lang w:eastAsia="ja-JP"/>
        </w:rPr>
        <w:t xml:space="preserve"> of gene expression, AD status, </w:t>
      </w:r>
      <w:r w:rsidRPr="00D2526C">
        <w:rPr>
          <w:rFonts w:ascii="Times New Roman" w:eastAsia="Times New Roman" w:hAnsi="Times New Roman" w:cs="Times New Roman"/>
          <w:sz w:val="24"/>
          <w:szCs w:val="24"/>
          <w:lang w:eastAsia="ja-JP"/>
        </w:rPr>
        <w:t>Brain Region, Age</w:t>
      </w:r>
      <w:r w:rsidR="00CD1E98">
        <w:rPr>
          <w:rFonts w:ascii="Times New Roman" w:eastAsia="Times New Roman" w:hAnsi="Times New Roman" w:cs="Times New Roman"/>
          <w:sz w:val="24"/>
          <w:szCs w:val="24"/>
          <w:lang w:eastAsia="ja-JP"/>
        </w:rPr>
        <w:t>, or Sex</w:t>
      </w:r>
      <w:r w:rsidRPr="00D2526C">
        <w:rPr>
          <w:rFonts w:ascii="Times New Roman" w:eastAsia="Times New Roman" w:hAnsi="Times New Roman" w:cs="Times New Roman"/>
          <w:sz w:val="24"/>
          <w:szCs w:val="24"/>
          <w:lang w:eastAsia="ja-JP"/>
        </w:rPr>
        <w:t xml:space="preserve">. </w:t>
      </w:r>
    </w:p>
    <w:p w:rsidR="00D2526C" w:rsidRPr="00D2526C" w:rsidRDefault="00D2526C" w:rsidP="00D2526C">
      <w:pPr>
        <w:spacing w:after="0" w:line="480" w:lineRule="auto"/>
        <w:ind w:firstLine="720"/>
        <w:rPr>
          <w:rFonts w:ascii="Times New Roman" w:eastAsia="Times New Roman" w:hAnsi="Times New Roman" w:cs="Times New Roman"/>
          <w:sz w:val="24"/>
          <w:szCs w:val="24"/>
          <w:lang w:eastAsia="ja-JP"/>
        </w:rPr>
      </w:pPr>
      <w:r w:rsidRPr="00D2526C">
        <w:rPr>
          <w:rFonts w:ascii="Times New Roman" w:eastAsia="Times New Roman" w:hAnsi="Times New Roman" w:cs="Times New Roman"/>
          <w:sz w:val="24"/>
          <w:szCs w:val="24"/>
          <w:lang w:eastAsia="ja-JP"/>
        </w:rPr>
        <w:t xml:space="preserve">The relationships between the nodes are represented by arcs, and the probabilities that further describe these relationships are assigned to these nodes based off the joint distributions of the nodes' parents. The connections of these nodes allow us to deduce relationships between nodes that are not directly connected to each other. There are three basic connections between these </w:t>
      </w:r>
      <w:proofErr w:type="spellStart"/>
      <w:r w:rsidRPr="00D2526C">
        <w:rPr>
          <w:rFonts w:ascii="Times New Roman" w:eastAsia="Times New Roman" w:hAnsi="Times New Roman" w:cs="Times New Roman"/>
          <w:sz w:val="24"/>
          <w:szCs w:val="24"/>
          <w:lang w:eastAsia="ja-JP"/>
        </w:rPr>
        <w:t>nodes</w:t>
      </w:r>
      <w:proofErr w:type="spellEnd"/>
      <w:r w:rsidRPr="00D2526C">
        <w:rPr>
          <w:rFonts w:ascii="Times New Roman" w:eastAsia="Times New Roman" w:hAnsi="Times New Roman" w:cs="Times New Roman"/>
          <w:sz w:val="24"/>
          <w:szCs w:val="24"/>
          <w:lang w:eastAsia="ja-JP"/>
        </w:rPr>
        <w:t xml:space="preserve">:  </w:t>
      </w:r>
    </w:p>
    <w:p w:rsidR="00D2526C" w:rsidRPr="00D2526C" w:rsidRDefault="00FA49DF" w:rsidP="00D2526C">
      <w:pPr>
        <w:spacing w:after="0" w:line="480" w:lineRule="auto"/>
        <w:ind w:firstLine="720"/>
        <w:rPr>
          <w:rFonts w:ascii="Times New Roman" w:eastAsia="Times New Roman" w:hAnsi="Times New Roman" w:cs="Times New Roman"/>
          <w:sz w:val="24"/>
          <w:szCs w:val="24"/>
          <w:lang w:eastAsia="ja-JP"/>
        </w:rPr>
      </w:pPr>
      <w:r w:rsidRPr="002448FA">
        <w:rPr>
          <w:rFonts w:ascii="Calibri" w:eastAsia="Calibri" w:hAnsi="Calibri" w:cs="Times New Roman"/>
        </w:rPr>
        <w:pict>
          <v:shapetype id="_x0000_t202" coordsize="21600,21600" o:spt="202" path="m,l,21600r21600,l21600,xe">
            <v:stroke joinstyle="miter"/>
            <v:path gradientshapeok="t" o:connecttype="rect"/>
          </v:shapetype>
          <v:shape id="_x0000_s1036" type="#_x0000_t202" style="position:absolute;left:0;text-align:left;margin-left:248.1pt;margin-top:295.5pt;width:209.75pt;height:320.25pt;z-index:-251658752;mso-position-horizontal-relative:margin;mso-position-vertical-relative:margin;mso-width-relative:margin;mso-height-relative:margin" stroked="f">
            <v:textbox style="mso-next-textbox:#_x0000_s1036">
              <w:txbxContent>
                <w:p w:rsidR="00AB2DF2" w:rsidRDefault="00AB2DF2" w:rsidP="00D2526C">
                  <w:pPr>
                    <w:spacing w:line="240" w:lineRule="auto"/>
                    <w:jc w:val="center"/>
                    <w:rPr>
                      <w:rFonts w:ascii="Times New Roman" w:hAnsi="Times New Roman" w:cs="Times New Roman"/>
                      <w:b/>
                      <w:sz w:val="20"/>
                      <w:szCs w:val="20"/>
                    </w:rPr>
                  </w:pPr>
                  <w:r>
                    <w:rPr>
                      <w:rFonts w:ascii="Times New Roman" w:hAnsi="Times New Roman" w:cs="Times New Roman"/>
                      <w:b/>
                      <w:sz w:val="20"/>
                      <w:szCs w:val="20"/>
                    </w:rPr>
                    <w:t>Figure 1: Example of a Serial Connection</w:t>
                  </w:r>
                </w:p>
                <w:p w:rsidR="00AB2DF2" w:rsidRDefault="00AB2DF2" w:rsidP="00D2526C">
                  <w:pPr>
                    <w:spacing w:line="240" w:lineRule="auto"/>
                    <w:jc w:val="center"/>
                    <w:rPr>
                      <w:rFonts w:ascii="Times New Roman" w:hAnsi="Times New Roman" w:cs="Times New Roman"/>
                      <w:sz w:val="20"/>
                      <w:szCs w:val="20"/>
                    </w:rPr>
                  </w:pPr>
                  <w:r>
                    <w:rPr>
                      <w:noProof/>
                      <w:sz w:val="20"/>
                      <w:szCs w:val="20"/>
                    </w:rPr>
                    <w:drawing>
                      <wp:inline distT="0" distB="0" distL="0" distR="0">
                        <wp:extent cx="1362075" cy="1971675"/>
                        <wp:effectExtent l="19050" t="0" r="9525"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t="9050"/>
                                <a:stretch>
                                  <a:fillRect/>
                                </a:stretch>
                              </pic:blipFill>
                              <pic:spPr bwMode="auto">
                                <a:xfrm>
                                  <a:off x="0" y="0"/>
                                  <a:ext cx="1362075" cy="1971675"/>
                                </a:xfrm>
                                <a:prstGeom prst="rect">
                                  <a:avLst/>
                                </a:prstGeom>
                                <a:noFill/>
                                <a:ln w="9525">
                                  <a:noFill/>
                                  <a:miter lim="800000"/>
                                  <a:headEnd/>
                                  <a:tailEnd/>
                                </a:ln>
                              </pic:spPr>
                            </pic:pic>
                          </a:graphicData>
                        </a:graphic>
                      </wp:inline>
                    </w:drawing>
                  </w:r>
                </w:p>
                <w:p w:rsidR="00AB2DF2" w:rsidRDefault="00AB2DF2" w:rsidP="00D2526C">
                  <w:pPr>
                    <w:spacing w:line="240" w:lineRule="auto"/>
                    <w:rPr>
                      <w:rFonts w:ascii="Times New Roman" w:hAnsi="Times New Roman" w:cs="Times New Roman"/>
                      <w:sz w:val="20"/>
                      <w:szCs w:val="20"/>
                    </w:rPr>
                  </w:pPr>
                  <w:r>
                    <w:rPr>
                      <w:rFonts w:ascii="Times New Roman" w:hAnsi="Times New Roman" w:cs="Times New Roman"/>
                      <w:sz w:val="20"/>
                      <w:szCs w:val="20"/>
                    </w:rPr>
                    <w:t xml:space="preserve">In this example, given no evidence, all the variables are dependent on each other. Each of the probabilities of High, Normal, and Low gene expression of lower nodes are dependent on the distribution of High, Normal, and Low gene expression of the node directly above it. The state of PSEN1 expression influences the states of PSEN2, APP, and APOE. However, if evidence is provided on the state of PSEN2, the states of APP and APOE are now independent of PSEN1. </w:t>
                  </w:r>
                </w:p>
              </w:txbxContent>
            </v:textbox>
            <w10:wrap type="square" anchorx="margin" anchory="margin"/>
          </v:shape>
        </w:pict>
      </w:r>
      <w:r w:rsidR="00D2526C" w:rsidRPr="00D2526C">
        <w:rPr>
          <w:rFonts w:ascii="Times New Roman" w:eastAsia="Times New Roman" w:hAnsi="Times New Roman" w:cs="Times New Roman"/>
          <w:sz w:val="24"/>
          <w:szCs w:val="24"/>
          <w:lang w:eastAsia="ja-JP"/>
        </w:rPr>
        <w:t>Serial connections show the chain of variables that lead to a certain state. If the states of all modeled variables are unknown, all these modeled variables influence each other. However, when the state of a middle node is known, the nodes above and below that node are now independent of each other.</w:t>
      </w:r>
    </w:p>
    <w:p w:rsidR="00D2526C" w:rsidRPr="00D2526C" w:rsidRDefault="00D2526C" w:rsidP="00D2526C">
      <w:pPr>
        <w:spacing w:after="0" w:line="480" w:lineRule="auto"/>
        <w:ind w:firstLine="720"/>
        <w:rPr>
          <w:rFonts w:ascii="Times New Roman" w:eastAsia="Times New Roman" w:hAnsi="Times New Roman" w:cs="Times New Roman"/>
          <w:sz w:val="24"/>
          <w:szCs w:val="24"/>
          <w:lang w:eastAsia="ja-JP"/>
        </w:rPr>
      </w:pPr>
      <w:r w:rsidRPr="00D2526C">
        <w:rPr>
          <w:rFonts w:ascii="Times New Roman" w:eastAsia="Times New Roman" w:hAnsi="Times New Roman" w:cs="Times New Roman"/>
          <w:sz w:val="24"/>
          <w:szCs w:val="24"/>
          <w:lang w:eastAsia="ja-JP"/>
        </w:rPr>
        <w:t xml:space="preserve"> In Figure 1 PSEN1 expression influences the expression of PSEN2, APP, and APOE when there is no evidence of any of the variables’ states. If the expression of PSEN2 was known, then PSEN1 expression would not influence APP </w:t>
      </w:r>
      <w:r w:rsidRPr="00D2526C">
        <w:rPr>
          <w:rFonts w:ascii="Times New Roman" w:eastAsia="Times New Roman" w:hAnsi="Times New Roman" w:cs="Times New Roman"/>
          <w:sz w:val="24"/>
          <w:szCs w:val="24"/>
          <w:lang w:eastAsia="ja-JP"/>
        </w:rPr>
        <w:lastRenderedPageBreak/>
        <w:t>or APOE expression. APP would still influence APOE expression given knowledge of PSEN2 expression, but APP and APOE expression would be independent of PSEN1 expression.</w:t>
      </w:r>
    </w:p>
    <w:p w:rsidR="00D2526C" w:rsidRPr="00D2526C" w:rsidRDefault="00FA49DF" w:rsidP="00D2526C">
      <w:pPr>
        <w:spacing w:after="0" w:line="480" w:lineRule="auto"/>
        <w:ind w:firstLine="720"/>
        <w:rPr>
          <w:rFonts w:ascii="Times New Roman" w:eastAsia="Times New Roman" w:hAnsi="Times New Roman" w:cs="Times New Roman"/>
          <w:sz w:val="24"/>
          <w:szCs w:val="24"/>
          <w:lang w:eastAsia="ja-JP"/>
        </w:rPr>
      </w:pPr>
      <w:r>
        <w:rPr>
          <w:rFonts w:ascii="Times New Roman" w:eastAsia="Times New Roman" w:hAnsi="Times New Roman" w:cs="Times New Roman"/>
          <w:noProof/>
          <w:sz w:val="24"/>
          <w:szCs w:val="24"/>
        </w:rPr>
        <w:pict>
          <v:shape id="_x0000_s1038" type="#_x0000_t202" style="position:absolute;left:0;text-align:left;margin-left:415.4pt;margin-top:60.2pt;width:209.75pt;height:223.45pt;z-index:-251657728;mso-position-horizontal:right;mso-position-horizontal-relative:margin;mso-position-vertical-relative:margin;mso-width-relative:margin;mso-height-relative:margin" stroked="f">
            <v:textbox style="mso-next-textbox:#_x0000_s1038">
              <w:txbxContent>
                <w:p w:rsidR="00AB2DF2" w:rsidRDefault="00AB2DF2" w:rsidP="00CD1E98">
                  <w:pPr>
                    <w:spacing w:line="240" w:lineRule="auto"/>
                    <w:jc w:val="center"/>
                    <w:rPr>
                      <w:rFonts w:ascii="Times New Roman" w:hAnsi="Times New Roman" w:cs="Times New Roman"/>
                      <w:b/>
                      <w:sz w:val="20"/>
                      <w:szCs w:val="20"/>
                    </w:rPr>
                  </w:pPr>
                  <w:r>
                    <w:rPr>
                      <w:rFonts w:ascii="Times New Roman" w:hAnsi="Times New Roman" w:cs="Times New Roman"/>
                      <w:b/>
                      <w:sz w:val="20"/>
                      <w:szCs w:val="20"/>
                    </w:rPr>
                    <w:t>Figure 2: Example of a Diverging Connection</w:t>
                  </w:r>
                </w:p>
                <w:p w:rsidR="00AB2DF2" w:rsidRPr="00CD1E98" w:rsidRDefault="00AB2DF2" w:rsidP="00CD1E98">
                  <w:pPr>
                    <w:spacing w:line="240" w:lineRule="auto"/>
                    <w:rPr>
                      <w:rFonts w:ascii="Times New Roman" w:hAnsi="Times New Roman" w:cs="Times New Roman"/>
                      <w:sz w:val="20"/>
                      <w:szCs w:val="20"/>
                    </w:rPr>
                  </w:pPr>
                  <w:r w:rsidRPr="00CD1E98">
                    <w:rPr>
                      <w:rFonts w:ascii="Times New Roman" w:hAnsi="Times New Roman" w:cs="Times New Roman"/>
                      <w:noProof/>
                      <w:sz w:val="20"/>
                      <w:szCs w:val="20"/>
                    </w:rPr>
                    <w:drawing>
                      <wp:inline distT="0" distB="0" distL="0" distR="0">
                        <wp:extent cx="2480945" cy="1481297"/>
                        <wp:effectExtent l="19050" t="0" r="0" b="0"/>
                        <wp:docPr id="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2368"/>
                                <a:stretch>
                                  <a:fillRect/>
                                </a:stretch>
                              </pic:blipFill>
                              <pic:spPr>
                                <a:xfrm>
                                  <a:off x="0" y="0"/>
                                  <a:ext cx="2480945" cy="1481297"/>
                                </a:xfrm>
                                <a:prstGeom prst="rect">
                                  <a:avLst/>
                                </a:prstGeom>
                              </pic:spPr>
                            </pic:pic>
                          </a:graphicData>
                        </a:graphic>
                      </wp:inline>
                    </w:drawing>
                  </w:r>
                  <w:r w:rsidRPr="00CD1E98">
                    <w:t xml:space="preserve"> </w:t>
                  </w:r>
                  <w:r w:rsidRPr="00CD1E98">
                    <w:rPr>
                      <w:rFonts w:ascii="Times New Roman" w:hAnsi="Times New Roman" w:cs="Times New Roman"/>
                      <w:sz w:val="20"/>
                      <w:szCs w:val="20"/>
                    </w:rPr>
                    <w:t xml:space="preserve">In this example, given no evidence, all the variables are dependent on each other. Each of states of Age, PSEN1, and APP are dependent on the state of the Alzheimer node. However, if evidence is provided on the state of Alzheimer, the states of Age, PSEN1, and APP are all independent of each other. </w:t>
                  </w:r>
                </w:p>
                <w:p w:rsidR="00AB2DF2" w:rsidRDefault="00AB2DF2" w:rsidP="00CD1E98">
                  <w:pPr>
                    <w:spacing w:line="240" w:lineRule="auto"/>
                    <w:rPr>
                      <w:rFonts w:ascii="Times New Roman" w:hAnsi="Times New Roman" w:cs="Times New Roman"/>
                      <w:sz w:val="20"/>
                      <w:szCs w:val="20"/>
                    </w:rPr>
                  </w:pPr>
                  <w:r>
                    <w:rPr>
                      <w:rFonts w:ascii="Times New Roman" w:hAnsi="Times New Roman" w:cs="Times New Roman"/>
                      <w:sz w:val="20"/>
                      <w:szCs w:val="20"/>
                    </w:rPr>
                    <w:t xml:space="preserve"> </w:t>
                  </w:r>
                </w:p>
              </w:txbxContent>
            </v:textbox>
            <w10:wrap type="square" anchorx="margin" anchory="margin"/>
          </v:shape>
        </w:pict>
      </w:r>
      <w:r w:rsidR="00D2526C" w:rsidRPr="00D2526C">
        <w:rPr>
          <w:rFonts w:ascii="Times New Roman" w:eastAsia="Times New Roman" w:hAnsi="Times New Roman" w:cs="Times New Roman"/>
          <w:sz w:val="24"/>
          <w:szCs w:val="24"/>
          <w:lang w:eastAsia="ja-JP"/>
        </w:rPr>
        <w:t xml:space="preserve">Diverging connections show how one node influences or affects two or more of the other nodes. Given evidence on the affected nodes or no evidence on the node where the diversion occurs, the children nodes influence and are connected to each other. However, given information on the node where the diversion occurs, the children of those nodes are independent of each other. This relationship is useful in distinguishing the difference between the causes of one node's state from other nodes that are also a result of a shared cause. </w:t>
      </w:r>
    </w:p>
    <w:p w:rsidR="00D2526C" w:rsidRPr="00D2526C" w:rsidRDefault="00FA49DF" w:rsidP="00D2526C">
      <w:pPr>
        <w:spacing w:after="0" w:line="480" w:lineRule="auto"/>
        <w:ind w:firstLine="720"/>
        <w:rPr>
          <w:rFonts w:ascii="Times New Roman" w:eastAsia="Times New Roman" w:hAnsi="Times New Roman" w:cs="Times New Roman"/>
          <w:sz w:val="24"/>
          <w:szCs w:val="24"/>
          <w:lang w:eastAsia="ja-JP"/>
        </w:rPr>
      </w:pPr>
      <w:r>
        <w:rPr>
          <w:rFonts w:ascii="Times New Roman" w:eastAsia="Times New Roman" w:hAnsi="Times New Roman" w:cs="Times New Roman"/>
          <w:noProof/>
          <w:sz w:val="24"/>
          <w:szCs w:val="24"/>
        </w:rPr>
        <w:pict>
          <v:shape id="_x0000_s1039" type="#_x0000_t202" style="position:absolute;left:0;text-align:left;margin-left:428pt;margin-top:364.3pt;width:209.75pt;height:232.15pt;z-index:-251656704;mso-position-horizontal:right;mso-position-horizontal-relative:margin;mso-position-vertical-relative:margin;mso-width-relative:margin;mso-height-relative:margin" stroked="f">
            <v:textbox style="mso-next-textbox:#_x0000_s1039">
              <w:txbxContent>
                <w:p w:rsidR="00AB2DF2" w:rsidRDefault="00AB2DF2" w:rsidP="00101220">
                  <w:pPr>
                    <w:spacing w:line="240" w:lineRule="auto"/>
                    <w:jc w:val="center"/>
                    <w:rPr>
                      <w:rFonts w:ascii="Times New Roman" w:hAnsi="Times New Roman" w:cs="Times New Roman"/>
                      <w:b/>
                      <w:sz w:val="20"/>
                      <w:szCs w:val="20"/>
                    </w:rPr>
                  </w:pPr>
                  <w:r>
                    <w:rPr>
                      <w:rFonts w:ascii="Times New Roman" w:hAnsi="Times New Roman" w:cs="Times New Roman"/>
                      <w:b/>
                      <w:sz w:val="20"/>
                      <w:szCs w:val="20"/>
                    </w:rPr>
                    <w:t>Figure 3: Example of a Converging Connection</w:t>
                  </w:r>
                </w:p>
                <w:p w:rsidR="00AB2DF2" w:rsidRPr="00101220" w:rsidRDefault="00AB2DF2" w:rsidP="00101220">
                  <w:pPr>
                    <w:spacing w:line="240" w:lineRule="auto"/>
                    <w:rPr>
                      <w:rFonts w:ascii="Times New Roman" w:hAnsi="Times New Roman" w:cs="Times New Roman"/>
                      <w:sz w:val="20"/>
                      <w:szCs w:val="20"/>
                    </w:rPr>
                  </w:pPr>
                  <w:r w:rsidRPr="00101220">
                    <w:rPr>
                      <w:rFonts w:ascii="Times New Roman" w:hAnsi="Times New Roman" w:cs="Times New Roman"/>
                      <w:noProof/>
                      <w:sz w:val="20"/>
                      <w:szCs w:val="20"/>
                    </w:rPr>
                    <w:drawing>
                      <wp:inline distT="0" distB="0" distL="0" distR="0">
                        <wp:extent cx="2438400" cy="1104900"/>
                        <wp:effectExtent l="0" t="0" r="0" b="0"/>
                        <wp:docPr id="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438400" cy="1104900"/>
                                </a:xfrm>
                                <a:prstGeom prst="rect">
                                  <a:avLst/>
                                </a:prstGeom>
                              </pic:spPr>
                            </pic:pic>
                          </a:graphicData>
                        </a:graphic>
                      </wp:inline>
                    </w:drawing>
                  </w:r>
                  <w:r w:rsidRPr="00CD1E98">
                    <w:t xml:space="preserve"> </w:t>
                  </w:r>
                  <w:r w:rsidRPr="00101220">
                    <w:rPr>
                      <w:rFonts w:ascii="Times New Roman" w:hAnsi="Times New Roman" w:cs="Times New Roman"/>
                      <w:sz w:val="20"/>
                      <w:szCs w:val="20"/>
                    </w:rPr>
                    <w:t xml:space="preserve">In this example, given no evidence, APOE, PSEN2, and PSEN1 are independent on each other. The probabilities of High, Normal, and Low gene expressions of APP are dependent on the different combinations of High, Normal, and Low gene expression of APOE, PSEN2, and PSEN1. However, if evidence is provided on the state of APP, the states of APOE, PSEN2, and PSEN1 now influence each other. </w:t>
                  </w:r>
                </w:p>
                <w:p w:rsidR="00AB2DF2" w:rsidRPr="00CD1E98" w:rsidRDefault="00AB2DF2" w:rsidP="00101220">
                  <w:pPr>
                    <w:spacing w:line="240" w:lineRule="auto"/>
                    <w:rPr>
                      <w:rFonts w:ascii="Times New Roman" w:hAnsi="Times New Roman" w:cs="Times New Roman"/>
                      <w:sz w:val="20"/>
                      <w:szCs w:val="20"/>
                    </w:rPr>
                  </w:pPr>
                </w:p>
                <w:p w:rsidR="00AB2DF2" w:rsidRDefault="00AB2DF2" w:rsidP="00101220">
                  <w:pPr>
                    <w:spacing w:line="240" w:lineRule="auto"/>
                    <w:rPr>
                      <w:rFonts w:ascii="Times New Roman" w:hAnsi="Times New Roman" w:cs="Times New Roman"/>
                      <w:sz w:val="20"/>
                      <w:szCs w:val="20"/>
                    </w:rPr>
                  </w:pPr>
                  <w:r>
                    <w:rPr>
                      <w:rFonts w:ascii="Times New Roman" w:hAnsi="Times New Roman" w:cs="Times New Roman"/>
                      <w:sz w:val="20"/>
                      <w:szCs w:val="20"/>
                    </w:rPr>
                    <w:t xml:space="preserve"> </w:t>
                  </w:r>
                </w:p>
              </w:txbxContent>
            </v:textbox>
            <w10:wrap type="square" anchorx="margin" anchory="margin"/>
          </v:shape>
        </w:pict>
      </w:r>
      <w:r w:rsidR="00D2526C" w:rsidRPr="00D2526C">
        <w:rPr>
          <w:rFonts w:ascii="Times New Roman" w:eastAsia="Times New Roman" w:hAnsi="Times New Roman" w:cs="Times New Roman"/>
          <w:sz w:val="24"/>
          <w:szCs w:val="24"/>
          <w:lang w:eastAsia="ja-JP"/>
        </w:rPr>
        <w:t xml:space="preserve">In Figure 2, </w:t>
      </w:r>
      <w:r w:rsidR="00CD1E98" w:rsidRPr="00D2526C">
        <w:rPr>
          <w:rFonts w:ascii="Times New Roman" w:eastAsia="Times New Roman" w:hAnsi="Times New Roman" w:cs="Times New Roman"/>
          <w:sz w:val="24"/>
          <w:szCs w:val="24"/>
          <w:lang w:eastAsia="ja-JP"/>
        </w:rPr>
        <w:t>information can be deduced for Alzheimer, age, APP, and PSEN1</w:t>
      </w:r>
      <w:r w:rsidR="00CD1E98">
        <w:rPr>
          <w:rFonts w:ascii="Times New Roman" w:eastAsia="Times New Roman" w:hAnsi="Times New Roman" w:cs="Times New Roman"/>
          <w:sz w:val="24"/>
          <w:szCs w:val="24"/>
          <w:lang w:eastAsia="ja-JP"/>
        </w:rPr>
        <w:t xml:space="preserve"> </w:t>
      </w:r>
      <w:r w:rsidR="00D2526C" w:rsidRPr="00D2526C">
        <w:rPr>
          <w:rFonts w:ascii="Times New Roman" w:eastAsia="Times New Roman" w:hAnsi="Times New Roman" w:cs="Times New Roman"/>
          <w:sz w:val="24"/>
          <w:szCs w:val="24"/>
          <w:lang w:eastAsia="ja-JP"/>
        </w:rPr>
        <w:t>if there is no information on the state of Alzheimer or there is information o</w:t>
      </w:r>
      <w:r w:rsidR="00CD1E98">
        <w:rPr>
          <w:rFonts w:ascii="Times New Roman" w:eastAsia="Times New Roman" w:hAnsi="Times New Roman" w:cs="Times New Roman"/>
          <w:sz w:val="24"/>
          <w:szCs w:val="24"/>
          <w:lang w:eastAsia="ja-JP"/>
        </w:rPr>
        <w:t>n age, PSEN1, or APP expression</w:t>
      </w:r>
      <w:r w:rsidR="00D2526C" w:rsidRPr="00D2526C">
        <w:rPr>
          <w:rFonts w:ascii="Times New Roman" w:eastAsia="Times New Roman" w:hAnsi="Times New Roman" w:cs="Times New Roman"/>
          <w:sz w:val="24"/>
          <w:szCs w:val="24"/>
          <w:lang w:eastAsia="ja-JP"/>
        </w:rPr>
        <w:t xml:space="preserve">. </w:t>
      </w:r>
      <w:r w:rsidR="00CD1E98">
        <w:rPr>
          <w:rFonts w:ascii="Times New Roman" w:eastAsia="Times New Roman" w:hAnsi="Times New Roman" w:cs="Times New Roman"/>
          <w:sz w:val="24"/>
          <w:szCs w:val="24"/>
          <w:lang w:eastAsia="ja-JP"/>
        </w:rPr>
        <w:t>If</w:t>
      </w:r>
      <w:r w:rsidR="00D2526C" w:rsidRPr="00D2526C">
        <w:rPr>
          <w:rFonts w:ascii="Times New Roman" w:eastAsia="Times New Roman" w:hAnsi="Times New Roman" w:cs="Times New Roman"/>
          <w:sz w:val="24"/>
          <w:szCs w:val="24"/>
          <w:lang w:eastAsia="ja-JP"/>
        </w:rPr>
        <w:t xml:space="preserve"> the state of Alzheimer is known, then the information on age, APP expression, and PSEN1 expression are independent of each other.</w:t>
      </w:r>
    </w:p>
    <w:p w:rsidR="00D2526C" w:rsidRPr="00D2526C" w:rsidRDefault="00D2526C" w:rsidP="00D2526C">
      <w:pPr>
        <w:spacing w:after="0" w:line="480" w:lineRule="auto"/>
        <w:ind w:firstLine="720"/>
        <w:rPr>
          <w:rFonts w:ascii="Times New Roman" w:eastAsia="Times New Roman" w:hAnsi="Times New Roman" w:cs="Times New Roman"/>
          <w:sz w:val="24"/>
          <w:szCs w:val="24"/>
          <w:lang w:eastAsia="ja-JP"/>
        </w:rPr>
      </w:pPr>
      <w:r w:rsidRPr="00D2526C">
        <w:rPr>
          <w:rFonts w:ascii="Times New Roman" w:eastAsia="Times New Roman" w:hAnsi="Times New Roman" w:cs="Times New Roman"/>
          <w:sz w:val="24"/>
          <w:szCs w:val="24"/>
          <w:lang w:eastAsia="ja-JP"/>
        </w:rPr>
        <w:t xml:space="preserve">Converging connections demonstrate how several nodes cause or influence a common node. </w:t>
      </w:r>
      <w:r w:rsidRPr="00D2526C">
        <w:rPr>
          <w:rFonts w:ascii="Times New Roman" w:eastAsia="Times New Roman" w:hAnsi="Times New Roman" w:cs="Times New Roman"/>
          <w:sz w:val="24"/>
          <w:szCs w:val="24"/>
          <w:lang w:eastAsia="ja-JP"/>
        </w:rPr>
        <w:lastRenderedPageBreak/>
        <w:t>Without information on the common node, these nodes are independent from each other (</w:t>
      </w:r>
      <w:proofErr w:type="spellStart"/>
      <w:r w:rsidRPr="00D2526C">
        <w:rPr>
          <w:rFonts w:ascii="Times New Roman" w:eastAsia="Times New Roman" w:hAnsi="Times New Roman" w:cs="Times New Roman"/>
          <w:sz w:val="24"/>
          <w:szCs w:val="24"/>
          <w:lang w:eastAsia="ja-JP"/>
        </w:rPr>
        <w:t>Charniak</w:t>
      </w:r>
      <w:proofErr w:type="spellEnd"/>
      <w:r w:rsidRPr="00D2526C">
        <w:rPr>
          <w:rFonts w:ascii="Times New Roman" w:eastAsia="Times New Roman" w:hAnsi="Times New Roman" w:cs="Times New Roman"/>
          <w:sz w:val="24"/>
          <w:szCs w:val="24"/>
          <w:lang w:eastAsia="ja-JP"/>
        </w:rPr>
        <w:t xml:space="preserve">, 1991). </w:t>
      </w:r>
    </w:p>
    <w:p w:rsidR="00D2526C" w:rsidRDefault="00D2526C" w:rsidP="00D2526C">
      <w:pPr>
        <w:spacing w:after="0" w:line="480" w:lineRule="auto"/>
        <w:ind w:firstLine="720"/>
        <w:rPr>
          <w:rFonts w:ascii="Times New Roman" w:eastAsia="Times New Roman" w:hAnsi="Times New Roman" w:cs="Times New Roman"/>
          <w:sz w:val="24"/>
          <w:szCs w:val="24"/>
          <w:lang w:eastAsia="ja-JP"/>
        </w:rPr>
      </w:pPr>
      <w:r w:rsidRPr="00D2526C">
        <w:rPr>
          <w:rFonts w:ascii="Times New Roman" w:eastAsia="Times New Roman" w:hAnsi="Times New Roman" w:cs="Times New Roman"/>
          <w:sz w:val="24"/>
          <w:szCs w:val="24"/>
          <w:lang w:eastAsia="ja-JP"/>
        </w:rPr>
        <w:t xml:space="preserve">In Figure 3, the expression levels of APOE, PSEN2, and PSEN1 are independent of each other if the expression level of APP is unknown. However, if the expression level of APP is known, then information can be deduced for the expression levels of APOE, PSEN1, and PSEN2. </w:t>
      </w:r>
    </w:p>
    <w:p w:rsidR="00746446" w:rsidRDefault="00746446" w:rsidP="00746446">
      <w:pPr>
        <w:spacing w:after="0" w:line="480" w:lineRule="auto"/>
        <w:ind w:firstLine="720"/>
        <w:rPr>
          <w:rFonts w:ascii="Times New Roman" w:eastAsia="Times New Roman" w:hAnsi="Times New Roman" w:cs="Times New Roman"/>
          <w:sz w:val="24"/>
          <w:szCs w:val="24"/>
          <w:lang w:eastAsia="ja-JP"/>
        </w:rPr>
      </w:pPr>
      <w:r w:rsidRPr="00746446">
        <w:rPr>
          <w:rFonts w:ascii="Times New Roman" w:eastAsia="Times New Roman" w:hAnsi="Times New Roman" w:cs="Times New Roman"/>
          <w:sz w:val="24"/>
          <w:szCs w:val="24"/>
          <w:lang w:eastAsia="ja-JP"/>
        </w:rPr>
        <w:t>The Markov Blanket (MB) of a node consists of its parents, children, and other parents of its children. The MB provides a structure that demonstrates the variables that directly influence and are affected by the node of interest. The parent nodes provide information on what variables directly influence a node of interest. Nodes further away from the parents (grand- and great-grandparent nodes) still have influence on the node of interest, but to a lesser degree the further away they are from the node of interest. Children nodes show the variables that are directly dependent on the node of interest. In order to have a full understanding of how the children nodes are influenced, parents other than the node of interest (co-parents) must be included (Pellet and </w:t>
      </w:r>
      <w:proofErr w:type="spellStart"/>
      <w:r w:rsidRPr="00746446">
        <w:rPr>
          <w:rFonts w:ascii="Times New Roman" w:eastAsia="Times New Roman" w:hAnsi="Times New Roman" w:cs="Times New Roman"/>
          <w:sz w:val="24"/>
          <w:szCs w:val="24"/>
          <w:lang w:eastAsia="ja-JP"/>
        </w:rPr>
        <w:t>Elisseff</w:t>
      </w:r>
      <w:proofErr w:type="spellEnd"/>
      <w:r w:rsidRPr="00746446">
        <w:rPr>
          <w:rFonts w:ascii="Times New Roman" w:eastAsia="Times New Roman" w:hAnsi="Times New Roman" w:cs="Times New Roman"/>
          <w:sz w:val="24"/>
          <w:szCs w:val="24"/>
          <w:lang w:eastAsia="ja-JP"/>
        </w:rPr>
        <w:t xml:space="preserve">, 2008). </w:t>
      </w:r>
    </w:p>
    <w:p w:rsidR="00746446" w:rsidRPr="00746446" w:rsidRDefault="00746446" w:rsidP="00746446">
      <w:pPr>
        <w:spacing w:after="0" w:line="480" w:lineRule="auto"/>
        <w:ind w:firstLine="720"/>
        <w:rPr>
          <w:rFonts w:ascii="Times New Roman" w:eastAsia="Times New Roman" w:hAnsi="Times New Roman" w:cs="Times New Roman"/>
          <w:sz w:val="24"/>
          <w:szCs w:val="24"/>
          <w:lang w:eastAsia="ja-JP"/>
        </w:rPr>
      </w:pPr>
      <w:r w:rsidRPr="00746446">
        <w:rPr>
          <w:rFonts w:ascii="Times New Roman" w:eastAsia="Times New Roman" w:hAnsi="Times New Roman" w:cs="Times New Roman"/>
          <w:sz w:val="24"/>
          <w:szCs w:val="24"/>
          <w:lang w:eastAsia="ja-JP"/>
        </w:rPr>
        <w:t xml:space="preserve">The MB makes all other nodes in the structure conditionally independent from the node of interest (Fu and </w:t>
      </w:r>
      <w:proofErr w:type="spellStart"/>
      <w:r w:rsidRPr="00746446">
        <w:rPr>
          <w:rFonts w:ascii="Times New Roman" w:eastAsia="Times New Roman" w:hAnsi="Times New Roman" w:cs="Times New Roman"/>
          <w:sz w:val="24"/>
          <w:szCs w:val="24"/>
          <w:lang w:eastAsia="ja-JP"/>
        </w:rPr>
        <w:t>Desmarais</w:t>
      </w:r>
      <w:proofErr w:type="spellEnd"/>
      <w:r w:rsidRPr="00746446">
        <w:rPr>
          <w:rFonts w:ascii="Times New Roman" w:eastAsia="Times New Roman" w:hAnsi="Times New Roman" w:cs="Times New Roman"/>
          <w:sz w:val="24"/>
          <w:szCs w:val="24"/>
          <w:lang w:eastAsia="ja-JP"/>
        </w:rPr>
        <w:t>, 2010; Pellet and </w:t>
      </w:r>
      <w:proofErr w:type="spellStart"/>
      <w:r w:rsidRPr="00746446">
        <w:rPr>
          <w:rFonts w:ascii="Times New Roman" w:eastAsia="Times New Roman" w:hAnsi="Times New Roman" w:cs="Times New Roman"/>
          <w:sz w:val="24"/>
          <w:szCs w:val="24"/>
          <w:lang w:eastAsia="ja-JP"/>
        </w:rPr>
        <w:t>Elisseff</w:t>
      </w:r>
      <w:proofErr w:type="spellEnd"/>
      <w:r w:rsidRPr="00746446">
        <w:rPr>
          <w:rFonts w:ascii="Times New Roman" w:eastAsia="Times New Roman" w:hAnsi="Times New Roman" w:cs="Times New Roman"/>
          <w:sz w:val="24"/>
          <w:szCs w:val="24"/>
          <w:lang w:eastAsia="ja-JP"/>
        </w:rPr>
        <w:t xml:space="preserve">, 2008). The MB helps identify important variables and features in a structure by removing the variables that do not predict the cause and effects of the node of interest very well (Fu and </w:t>
      </w:r>
      <w:proofErr w:type="spellStart"/>
      <w:r w:rsidRPr="00746446">
        <w:rPr>
          <w:rFonts w:ascii="Times New Roman" w:eastAsia="Times New Roman" w:hAnsi="Times New Roman" w:cs="Times New Roman"/>
          <w:sz w:val="24"/>
          <w:szCs w:val="24"/>
          <w:lang w:eastAsia="ja-JP"/>
        </w:rPr>
        <w:t>Desmarais</w:t>
      </w:r>
      <w:proofErr w:type="spellEnd"/>
      <w:r w:rsidRPr="00746446">
        <w:rPr>
          <w:rFonts w:ascii="Times New Roman" w:eastAsia="Times New Roman" w:hAnsi="Times New Roman" w:cs="Times New Roman"/>
          <w:sz w:val="24"/>
          <w:szCs w:val="24"/>
          <w:lang w:eastAsia="ja-JP"/>
        </w:rPr>
        <w:t xml:space="preserve">, 2010). In this study the first and </w:t>
      </w:r>
      <w:commentRangeStart w:id="3"/>
      <w:r w:rsidRPr="00746446">
        <w:rPr>
          <w:rFonts w:ascii="Times New Roman" w:eastAsia="Times New Roman" w:hAnsi="Times New Roman" w:cs="Times New Roman"/>
          <w:sz w:val="24"/>
          <w:szCs w:val="24"/>
          <w:lang w:eastAsia="ja-JP"/>
        </w:rPr>
        <w:t xml:space="preserve">second degree MB </w:t>
      </w:r>
      <w:commentRangeEnd w:id="3"/>
      <w:r w:rsidRPr="00746446">
        <w:rPr>
          <w:rFonts w:ascii="Times New Roman" w:eastAsia="Times New Roman" w:hAnsi="Times New Roman" w:cs="Times New Roman"/>
          <w:sz w:val="24"/>
          <w:szCs w:val="24"/>
          <w:lang w:eastAsia="ja-JP"/>
        </w:rPr>
        <w:commentReference w:id="3"/>
      </w:r>
      <w:r w:rsidRPr="00746446">
        <w:rPr>
          <w:rFonts w:ascii="Times New Roman" w:eastAsia="Times New Roman" w:hAnsi="Times New Roman" w:cs="Times New Roman"/>
          <w:sz w:val="24"/>
          <w:szCs w:val="24"/>
          <w:lang w:eastAsia="ja-JP"/>
        </w:rPr>
        <w:t>of the Alzheimer node was used to find significant</w:t>
      </w:r>
      <w:r>
        <w:rPr>
          <w:rFonts w:ascii="Times New Roman" w:eastAsia="Times New Roman" w:hAnsi="Times New Roman" w:cs="Times New Roman"/>
          <w:sz w:val="24"/>
          <w:szCs w:val="24"/>
          <w:lang w:eastAsia="ja-JP"/>
        </w:rPr>
        <w:t xml:space="preserve"> potentially causal AD</w:t>
      </w:r>
      <w:r w:rsidRPr="00746446">
        <w:rPr>
          <w:rFonts w:ascii="Times New Roman" w:eastAsia="Times New Roman" w:hAnsi="Times New Roman" w:cs="Times New Roman"/>
          <w:sz w:val="24"/>
          <w:szCs w:val="24"/>
          <w:lang w:eastAsia="ja-JP"/>
        </w:rPr>
        <w:t xml:space="preserve"> genes. </w:t>
      </w:r>
    </w:p>
    <w:p w:rsidR="00746446" w:rsidRDefault="00401BF6" w:rsidP="00D2526C">
      <w:pPr>
        <w:spacing w:after="0" w:line="480" w:lineRule="auto"/>
        <w:ind w:firstLine="720"/>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lastRenderedPageBreak/>
        <w:pict>
          <v:shape id="_x0000_s1041" type="#_x0000_t202" style="position:absolute;left:0;text-align:left;margin-left:22.55pt;margin-top:-46pt;width:433.1pt;height:347.4pt;z-index:-251654656;mso-position-horizontal-relative:margin;mso-position-vertical-relative:margin;mso-width-relative:margin;mso-height-relative:margin" stroked="f">
            <v:textbox style="mso-next-textbox:#_x0000_s1041">
              <w:txbxContent>
                <w:p w:rsidR="00AB2DF2" w:rsidRPr="00401BF6" w:rsidRDefault="00AB2DF2" w:rsidP="00401BF6">
                  <w:pPr>
                    <w:spacing w:line="240" w:lineRule="auto"/>
                    <w:jc w:val="center"/>
                    <w:rPr>
                      <w:rFonts w:ascii="Times New Roman" w:hAnsi="Times New Roman" w:cs="Times New Roman"/>
                      <w:b/>
                      <w:sz w:val="20"/>
                      <w:szCs w:val="20"/>
                    </w:rPr>
                  </w:pPr>
                  <w:r w:rsidRPr="00401BF6">
                    <w:rPr>
                      <w:rFonts w:ascii="Times New Roman" w:hAnsi="Times New Roman" w:cs="Times New Roman"/>
                      <w:b/>
                      <w:bCs/>
                      <w:sz w:val="20"/>
                      <w:szCs w:val="20"/>
                    </w:rPr>
                    <w:t>Figure 4: Example of the 1° and 2° Markov Blanket for Alzheimer</w:t>
                  </w:r>
                </w:p>
                <w:p w:rsidR="00AB2DF2" w:rsidRDefault="00AB2DF2" w:rsidP="00401BF6">
                  <w:pPr>
                    <w:spacing w:line="240" w:lineRule="auto"/>
                    <w:jc w:val="center"/>
                  </w:pPr>
                  <w:r w:rsidRPr="00401BF6">
                    <w:rPr>
                      <w:rFonts w:ascii="Times New Roman" w:hAnsi="Times New Roman" w:cs="Times New Roman"/>
                      <w:noProof/>
                      <w:sz w:val="20"/>
                      <w:szCs w:val="20"/>
                    </w:rPr>
                    <w:drawing>
                      <wp:inline distT="0" distB="0" distL="0" distR="0">
                        <wp:extent cx="4061631" cy="3535303"/>
                        <wp:effectExtent l="19050" t="0" r="0"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067479" cy="3540394"/>
                                </a:xfrm>
                                <a:prstGeom prst="rect">
                                  <a:avLst/>
                                </a:prstGeom>
                              </pic:spPr>
                            </pic:pic>
                          </a:graphicData>
                        </a:graphic>
                      </wp:inline>
                    </w:drawing>
                  </w:r>
                </w:p>
                <w:p w:rsidR="00AB2DF2" w:rsidRPr="00101220" w:rsidRDefault="00AB2DF2" w:rsidP="00401BF6">
                  <w:pPr>
                    <w:spacing w:line="240" w:lineRule="auto"/>
                    <w:rPr>
                      <w:rFonts w:ascii="Times New Roman" w:hAnsi="Times New Roman" w:cs="Times New Roman"/>
                      <w:sz w:val="20"/>
                      <w:szCs w:val="20"/>
                    </w:rPr>
                  </w:pPr>
                  <w:r w:rsidRPr="00101220">
                    <w:rPr>
                      <w:rFonts w:ascii="Times New Roman" w:hAnsi="Times New Roman" w:cs="Times New Roman"/>
                      <w:sz w:val="20"/>
                      <w:szCs w:val="20"/>
                    </w:rPr>
                    <w:t xml:space="preserve">In this example, </w:t>
                  </w:r>
                  <w:r>
                    <w:rPr>
                      <w:rFonts w:ascii="Times New Roman" w:hAnsi="Times New Roman" w:cs="Times New Roman"/>
                      <w:sz w:val="20"/>
                      <w:szCs w:val="20"/>
                    </w:rPr>
                    <w:t xml:space="preserve">the 1⁰ MB for Alzheimer consists of BMP10, CYP4F8, TRDMT1, LAMA5, RBL2, PBRM1, ZHX3, age, PFKB4, TBX4, AMH, RHD, and ZNF165. The 2⁰ MB for Alzheimer consists of MFN1, WTAP, CDY1B, FRMPD1, and all the nodes included in the 1⁰ MB. </w:t>
                  </w:r>
                </w:p>
                <w:p w:rsidR="00AB2DF2" w:rsidRPr="00CD1E98" w:rsidRDefault="00AB2DF2" w:rsidP="00401BF6">
                  <w:pPr>
                    <w:spacing w:line="240" w:lineRule="auto"/>
                    <w:rPr>
                      <w:rFonts w:ascii="Times New Roman" w:hAnsi="Times New Roman" w:cs="Times New Roman"/>
                      <w:sz w:val="20"/>
                      <w:szCs w:val="20"/>
                    </w:rPr>
                  </w:pPr>
                </w:p>
                <w:p w:rsidR="00AB2DF2" w:rsidRDefault="00AB2DF2" w:rsidP="00401BF6">
                  <w:pPr>
                    <w:spacing w:line="240" w:lineRule="auto"/>
                    <w:rPr>
                      <w:rFonts w:ascii="Times New Roman" w:hAnsi="Times New Roman" w:cs="Times New Roman"/>
                      <w:sz w:val="20"/>
                      <w:szCs w:val="20"/>
                    </w:rPr>
                  </w:pPr>
                  <w:r>
                    <w:rPr>
                      <w:rFonts w:ascii="Times New Roman" w:hAnsi="Times New Roman" w:cs="Times New Roman"/>
                      <w:sz w:val="20"/>
                      <w:szCs w:val="20"/>
                    </w:rPr>
                    <w:t xml:space="preserve"> </w:t>
                  </w:r>
                </w:p>
              </w:txbxContent>
            </v:textbox>
            <w10:wrap type="square" anchorx="margin" anchory="margin"/>
          </v:shape>
        </w:pict>
      </w:r>
    </w:p>
    <w:p w:rsidR="00437DE0" w:rsidRDefault="00437DE0" w:rsidP="00437DE0">
      <w:pPr>
        <w:pStyle w:val="Heading2"/>
        <w:rPr>
          <w:rFonts w:ascii="Times New Roman" w:eastAsia="Times New Roman" w:hAnsi="Times New Roman" w:cs="Times New Roman"/>
          <w:color w:val="000000" w:themeColor="text1"/>
        </w:rPr>
      </w:pPr>
      <w:r w:rsidRPr="26725AAB">
        <w:t>Finding Bayesian Networks:</w:t>
      </w:r>
    </w:p>
    <w:p w:rsidR="002854F0" w:rsidRDefault="002854F0" w:rsidP="002854F0">
      <w:pPr>
        <w:spacing w:after="0" w:line="480" w:lineRule="auto"/>
        <w:ind w:firstLine="720"/>
        <w:rPr>
          <w:rFonts w:ascii="Times New Roman" w:eastAsia="Times New Roman" w:hAnsi="Times New Roman" w:cs="Times New Roman"/>
          <w:color w:val="000000" w:themeColor="text1"/>
          <w:sz w:val="24"/>
          <w:szCs w:val="24"/>
        </w:rPr>
      </w:pPr>
      <w:r w:rsidRPr="51C090B1">
        <w:rPr>
          <w:rFonts w:ascii="Times New Roman" w:eastAsia="Times New Roman" w:hAnsi="Times New Roman" w:cs="Times New Roman"/>
          <w:color w:val="000000" w:themeColor="text1"/>
          <w:sz w:val="24"/>
          <w:szCs w:val="24"/>
        </w:rPr>
        <w:t>There are a variety of programs available to construct a BN from data.</w:t>
      </w:r>
      <w:r>
        <w:rPr>
          <w:rFonts w:ascii="Times New Roman" w:eastAsia="Times New Roman" w:hAnsi="Times New Roman" w:cs="Times New Roman"/>
          <w:color w:val="000000" w:themeColor="text1"/>
          <w:sz w:val="24"/>
          <w:szCs w:val="24"/>
        </w:rPr>
        <w:t xml:space="preserve"> In this study, three different BN software were used: </w:t>
      </w:r>
      <w:proofErr w:type="spellStart"/>
      <w:r>
        <w:rPr>
          <w:rFonts w:ascii="Times New Roman" w:eastAsia="Times New Roman" w:hAnsi="Times New Roman" w:cs="Times New Roman"/>
          <w:color w:val="000000" w:themeColor="text1"/>
          <w:sz w:val="24"/>
          <w:szCs w:val="24"/>
        </w:rPr>
        <w:t>Bene</w:t>
      </w:r>
      <w:proofErr w:type="spellEnd"/>
      <w:r>
        <w:rPr>
          <w:rFonts w:ascii="Times New Roman" w:eastAsia="Times New Roman" w:hAnsi="Times New Roman" w:cs="Times New Roman"/>
          <w:color w:val="000000" w:themeColor="text1"/>
          <w:sz w:val="24"/>
          <w:szCs w:val="24"/>
        </w:rPr>
        <w:t xml:space="preserve">, </w:t>
      </w:r>
      <w:r w:rsidR="00437DE0" w:rsidRPr="51C090B1">
        <w:rPr>
          <w:rFonts w:ascii="Times New Roman" w:eastAsia="Times New Roman" w:hAnsi="Times New Roman" w:cs="Times New Roman"/>
          <w:color w:val="000000" w:themeColor="text1"/>
          <w:sz w:val="24"/>
          <w:szCs w:val="24"/>
        </w:rPr>
        <w:t>Bayesian Networks Inference with Java Objects (</w:t>
      </w:r>
      <w:proofErr w:type="spellStart"/>
      <w:r w:rsidR="00437DE0" w:rsidRPr="51C090B1">
        <w:rPr>
          <w:rFonts w:ascii="Times New Roman" w:eastAsia="Times New Roman" w:hAnsi="Times New Roman" w:cs="Times New Roman"/>
          <w:color w:val="000000" w:themeColor="text1"/>
          <w:sz w:val="24"/>
          <w:szCs w:val="24"/>
        </w:rPr>
        <w:t>BaNJO</w:t>
      </w:r>
      <w:proofErr w:type="spellEnd"/>
      <w:r w:rsidR="00437DE0" w:rsidRPr="51C090B1">
        <w:rPr>
          <w:rFonts w:ascii="Times New Roman" w:eastAsia="Times New Roman" w:hAnsi="Times New Roman" w:cs="Times New Roman"/>
          <w:color w:val="000000" w:themeColor="text1"/>
          <w:sz w:val="24"/>
          <w:szCs w:val="24"/>
        </w:rPr>
        <w:t xml:space="preserve">) (Version 2.2; </w:t>
      </w:r>
      <w:proofErr w:type="spellStart"/>
      <w:r w:rsidR="00437DE0" w:rsidRPr="51C090B1">
        <w:rPr>
          <w:rFonts w:ascii="Times New Roman" w:eastAsia="Times New Roman" w:hAnsi="Times New Roman" w:cs="Times New Roman"/>
          <w:color w:val="000000" w:themeColor="text1"/>
          <w:sz w:val="24"/>
          <w:szCs w:val="24"/>
        </w:rPr>
        <w:t>Hartemink</w:t>
      </w:r>
      <w:proofErr w:type="spellEnd"/>
      <w:r w:rsidR="00437DE0" w:rsidRPr="51C090B1">
        <w:rPr>
          <w:rFonts w:ascii="Times New Roman" w:eastAsia="Times New Roman" w:hAnsi="Times New Roman" w:cs="Times New Roman"/>
          <w:color w:val="000000" w:themeColor="text1"/>
          <w:sz w:val="24"/>
          <w:szCs w:val="24"/>
        </w:rPr>
        <w:t>, A., 2010)</w:t>
      </w:r>
      <w:r w:rsidR="00437DE0">
        <w:rPr>
          <w:rFonts w:ascii="Times New Roman" w:eastAsia="Times New Roman" w:hAnsi="Times New Roman" w:cs="Times New Roman"/>
          <w:color w:val="000000" w:themeColor="text1"/>
          <w:sz w:val="24"/>
          <w:szCs w:val="24"/>
        </w:rPr>
        <w:t xml:space="preserve">, and </w:t>
      </w:r>
      <w:proofErr w:type="spellStart"/>
      <w:r>
        <w:rPr>
          <w:rFonts w:ascii="Times New Roman" w:eastAsia="Times New Roman" w:hAnsi="Times New Roman" w:cs="Times New Roman"/>
          <w:color w:val="000000" w:themeColor="text1"/>
          <w:sz w:val="24"/>
          <w:szCs w:val="24"/>
        </w:rPr>
        <w:t>GeNIe</w:t>
      </w:r>
      <w:proofErr w:type="spellEnd"/>
      <w:r>
        <w:rPr>
          <w:rFonts w:ascii="Times New Roman" w:eastAsia="Times New Roman" w:hAnsi="Times New Roman" w:cs="Times New Roman"/>
          <w:color w:val="000000" w:themeColor="text1"/>
          <w:sz w:val="24"/>
          <w:szCs w:val="24"/>
        </w:rPr>
        <w:t xml:space="preserve"> (Version 2.</w:t>
      </w:r>
      <w:r w:rsidR="00AC7B17">
        <w:rPr>
          <w:rFonts w:ascii="Times New Roman" w:eastAsia="Times New Roman" w:hAnsi="Times New Roman" w:cs="Times New Roman"/>
          <w:color w:val="000000" w:themeColor="text1"/>
          <w:sz w:val="24"/>
          <w:szCs w:val="24"/>
        </w:rPr>
        <w:t>0;</w:t>
      </w:r>
      <w:r>
        <w:rPr>
          <w:rFonts w:ascii="Times New Roman" w:eastAsia="Times New Roman" w:hAnsi="Times New Roman" w:cs="Times New Roman"/>
          <w:color w:val="000000" w:themeColor="text1"/>
          <w:sz w:val="24"/>
          <w:szCs w:val="24"/>
        </w:rPr>
        <w:t xml:space="preserve"> </w:t>
      </w:r>
      <w:r w:rsidR="00957C79">
        <w:rPr>
          <w:rFonts w:ascii="Times New Roman" w:eastAsia="Times New Roman" w:hAnsi="Times New Roman" w:cs="Times New Roman"/>
          <w:color w:val="000000" w:themeColor="text1"/>
          <w:sz w:val="24"/>
          <w:szCs w:val="24"/>
        </w:rPr>
        <w:t>Detection Systems Laboratory</w:t>
      </w:r>
      <w:r w:rsidR="00AC7B17">
        <w:rPr>
          <w:rFonts w:ascii="Times New Roman" w:eastAsia="Times New Roman" w:hAnsi="Times New Roman" w:cs="Times New Roman"/>
          <w:color w:val="000000" w:themeColor="text1"/>
          <w:sz w:val="24"/>
          <w:szCs w:val="24"/>
        </w:rPr>
        <w:t>, 2014)</w:t>
      </w:r>
      <w:r>
        <w:rPr>
          <w:rFonts w:ascii="Times New Roman" w:eastAsia="Times New Roman" w:hAnsi="Times New Roman" w:cs="Times New Roman"/>
          <w:color w:val="000000" w:themeColor="text1"/>
          <w:sz w:val="24"/>
          <w:szCs w:val="24"/>
        </w:rPr>
        <w:t>.</w:t>
      </w:r>
    </w:p>
    <w:p w:rsidR="009B6CF7" w:rsidRDefault="00D2526C" w:rsidP="00437DE0">
      <w:pPr>
        <w:spacing w:after="0" w:line="480" w:lineRule="auto"/>
        <w:ind w:firstLine="720"/>
        <w:rPr>
          <w:rFonts w:ascii="Times New Roman" w:eastAsia="Times New Roman" w:hAnsi="Times New Roman" w:cs="Times New Roman"/>
          <w:sz w:val="24"/>
          <w:szCs w:val="24"/>
          <w:lang w:eastAsia="ja-JP"/>
        </w:rPr>
      </w:pPr>
      <w:proofErr w:type="spellStart"/>
      <w:r w:rsidRPr="00D2526C">
        <w:rPr>
          <w:rFonts w:ascii="Times New Roman" w:eastAsia="Times New Roman" w:hAnsi="Times New Roman" w:cs="Times New Roman"/>
          <w:sz w:val="24"/>
          <w:szCs w:val="24"/>
          <w:lang w:eastAsia="ja-JP"/>
        </w:rPr>
        <w:t>Bene</w:t>
      </w:r>
      <w:proofErr w:type="spellEnd"/>
      <w:r w:rsidRPr="00D2526C">
        <w:rPr>
          <w:rFonts w:ascii="Times New Roman" w:eastAsia="Times New Roman" w:hAnsi="Times New Roman" w:cs="Times New Roman"/>
          <w:sz w:val="24"/>
          <w:szCs w:val="24"/>
          <w:lang w:eastAsia="ja-JP"/>
        </w:rPr>
        <w:t xml:space="preserve"> is software that searches for the BN structure that provides the highest likelihood of the </w:t>
      </w:r>
      <w:r w:rsidR="00437DE0">
        <w:rPr>
          <w:rFonts w:ascii="Times New Roman" w:eastAsia="Times New Roman" w:hAnsi="Times New Roman" w:cs="Times New Roman"/>
          <w:sz w:val="24"/>
          <w:szCs w:val="24"/>
          <w:lang w:eastAsia="ja-JP"/>
        </w:rPr>
        <w:t xml:space="preserve">observed </w:t>
      </w:r>
      <w:r w:rsidRPr="00D2526C">
        <w:rPr>
          <w:rFonts w:ascii="Times New Roman" w:eastAsia="Times New Roman" w:hAnsi="Times New Roman" w:cs="Times New Roman"/>
          <w:sz w:val="24"/>
          <w:szCs w:val="24"/>
          <w:lang w:eastAsia="ja-JP"/>
        </w:rPr>
        <w:t xml:space="preserve">data using </w:t>
      </w:r>
      <w:proofErr w:type="spellStart"/>
      <w:r w:rsidRPr="00D2526C">
        <w:rPr>
          <w:rFonts w:ascii="Times New Roman" w:eastAsia="Times New Roman" w:hAnsi="Times New Roman" w:cs="Times New Roman"/>
          <w:sz w:val="24"/>
          <w:szCs w:val="24"/>
          <w:lang w:eastAsia="ja-JP"/>
        </w:rPr>
        <w:t>BDe</w:t>
      </w:r>
      <w:proofErr w:type="spellEnd"/>
      <w:r w:rsidRPr="00D2526C">
        <w:rPr>
          <w:rFonts w:ascii="Times New Roman" w:eastAsia="Times New Roman" w:hAnsi="Times New Roman" w:cs="Times New Roman"/>
          <w:sz w:val="24"/>
          <w:szCs w:val="24"/>
          <w:lang w:eastAsia="ja-JP"/>
        </w:rPr>
        <w:t xml:space="preserve"> scoring (Cooper and Herskovits, 1992).  </w:t>
      </w:r>
      <w:r w:rsidR="00E87892" w:rsidRPr="00437DE0">
        <w:rPr>
          <w:rFonts w:ascii="Times New Roman" w:eastAsia="Times New Roman" w:hAnsi="Times New Roman" w:cs="Times New Roman"/>
          <w:sz w:val="24"/>
          <w:szCs w:val="24"/>
          <w:lang w:eastAsia="ja-JP"/>
        </w:rPr>
        <w:t xml:space="preserve">The </w:t>
      </w:r>
      <w:proofErr w:type="spellStart"/>
      <w:r w:rsidR="00E87892" w:rsidRPr="00437DE0">
        <w:rPr>
          <w:rFonts w:ascii="Times New Roman" w:eastAsia="Times New Roman" w:hAnsi="Times New Roman" w:cs="Times New Roman"/>
          <w:sz w:val="24"/>
          <w:szCs w:val="24"/>
          <w:lang w:eastAsia="ja-JP"/>
        </w:rPr>
        <w:t>BDe</w:t>
      </w:r>
      <w:proofErr w:type="spellEnd"/>
      <w:r w:rsidR="00E87892" w:rsidRPr="00437DE0">
        <w:rPr>
          <w:rFonts w:ascii="Times New Roman" w:eastAsia="Times New Roman" w:hAnsi="Times New Roman" w:cs="Times New Roman"/>
          <w:sz w:val="24"/>
          <w:szCs w:val="24"/>
          <w:lang w:eastAsia="ja-JP"/>
        </w:rPr>
        <w:t xml:space="preserve"> score is calculated by </w:t>
      </w:r>
      <w:commentRangeStart w:id="4"/>
      <w:r w:rsidR="00E87892" w:rsidRPr="00437DE0">
        <w:rPr>
          <w:rFonts w:ascii="Times New Roman" w:eastAsia="Times New Roman" w:hAnsi="Times New Roman" w:cs="Times New Roman"/>
          <w:sz w:val="24"/>
          <w:szCs w:val="24"/>
          <w:lang w:eastAsia="ja-JP"/>
        </w:rPr>
        <w:t>{?}</w:t>
      </w:r>
      <w:commentRangeEnd w:id="4"/>
      <w:r w:rsidR="00E87892" w:rsidRPr="00437DE0">
        <w:rPr>
          <w:rFonts w:ascii="Times New Roman" w:eastAsia="Times New Roman" w:hAnsi="Times New Roman" w:cs="Times New Roman"/>
          <w:sz w:val="24"/>
          <w:szCs w:val="24"/>
          <w:lang w:eastAsia="ja-JP"/>
        </w:rPr>
        <w:commentReference w:id="4"/>
      </w:r>
      <w:r w:rsidR="00E87892" w:rsidRPr="00437DE0">
        <w:rPr>
          <w:rFonts w:ascii="Times New Roman" w:eastAsia="Times New Roman" w:hAnsi="Times New Roman" w:cs="Times New Roman"/>
          <w:sz w:val="24"/>
          <w:szCs w:val="24"/>
          <w:lang w:eastAsia="ja-JP"/>
        </w:rPr>
        <w:t xml:space="preserve"> </w:t>
      </w:r>
      <w:proofErr w:type="gramStart"/>
      <w:r w:rsidR="00E87892" w:rsidRPr="00437DE0">
        <w:rPr>
          <w:rFonts w:ascii="Times New Roman" w:eastAsia="Times New Roman" w:hAnsi="Times New Roman" w:cs="Times New Roman"/>
          <w:sz w:val="24"/>
          <w:szCs w:val="24"/>
          <w:lang w:eastAsia="ja-JP"/>
        </w:rPr>
        <w:t>and</w:t>
      </w:r>
      <w:proofErr w:type="gramEnd"/>
      <w:r w:rsidR="00E87892" w:rsidRPr="00437DE0">
        <w:rPr>
          <w:rFonts w:ascii="Times New Roman" w:eastAsia="Times New Roman" w:hAnsi="Times New Roman" w:cs="Times New Roman"/>
          <w:sz w:val="24"/>
          <w:szCs w:val="24"/>
          <w:lang w:eastAsia="ja-JP"/>
        </w:rPr>
        <w:t xml:space="preserve"> penalizes overly complicated graphs. </w:t>
      </w:r>
      <w:proofErr w:type="spellStart"/>
      <w:r w:rsidR="008A6C85">
        <w:rPr>
          <w:rFonts w:ascii="Times New Roman" w:eastAsia="Times New Roman" w:hAnsi="Times New Roman" w:cs="Times New Roman"/>
          <w:sz w:val="24"/>
          <w:szCs w:val="24"/>
          <w:lang w:eastAsia="ja-JP"/>
        </w:rPr>
        <w:t>Bene</w:t>
      </w:r>
      <w:proofErr w:type="spellEnd"/>
      <w:r w:rsidRPr="00D2526C">
        <w:rPr>
          <w:rFonts w:ascii="Times New Roman" w:eastAsia="Times New Roman" w:hAnsi="Times New Roman" w:cs="Times New Roman"/>
          <w:sz w:val="24"/>
          <w:szCs w:val="24"/>
          <w:lang w:eastAsia="ja-JP"/>
        </w:rPr>
        <w:t xml:space="preserve"> provides an order of how the variables relate to each other, which can be useful in finding out the causal relationships between variables (</w:t>
      </w:r>
      <w:proofErr w:type="spellStart"/>
      <w:r w:rsidRPr="00D2526C">
        <w:rPr>
          <w:rFonts w:ascii="Times New Roman" w:eastAsia="Times New Roman" w:hAnsi="Times New Roman" w:cs="Times New Roman"/>
          <w:sz w:val="24"/>
          <w:szCs w:val="24"/>
          <w:lang w:eastAsia="ja-JP"/>
        </w:rPr>
        <w:t>Silander</w:t>
      </w:r>
      <w:proofErr w:type="spellEnd"/>
      <w:r w:rsidRPr="00D2526C">
        <w:rPr>
          <w:rFonts w:ascii="Times New Roman" w:eastAsia="Times New Roman" w:hAnsi="Times New Roman" w:cs="Times New Roman"/>
          <w:sz w:val="24"/>
          <w:szCs w:val="24"/>
          <w:lang w:eastAsia="ja-JP"/>
        </w:rPr>
        <w:t xml:space="preserve"> and </w:t>
      </w:r>
      <w:proofErr w:type="spellStart"/>
      <w:r w:rsidRPr="00D2526C">
        <w:rPr>
          <w:rFonts w:ascii="Times New Roman" w:eastAsia="Times New Roman" w:hAnsi="Times New Roman" w:cs="Times New Roman"/>
          <w:sz w:val="24"/>
          <w:szCs w:val="24"/>
          <w:lang w:eastAsia="ja-JP"/>
        </w:rPr>
        <w:t>Myllymaki</w:t>
      </w:r>
      <w:proofErr w:type="spellEnd"/>
      <w:r w:rsidRPr="00D2526C">
        <w:rPr>
          <w:rFonts w:ascii="Times New Roman" w:eastAsia="Times New Roman" w:hAnsi="Times New Roman" w:cs="Times New Roman"/>
          <w:sz w:val="24"/>
          <w:szCs w:val="24"/>
          <w:lang w:eastAsia="ja-JP"/>
        </w:rPr>
        <w:t xml:space="preserve">, 2012). This </w:t>
      </w:r>
      <w:r w:rsidR="009B6CF7">
        <w:rPr>
          <w:rFonts w:ascii="Times New Roman" w:eastAsia="Times New Roman" w:hAnsi="Times New Roman" w:cs="Times New Roman"/>
          <w:sz w:val="24"/>
          <w:szCs w:val="24"/>
          <w:lang w:eastAsia="ja-JP"/>
        </w:rPr>
        <w:t xml:space="preserve">structure </w:t>
      </w:r>
      <w:r w:rsidRPr="00D2526C">
        <w:rPr>
          <w:rFonts w:ascii="Times New Roman" w:eastAsia="Times New Roman" w:hAnsi="Times New Roman" w:cs="Times New Roman"/>
          <w:sz w:val="24"/>
          <w:szCs w:val="24"/>
          <w:lang w:eastAsia="ja-JP"/>
        </w:rPr>
        <w:t>is usually a fully connected network since the input data rarely demonstrates true independent variables. This fully connected graph tends to over fit the data (</w:t>
      </w:r>
      <w:proofErr w:type="spellStart"/>
      <w:r w:rsidRPr="00D2526C">
        <w:rPr>
          <w:rFonts w:ascii="Times New Roman" w:eastAsia="Times New Roman" w:hAnsi="Times New Roman" w:cs="Times New Roman"/>
          <w:sz w:val="24"/>
          <w:szCs w:val="24"/>
          <w:lang w:eastAsia="ja-JP"/>
        </w:rPr>
        <w:t>Koller</w:t>
      </w:r>
      <w:proofErr w:type="spellEnd"/>
      <w:r w:rsidRPr="00D2526C">
        <w:rPr>
          <w:rFonts w:ascii="Times New Roman" w:eastAsia="Times New Roman" w:hAnsi="Times New Roman" w:cs="Times New Roman"/>
          <w:sz w:val="24"/>
          <w:szCs w:val="24"/>
          <w:lang w:eastAsia="ja-JP"/>
        </w:rPr>
        <w:t xml:space="preserve"> and Friedman, 2009). </w:t>
      </w:r>
    </w:p>
    <w:p w:rsidR="00437DE0" w:rsidRPr="00437DE0" w:rsidRDefault="00437DE0" w:rsidP="00437DE0">
      <w:pPr>
        <w:spacing w:after="0" w:line="480" w:lineRule="auto"/>
        <w:ind w:firstLine="720"/>
        <w:rPr>
          <w:rFonts w:ascii="Times New Roman" w:eastAsia="Times New Roman" w:hAnsi="Times New Roman" w:cs="Times New Roman"/>
          <w:sz w:val="24"/>
          <w:szCs w:val="24"/>
          <w:lang w:eastAsia="ja-JP"/>
        </w:rPr>
      </w:pPr>
      <w:proofErr w:type="spellStart"/>
      <w:r>
        <w:rPr>
          <w:rFonts w:ascii="Times New Roman" w:eastAsia="Times New Roman" w:hAnsi="Times New Roman" w:cs="Times New Roman"/>
          <w:sz w:val="24"/>
          <w:szCs w:val="24"/>
          <w:lang w:eastAsia="ja-JP"/>
        </w:rPr>
        <w:lastRenderedPageBreak/>
        <w:t>BaNJO</w:t>
      </w:r>
      <w:proofErr w:type="spellEnd"/>
      <w:r>
        <w:rPr>
          <w:rFonts w:ascii="Times New Roman" w:eastAsia="Times New Roman" w:hAnsi="Times New Roman" w:cs="Times New Roman"/>
          <w:sz w:val="24"/>
          <w:szCs w:val="24"/>
          <w:lang w:eastAsia="ja-JP"/>
        </w:rPr>
        <w:t xml:space="preserve"> </w:t>
      </w:r>
      <w:r w:rsidRPr="00437DE0">
        <w:rPr>
          <w:rFonts w:ascii="Times New Roman" w:eastAsia="Times New Roman" w:hAnsi="Times New Roman" w:cs="Times New Roman"/>
          <w:sz w:val="24"/>
          <w:szCs w:val="24"/>
          <w:lang w:eastAsia="ja-JP"/>
        </w:rPr>
        <w:t xml:space="preserve">uses various search algorithms to propose a BN structure </w:t>
      </w:r>
      <w:r w:rsidR="008A6C85">
        <w:rPr>
          <w:rFonts w:ascii="Times New Roman" w:eastAsia="Times New Roman" w:hAnsi="Times New Roman" w:cs="Times New Roman"/>
          <w:sz w:val="24"/>
          <w:szCs w:val="24"/>
          <w:lang w:eastAsia="ja-JP"/>
        </w:rPr>
        <w:t xml:space="preserve">from </w:t>
      </w:r>
      <w:r w:rsidR="008A6C85" w:rsidRPr="00437DE0">
        <w:rPr>
          <w:rFonts w:ascii="Times New Roman" w:eastAsia="Times New Roman" w:hAnsi="Times New Roman" w:cs="Times New Roman"/>
          <w:sz w:val="24"/>
          <w:szCs w:val="24"/>
          <w:lang w:eastAsia="ja-JP"/>
        </w:rPr>
        <w:t>the</w:t>
      </w:r>
      <w:r w:rsidRPr="00437DE0">
        <w:rPr>
          <w:rFonts w:ascii="Times New Roman" w:eastAsia="Times New Roman" w:hAnsi="Times New Roman" w:cs="Times New Roman"/>
          <w:sz w:val="24"/>
          <w:szCs w:val="24"/>
          <w:lang w:eastAsia="ja-JP"/>
        </w:rPr>
        <w:t xml:space="preserve"> data provided. The proposed structure is then given a </w:t>
      </w:r>
      <w:proofErr w:type="spellStart"/>
      <w:r w:rsidRPr="00437DE0">
        <w:rPr>
          <w:rFonts w:ascii="Times New Roman" w:eastAsia="Times New Roman" w:hAnsi="Times New Roman" w:cs="Times New Roman"/>
          <w:sz w:val="24"/>
          <w:szCs w:val="24"/>
          <w:lang w:eastAsia="ja-JP"/>
        </w:rPr>
        <w:t>BDe</w:t>
      </w:r>
      <w:proofErr w:type="spellEnd"/>
      <w:r w:rsidRPr="00437DE0">
        <w:rPr>
          <w:rFonts w:ascii="Times New Roman" w:eastAsia="Times New Roman" w:hAnsi="Times New Roman" w:cs="Times New Roman"/>
          <w:sz w:val="24"/>
          <w:szCs w:val="24"/>
          <w:lang w:eastAsia="ja-JP"/>
        </w:rPr>
        <w:t xml:space="preserve"> score</w:t>
      </w:r>
      <w:r>
        <w:rPr>
          <w:rFonts w:ascii="Times New Roman" w:eastAsia="Times New Roman" w:hAnsi="Times New Roman" w:cs="Times New Roman"/>
          <w:sz w:val="24"/>
          <w:szCs w:val="24"/>
          <w:lang w:eastAsia="ja-JP"/>
        </w:rPr>
        <w:t xml:space="preserve">. </w:t>
      </w:r>
      <w:proofErr w:type="spellStart"/>
      <w:r w:rsidRPr="00437DE0">
        <w:rPr>
          <w:rFonts w:ascii="Times New Roman" w:eastAsia="Times New Roman" w:hAnsi="Times New Roman" w:cs="Times New Roman"/>
          <w:sz w:val="24"/>
          <w:szCs w:val="24"/>
          <w:lang w:eastAsia="ja-JP"/>
        </w:rPr>
        <w:t>BaNJO</w:t>
      </w:r>
      <w:proofErr w:type="spellEnd"/>
      <w:r w:rsidRPr="00437DE0">
        <w:rPr>
          <w:rFonts w:ascii="Times New Roman" w:eastAsia="Times New Roman" w:hAnsi="Times New Roman" w:cs="Times New Roman"/>
          <w:sz w:val="24"/>
          <w:szCs w:val="24"/>
          <w:lang w:eastAsia="ja-JP"/>
        </w:rPr>
        <w:t xml:space="preserve"> searches other BN structures by adding or removing pa</w:t>
      </w:r>
      <w:r w:rsidR="008A6C85">
        <w:rPr>
          <w:rFonts w:ascii="Times New Roman" w:eastAsia="Times New Roman" w:hAnsi="Times New Roman" w:cs="Times New Roman"/>
          <w:sz w:val="24"/>
          <w:szCs w:val="24"/>
          <w:lang w:eastAsia="ja-JP"/>
        </w:rPr>
        <w:t xml:space="preserve">rent nodes or reversing parent and </w:t>
      </w:r>
      <w:r w:rsidRPr="00437DE0">
        <w:rPr>
          <w:rFonts w:ascii="Times New Roman" w:eastAsia="Times New Roman" w:hAnsi="Times New Roman" w:cs="Times New Roman"/>
          <w:sz w:val="24"/>
          <w:szCs w:val="24"/>
          <w:lang w:eastAsia="ja-JP"/>
        </w:rPr>
        <w:t xml:space="preserve">child </w:t>
      </w:r>
      <w:r w:rsidR="008A6C85">
        <w:rPr>
          <w:rFonts w:ascii="Times New Roman" w:eastAsia="Times New Roman" w:hAnsi="Times New Roman" w:cs="Times New Roman"/>
          <w:sz w:val="24"/>
          <w:szCs w:val="24"/>
          <w:lang w:eastAsia="ja-JP"/>
        </w:rPr>
        <w:t xml:space="preserve">node </w:t>
      </w:r>
      <w:r w:rsidRPr="00437DE0">
        <w:rPr>
          <w:rFonts w:ascii="Times New Roman" w:eastAsia="Times New Roman" w:hAnsi="Times New Roman" w:cs="Times New Roman"/>
          <w:sz w:val="24"/>
          <w:szCs w:val="24"/>
          <w:lang w:eastAsia="ja-JP"/>
        </w:rPr>
        <w:t xml:space="preserve">relationships. The </w:t>
      </w:r>
      <w:proofErr w:type="spellStart"/>
      <w:r w:rsidRPr="00437DE0">
        <w:rPr>
          <w:rFonts w:ascii="Times New Roman" w:eastAsia="Times New Roman" w:hAnsi="Times New Roman" w:cs="Times New Roman"/>
          <w:sz w:val="24"/>
          <w:szCs w:val="24"/>
          <w:lang w:eastAsia="ja-JP"/>
        </w:rPr>
        <w:t>BDe</w:t>
      </w:r>
      <w:proofErr w:type="spellEnd"/>
      <w:r w:rsidRPr="00437DE0">
        <w:rPr>
          <w:rFonts w:ascii="Times New Roman" w:eastAsia="Times New Roman" w:hAnsi="Times New Roman" w:cs="Times New Roman"/>
          <w:sz w:val="24"/>
          <w:szCs w:val="24"/>
          <w:lang w:eastAsia="ja-JP"/>
        </w:rPr>
        <w:t xml:space="preserve"> score is used to compare proposed structures. In this study, Simulated Annealing search strategy was used. Using the Simulated Annealing algorithm, </w:t>
      </w:r>
      <w:proofErr w:type="spellStart"/>
      <w:r w:rsidRPr="00437DE0">
        <w:rPr>
          <w:rFonts w:ascii="Times New Roman" w:eastAsia="Times New Roman" w:hAnsi="Times New Roman" w:cs="Times New Roman"/>
          <w:sz w:val="24"/>
          <w:szCs w:val="24"/>
          <w:lang w:eastAsia="ja-JP"/>
        </w:rPr>
        <w:t>BaNJO</w:t>
      </w:r>
      <w:proofErr w:type="spellEnd"/>
      <w:r w:rsidRPr="00437DE0">
        <w:rPr>
          <w:rFonts w:ascii="Times New Roman" w:eastAsia="Times New Roman" w:hAnsi="Times New Roman" w:cs="Times New Roman"/>
          <w:sz w:val="24"/>
          <w:szCs w:val="24"/>
          <w:lang w:eastAsia="ja-JP"/>
        </w:rPr>
        <w:t xml:space="preserve"> accepts the proposed network with a higher </w:t>
      </w:r>
      <w:proofErr w:type="spellStart"/>
      <w:r w:rsidRPr="00437DE0">
        <w:rPr>
          <w:rFonts w:ascii="Times New Roman" w:eastAsia="Times New Roman" w:hAnsi="Times New Roman" w:cs="Times New Roman"/>
          <w:sz w:val="24"/>
          <w:szCs w:val="24"/>
          <w:lang w:eastAsia="ja-JP"/>
        </w:rPr>
        <w:t>BDe</w:t>
      </w:r>
      <w:proofErr w:type="spellEnd"/>
      <w:r w:rsidRPr="00437DE0">
        <w:rPr>
          <w:rFonts w:ascii="Times New Roman" w:eastAsia="Times New Roman" w:hAnsi="Times New Roman" w:cs="Times New Roman"/>
          <w:sz w:val="24"/>
          <w:szCs w:val="24"/>
          <w:lang w:eastAsia="ja-JP"/>
        </w:rPr>
        <w:t xml:space="preserve"> score but will sometimes accept a proposed network with a lower score given a specified probability (</w:t>
      </w:r>
      <w:proofErr w:type="spellStart"/>
      <w:r w:rsidRPr="00437DE0">
        <w:rPr>
          <w:rFonts w:ascii="Times New Roman" w:eastAsia="Times New Roman" w:hAnsi="Times New Roman" w:cs="Times New Roman"/>
          <w:sz w:val="24"/>
          <w:szCs w:val="24"/>
          <w:lang w:eastAsia="ja-JP"/>
        </w:rPr>
        <w:t>Sladeczec</w:t>
      </w:r>
      <w:proofErr w:type="spellEnd"/>
      <w:r w:rsidRPr="00437DE0">
        <w:rPr>
          <w:rFonts w:ascii="Times New Roman" w:eastAsia="Times New Roman" w:hAnsi="Times New Roman" w:cs="Times New Roman"/>
          <w:sz w:val="24"/>
          <w:szCs w:val="24"/>
          <w:lang w:eastAsia="ja-JP"/>
        </w:rPr>
        <w:t xml:space="preserve">, J., </w:t>
      </w:r>
      <w:proofErr w:type="spellStart"/>
      <w:r w:rsidRPr="00437DE0">
        <w:rPr>
          <w:rFonts w:ascii="Times New Roman" w:eastAsia="Times New Roman" w:hAnsi="Times New Roman" w:cs="Times New Roman"/>
          <w:sz w:val="24"/>
          <w:szCs w:val="24"/>
          <w:lang w:eastAsia="ja-JP"/>
        </w:rPr>
        <w:t>Hartemink</w:t>
      </w:r>
      <w:proofErr w:type="spellEnd"/>
      <w:r w:rsidRPr="00437DE0">
        <w:rPr>
          <w:rFonts w:ascii="Times New Roman" w:eastAsia="Times New Roman" w:hAnsi="Times New Roman" w:cs="Times New Roman"/>
          <w:sz w:val="24"/>
          <w:szCs w:val="24"/>
          <w:lang w:eastAsia="ja-JP"/>
        </w:rPr>
        <w:t xml:space="preserve">, A., &amp; </w:t>
      </w:r>
      <w:proofErr w:type="spellStart"/>
      <w:r w:rsidRPr="00437DE0">
        <w:rPr>
          <w:rFonts w:ascii="Times New Roman" w:eastAsia="Times New Roman" w:hAnsi="Times New Roman" w:cs="Times New Roman"/>
          <w:sz w:val="24"/>
          <w:szCs w:val="24"/>
          <w:lang w:eastAsia="ja-JP"/>
        </w:rPr>
        <w:t>Robinsion</w:t>
      </w:r>
      <w:proofErr w:type="spellEnd"/>
      <w:r w:rsidRPr="00437DE0">
        <w:rPr>
          <w:rFonts w:ascii="Times New Roman" w:eastAsia="Times New Roman" w:hAnsi="Times New Roman" w:cs="Times New Roman"/>
          <w:sz w:val="24"/>
          <w:szCs w:val="24"/>
          <w:lang w:eastAsia="ja-JP"/>
        </w:rPr>
        <w:t xml:space="preserve">, J., 2005). </w:t>
      </w:r>
    </w:p>
    <w:p w:rsidR="00123134" w:rsidRDefault="00437DE0" w:rsidP="00123134">
      <w:pPr>
        <w:spacing w:after="0" w:line="480" w:lineRule="auto"/>
        <w:ind w:firstLine="720"/>
        <w:rPr>
          <w:rFonts w:ascii="Times New Roman" w:eastAsia="Times New Roman" w:hAnsi="Times New Roman" w:cs="Times New Roman"/>
          <w:sz w:val="24"/>
          <w:szCs w:val="24"/>
          <w:lang w:eastAsia="ja-JP"/>
        </w:rPr>
      </w:pPr>
      <w:r w:rsidRPr="00437DE0">
        <w:rPr>
          <w:rFonts w:ascii="Times New Roman" w:eastAsia="Times New Roman" w:hAnsi="Times New Roman" w:cs="Times New Roman"/>
          <w:sz w:val="24"/>
          <w:szCs w:val="24"/>
          <w:lang w:eastAsia="ja-JP"/>
        </w:rPr>
        <w:t xml:space="preserve">When </w:t>
      </w:r>
      <w:proofErr w:type="spellStart"/>
      <w:r w:rsidRPr="00437DE0">
        <w:rPr>
          <w:rFonts w:ascii="Times New Roman" w:eastAsia="Times New Roman" w:hAnsi="Times New Roman" w:cs="Times New Roman"/>
          <w:sz w:val="24"/>
          <w:szCs w:val="24"/>
          <w:lang w:eastAsia="ja-JP"/>
        </w:rPr>
        <w:t>BaNJO</w:t>
      </w:r>
      <w:proofErr w:type="spellEnd"/>
      <w:r w:rsidRPr="00437DE0">
        <w:rPr>
          <w:rFonts w:ascii="Times New Roman" w:eastAsia="Times New Roman" w:hAnsi="Times New Roman" w:cs="Times New Roman"/>
          <w:sz w:val="24"/>
          <w:szCs w:val="24"/>
          <w:lang w:eastAsia="ja-JP"/>
        </w:rPr>
        <w:t xml:space="preserve"> has finished testing all possible structures or runs out of time allotted to find structures, it reports on the structure with the highes</w:t>
      </w:r>
      <w:r w:rsidR="008A6C85">
        <w:rPr>
          <w:rFonts w:ascii="Times New Roman" w:eastAsia="Times New Roman" w:hAnsi="Times New Roman" w:cs="Times New Roman"/>
          <w:sz w:val="24"/>
          <w:szCs w:val="24"/>
          <w:lang w:eastAsia="ja-JP"/>
        </w:rPr>
        <w:t xml:space="preserve">t </w:t>
      </w:r>
      <w:proofErr w:type="spellStart"/>
      <w:r w:rsidR="008A6C85">
        <w:rPr>
          <w:rFonts w:ascii="Times New Roman" w:eastAsia="Times New Roman" w:hAnsi="Times New Roman" w:cs="Times New Roman"/>
          <w:sz w:val="24"/>
          <w:szCs w:val="24"/>
          <w:lang w:eastAsia="ja-JP"/>
        </w:rPr>
        <w:t>BDe</w:t>
      </w:r>
      <w:proofErr w:type="spellEnd"/>
      <w:r w:rsidR="008A6C85">
        <w:rPr>
          <w:rFonts w:ascii="Times New Roman" w:eastAsia="Times New Roman" w:hAnsi="Times New Roman" w:cs="Times New Roman"/>
          <w:sz w:val="24"/>
          <w:szCs w:val="24"/>
          <w:lang w:eastAsia="ja-JP"/>
        </w:rPr>
        <w:t xml:space="preserve"> score found. </w:t>
      </w:r>
      <w:r w:rsidR="00123134" w:rsidRPr="00437DE0">
        <w:rPr>
          <w:rFonts w:ascii="Times New Roman" w:eastAsia="Times New Roman" w:hAnsi="Times New Roman" w:cs="Times New Roman"/>
          <w:sz w:val="24"/>
          <w:szCs w:val="24"/>
          <w:lang w:eastAsia="ja-JP"/>
        </w:rPr>
        <w:t xml:space="preserve">The resulting graph does not guarantee that the proposed final BN structure is the structure with the highest probability of observing the data. </w:t>
      </w:r>
      <w:proofErr w:type="spellStart"/>
      <w:r w:rsidR="00123134" w:rsidRPr="00437DE0">
        <w:rPr>
          <w:rFonts w:ascii="Times New Roman" w:eastAsia="Times New Roman" w:hAnsi="Times New Roman" w:cs="Times New Roman"/>
          <w:sz w:val="24"/>
          <w:szCs w:val="24"/>
          <w:lang w:eastAsia="ja-JP"/>
        </w:rPr>
        <w:t>BaNJO</w:t>
      </w:r>
      <w:proofErr w:type="spellEnd"/>
      <w:r w:rsidR="00123134" w:rsidRPr="00437DE0">
        <w:rPr>
          <w:rFonts w:ascii="Times New Roman" w:eastAsia="Times New Roman" w:hAnsi="Times New Roman" w:cs="Times New Roman"/>
          <w:sz w:val="24"/>
          <w:szCs w:val="24"/>
          <w:lang w:eastAsia="ja-JP"/>
        </w:rPr>
        <w:t xml:space="preserve"> can provide multiple structures with strong likelihoods, but it may not always provide a consistent structure because there are many structures with st</w:t>
      </w:r>
      <w:commentRangeStart w:id="5"/>
      <w:commentRangeEnd w:id="5"/>
      <w:r w:rsidR="00123134" w:rsidRPr="00437DE0">
        <w:rPr>
          <w:rFonts w:ascii="Times New Roman" w:eastAsia="Times New Roman" w:hAnsi="Times New Roman" w:cs="Times New Roman"/>
          <w:sz w:val="24"/>
          <w:szCs w:val="24"/>
          <w:lang w:eastAsia="ja-JP"/>
        </w:rPr>
        <w:commentReference w:id="5"/>
      </w:r>
      <w:r w:rsidR="00123134" w:rsidRPr="00437DE0">
        <w:rPr>
          <w:rFonts w:ascii="Times New Roman" w:eastAsia="Times New Roman" w:hAnsi="Times New Roman" w:cs="Times New Roman"/>
          <w:sz w:val="24"/>
          <w:szCs w:val="24"/>
          <w:lang w:eastAsia="ja-JP"/>
        </w:rPr>
        <w:t>rong likelihoods. The direction of the arcs in output structures do not guarantee causal connections but do show influence between nodes (</w:t>
      </w:r>
      <w:proofErr w:type="spellStart"/>
      <w:r w:rsidR="00123134" w:rsidRPr="00437DE0">
        <w:rPr>
          <w:rFonts w:ascii="Times New Roman" w:eastAsia="Times New Roman" w:hAnsi="Times New Roman" w:cs="Times New Roman"/>
          <w:sz w:val="24"/>
          <w:szCs w:val="24"/>
          <w:lang w:eastAsia="ja-JP"/>
        </w:rPr>
        <w:t>Hartemink</w:t>
      </w:r>
      <w:proofErr w:type="spellEnd"/>
      <w:r w:rsidR="00123134" w:rsidRPr="00437DE0">
        <w:rPr>
          <w:rFonts w:ascii="Times New Roman" w:eastAsia="Times New Roman" w:hAnsi="Times New Roman" w:cs="Times New Roman"/>
          <w:sz w:val="24"/>
          <w:szCs w:val="24"/>
          <w:lang w:eastAsia="ja-JP"/>
        </w:rPr>
        <w:t xml:space="preserve">, A., 2010). Background knowledge on the structure and its parameters must be used to determine a causal model.  </w:t>
      </w:r>
      <w:proofErr w:type="spellStart"/>
      <w:r w:rsidR="00123134">
        <w:rPr>
          <w:rFonts w:ascii="Times New Roman" w:eastAsia="Times New Roman" w:hAnsi="Times New Roman" w:cs="Times New Roman"/>
          <w:sz w:val="24"/>
          <w:szCs w:val="24"/>
          <w:lang w:eastAsia="ja-JP"/>
        </w:rPr>
        <w:t>BaNJO</w:t>
      </w:r>
      <w:proofErr w:type="spellEnd"/>
      <w:r w:rsidR="00123134">
        <w:rPr>
          <w:rFonts w:ascii="Times New Roman" w:eastAsia="Times New Roman" w:hAnsi="Times New Roman" w:cs="Times New Roman"/>
          <w:sz w:val="24"/>
          <w:szCs w:val="24"/>
          <w:lang w:eastAsia="ja-JP"/>
        </w:rPr>
        <w:t xml:space="preserve"> </w:t>
      </w:r>
      <w:r w:rsidR="008A6C85">
        <w:rPr>
          <w:rFonts w:ascii="Times New Roman" w:eastAsia="Times New Roman" w:hAnsi="Times New Roman" w:cs="Times New Roman"/>
          <w:sz w:val="24"/>
          <w:szCs w:val="24"/>
          <w:lang w:eastAsia="ja-JP"/>
        </w:rPr>
        <w:t xml:space="preserve">allows users to </w:t>
      </w:r>
      <w:r w:rsidR="00123134">
        <w:rPr>
          <w:rFonts w:ascii="Times New Roman" w:eastAsia="Times New Roman" w:hAnsi="Times New Roman" w:cs="Times New Roman"/>
          <w:sz w:val="24"/>
          <w:szCs w:val="24"/>
          <w:lang w:eastAsia="ja-JP"/>
        </w:rPr>
        <w:t xml:space="preserve">incorporate background knowledge by </w:t>
      </w:r>
      <w:r w:rsidR="00F97DFF">
        <w:rPr>
          <w:rFonts w:ascii="Times New Roman" w:eastAsia="Times New Roman" w:hAnsi="Times New Roman" w:cs="Times New Roman"/>
          <w:sz w:val="24"/>
          <w:szCs w:val="24"/>
          <w:lang w:eastAsia="ja-JP"/>
        </w:rPr>
        <w:t>specifying</w:t>
      </w:r>
      <w:r w:rsidR="008A6C85">
        <w:rPr>
          <w:rFonts w:ascii="Times New Roman" w:eastAsia="Times New Roman" w:hAnsi="Times New Roman" w:cs="Times New Roman"/>
          <w:sz w:val="24"/>
          <w:szCs w:val="24"/>
          <w:lang w:eastAsia="ja-JP"/>
        </w:rPr>
        <w:t xml:space="preserve"> relationships to start its search and relationships it must include or exclude in its final structure. </w:t>
      </w:r>
    </w:p>
    <w:p w:rsidR="008F1166" w:rsidRDefault="008A6C85" w:rsidP="008F1166">
      <w:pPr>
        <w:spacing w:after="0" w:line="480" w:lineRule="auto"/>
        <w:ind w:firstLine="720"/>
        <w:rPr>
          <w:rFonts w:ascii="Times New Roman" w:eastAsia="Times New Roman" w:hAnsi="Times New Roman" w:cs="Times New Roman"/>
          <w:sz w:val="24"/>
          <w:szCs w:val="24"/>
          <w:lang w:eastAsia="ja-JP"/>
        </w:rPr>
      </w:pPr>
      <w:proofErr w:type="spellStart"/>
      <w:r>
        <w:rPr>
          <w:rFonts w:ascii="Times New Roman" w:eastAsia="Times New Roman" w:hAnsi="Times New Roman" w:cs="Times New Roman"/>
          <w:sz w:val="24"/>
          <w:szCs w:val="24"/>
          <w:lang w:eastAsia="ja-JP"/>
        </w:rPr>
        <w:t>BaNJO</w:t>
      </w:r>
      <w:proofErr w:type="spellEnd"/>
      <w:r>
        <w:rPr>
          <w:rFonts w:ascii="Times New Roman" w:eastAsia="Times New Roman" w:hAnsi="Times New Roman" w:cs="Times New Roman"/>
          <w:sz w:val="24"/>
          <w:szCs w:val="24"/>
          <w:lang w:eastAsia="ja-JP"/>
        </w:rPr>
        <w:t xml:space="preserve"> results also include influence scores which </w:t>
      </w:r>
      <w:r w:rsidR="008F1166" w:rsidRPr="00D2526C">
        <w:rPr>
          <w:rFonts w:ascii="Times New Roman" w:eastAsia="Times New Roman" w:hAnsi="Times New Roman" w:cs="Times New Roman"/>
          <w:sz w:val="24"/>
          <w:szCs w:val="24"/>
          <w:lang w:eastAsia="ja-JP"/>
        </w:rPr>
        <w:t xml:space="preserve">have been specifically developed to help determine the regulatory relationships among variables from gene expression data. They utilize the conditional probabilities that make up a BN into a number that describes the weight of the relationship between the node and its parent. Higher positive scores signify that the parent node of a gene is a strong activator of the gene. More negative scores denote that the parent node </w:t>
      </w:r>
      <w:r w:rsidR="008F1166" w:rsidRPr="00D2526C">
        <w:rPr>
          <w:rFonts w:ascii="Times New Roman" w:eastAsia="Times New Roman" w:hAnsi="Times New Roman" w:cs="Times New Roman"/>
          <w:sz w:val="24"/>
          <w:szCs w:val="24"/>
          <w:lang w:eastAsia="ja-JP"/>
        </w:rPr>
        <w:lastRenderedPageBreak/>
        <w:t>is a strong repressor of the gene. An influence score near zero indicates that it was difficult to determine whether the parent node of a gene acts as an activa</w:t>
      </w:r>
      <w:r w:rsidR="00E21684">
        <w:rPr>
          <w:rFonts w:ascii="Times New Roman" w:eastAsia="Times New Roman" w:hAnsi="Times New Roman" w:cs="Times New Roman"/>
          <w:sz w:val="24"/>
          <w:szCs w:val="24"/>
          <w:lang w:eastAsia="ja-JP"/>
        </w:rPr>
        <w:t>tor or repressor (Yu et al., 200</w:t>
      </w:r>
      <w:r w:rsidR="008F1166" w:rsidRPr="00D2526C">
        <w:rPr>
          <w:rFonts w:ascii="Times New Roman" w:eastAsia="Times New Roman" w:hAnsi="Times New Roman" w:cs="Times New Roman"/>
          <w:sz w:val="24"/>
          <w:szCs w:val="24"/>
          <w:lang w:eastAsia="ja-JP"/>
        </w:rPr>
        <w:t>4).</w:t>
      </w:r>
    </w:p>
    <w:p w:rsidR="009B6CF7" w:rsidRPr="00D2526C" w:rsidRDefault="009B6CF7" w:rsidP="008F1166">
      <w:pPr>
        <w:spacing w:after="0" w:line="480" w:lineRule="auto"/>
        <w:ind w:firstLine="720"/>
        <w:rPr>
          <w:rFonts w:ascii="Times New Roman" w:eastAsia="Times New Roman" w:hAnsi="Times New Roman" w:cs="Times New Roman"/>
          <w:sz w:val="24"/>
          <w:szCs w:val="24"/>
          <w:lang w:eastAsia="ja-JP"/>
        </w:rPr>
      </w:pPr>
      <w:proofErr w:type="spellStart"/>
      <w:r>
        <w:rPr>
          <w:rFonts w:ascii="Times New Roman" w:eastAsia="Times New Roman" w:hAnsi="Times New Roman" w:cs="Times New Roman"/>
          <w:sz w:val="24"/>
          <w:szCs w:val="24"/>
          <w:lang w:eastAsia="ja-JP"/>
        </w:rPr>
        <w:t>GeNIe</w:t>
      </w:r>
      <w:proofErr w:type="spellEnd"/>
      <w:r>
        <w:rPr>
          <w:rFonts w:ascii="Times New Roman" w:eastAsia="Times New Roman" w:hAnsi="Times New Roman" w:cs="Times New Roman"/>
          <w:sz w:val="24"/>
          <w:szCs w:val="24"/>
          <w:lang w:eastAsia="ja-JP"/>
        </w:rPr>
        <w:t xml:space="preserve"> </w:t>
      </w:r>
      <w:r w:rsidRPr="00D2526C">
        <w:rPr>
          <w:rFonts w:ascii="Times New Roman" w:eastAsia="Times New Roman" w:hAnsi="Times New Roman" w:cs="Times New Roman"/>
          <w:sz w:val="24"/>
          <w:szCs w:val="24"/>
          <w:lang w:eastAsia="ja-JP"/>
        </w:rPr>
        <w:t xml:space="preserve">allows manipulation </w:t>
      </w:r>
      <w:r w:rsidR="009B65D8">
        <w:rPr>
          <w:rFonts w:ascii="Times New Roman" w:eastAsia="Times New Roman" w:hAnsi="Times New Roman" w:cs="Times New Roman"/>
          <w:sz w:val="24"/>
          <w:szCs w:val="24"/>
          <w:lang w:eastAsia="ja-JP"/>
        </w:rPr>
        <w:t xml:space="preserve">and validation of BN structures. Its user-friendly interface allowed easy access of variable distributions, ROC curves, and accuracy tests for prediction Alzheimer’s given the datasets </w:t>
      </w:r>
      <w:r w:rsidR="00F97DFF">
        <w:rPr>
          <w:rFonts w:ascii="Times New Roman" w:eastAsia="Times New Roman" w:hAnsi="Times New Roman" w:cs="Times New Roman"/>
          <w:sz w:val="24"/>
          <w:szCs w:val="24"/>
          <w:lang w:eastAsia="ja-JP"/>
        </w:rPr>
        <w:t>and the</w:t>
      </w:r>
      <w:r w:rsidR="009B65D8">
        <w:rPr>
          <w:rFonts w:ascii="Times New Roman" w:eastAsia="Times New Roman" w:hAnsi="Times New Roman" w:cs="Times New Roman"/>
          <w:sz w:val="24"/>
          <w:szCs w:val="24"/>
          <w:lang w:eastAsia="ja-JP"/>
        </w:rPr>
        <w:t xml:space="preserve"> structures determined by </w:t>
      </w:r>
      <w:proofErr w:type="spellStart"/>
      <w:r w:rsidR="009B65D8">
        <w:rPr>
          <w:rFonts w:ascii="Times New Roman" w:eastAsia="Times New Roman" w:hAnsi="Times New Roman" w:cs="Times New Roman"/>
          <w:sz w:val="24"/>
          <w:szCs w:val="24"/>
          <w:lang w:eastAsia="ja-JP"/>
        </w:rPr>
        <w:t>Bene</w:t>
      </w:r>
      <w:proofErr w:type="spellEnd"/>
      <w:r w:rsidR="009B65D8">
        <w:rPr>
          <w:rFonts w:ascii="Times New Roman" w:eastAsia="Times New Roman" w:hAnsi="Times New Roman" w:cs="Times New Roman"/>
          <w:sz w:val="24"/>
          <w:szCs w:val="24"/>
          <w:lang w:eastAsia="ja-JP"/>
        </w:rPr>
        <w:t xml:space="preserve"> and </w:t>
      </w:r>
      <w:proofErr w:type="spellStart"/>
      <w:r w:rsidR="009B65D8">
        <w:rPr>
          <w:rFonts w:ascii="Times New Roman" w:eastAsia="Times New Roman" w:hAnsi="Times New Roman" w:cs="Times New Roman"/>
          <w:sz w:val="24"/>
          <w:szCs w:val="24"/>
          <w:lang w:eastAsia="ja-JP"/>
        </w:rPr>
        <w:t>BaNJO</w:t>
      </w:r>
      <w:proofErr w:type="spellEnd"/>
      <w:r w:rsidR="009B65D8">
        <w:rPr>
          <w:rFonts w:ascii="Times New Roman" w:eastAsia="Times New Roman" w:hAnsi="Times New Roman" w:cs="Times New Roman"/>
          <w:sz w:val="24"/>
          <w:szCs w:val="24"/>
          <w:lang w:eastAsia="ja-JP"/>
        </w:rPr>
        <w:t xml:space="preserve">. </w:t>
      </w:r>
    </w:p>
    <w:p w:rsidR="00123134" w:rsidRDefault="00123134" w:rsidP="00123134">
      <w:pPr>
        <w:pStyle w:val="Heading2"/>
        <w:rPr>
          <w:rFonts w:eastAsia="Times New Roman"/>
          <w:lang w:eastAsia="ja-JP"/>
        </w:rPr>
      </w:pPr>
      <w:r>
        <w:rPr>
          <w:rFonts w:eastAsia="Times New Roman"/>
          <w:lang w:eastAsia="ja-JP"/>
        </w:rPr>
        <w:t>Part I Tests</w:t>
      </w:r>
    </w:p>
    <w:p w:rsidR="00BA3DA3" w:rsidRDefault="009B6CF7" w:rsidP="00BA3DA3">
      <w:pPr>
        <w:spacing w:after="0" w:line="480" w:lineRule="auto"/>
        <w:ind w:firstLine="720"/>
        <w:rPr>
          <w:rFonts w:ascii="Times New Roman" w:eastAsia="Times New Roman" w:hAnsi="Times New Roman" w:cs="Times New Roman"/>
          <w:sz w:val="24"/>
          <w:szCs w:val="24"/>
          <w:lang w:eastAsia="ja-JP"/>
        </w:rPr>
      </w:pPr>
      <w:proofErr w:type="spellStart"/>
      <w:r>
        <w:rPr>
          <w:rFonts w:ascii="Times New Roman" w:eastAsia="Times New Roman" w:hAnsi="Times New Roman" w:cs="Times New Roman"/>
          <w:sz w:val="24"/>
          <w:szCs w:val="24"/>
          <w:lang w:eastAsia="ja-JP"/>
        </w:rPr>
        <w:t>Bene</w:t>
      </w:r>
      <w:proofErr w:type="spellEnd"/>
      <w:r>
        <w:rPr>
          <w:rFonts w:ascii="Times New Roman" w:eastAsia="Times New Roman" w:hAnsi="Times New Roman" w:cs="Times New Roman"/>
          <w:sz w:val="24"/>
          <w:szCs w:val="24"/>
          <w:lang w:eastAsia="ja-JP"/>
        </w:rPr>
        <w:t xml:space="preserve"> was used to find the order of APOE, APP, PSEN1, and PSEN2 from the data included in Part I. This was referred to as the </w:t>
      </w:r>
      <w:r w:rsidRPr="00D2526C">
        <w:rPr>
          <w:rFonts w:ascii="Times New Roman" w:eastAsia="Times New Roman" w:hAnsi="Times New Roman" w:cs="Times New Roman"/>
          <w:sz w:val="24"/>
          <w:szCs w:val="24"/>
          <w:lang w:eastAsia="ja-JP"/>
        </w:rPr>
        <w:t>Global Maximum Likelihood Structure (GMLS)</w:t>
      </w:r>
      <w:r>
        <w:rPr>
          <w:rFonts w:ascii="Times New Roman" w:eastAsia="Times New Roman" w:hAnsi="Times New Roman" w:cs="Times New Roman"/>
          <w:sz w:val="24"/>
          <w:szCs w:val="24"/>
          <w:lang w:eastAsia="ja-JP"/>
        </w:rPr>
        <w:t xml:space="preserve">. </w:t>
      </w:r>
      <w:proofErr w:type="spellStart"/>
      <w:r w:rsidR="008F1166">
        <w:rPr>
          <w:rFonts w:ascii="Times New Roman" w:eastAsia="Times New Roman" w:hAnsi="Times New Roman" w:cs="Times New Roman"/>
          <w:sz w:val="24"/>
          <w:szCs w:val="24"/>
          <w:lang w:eastAsia="ja-JP"/>
        </w:rPr>
        <w:t>BaNJO</w:t>
      </w:r>
      <w:proofErr w:type="spellEnd"/>
      <w:r w:rsidR="008F1166">
        <w:rPr>
          <w:rFonts w:ascii="Times New Roman" w:eastAsia="Times New Roman" w:hAnsi="Times New Roman" w:cs="Times New Roman"/>
          <w:sz w:val="24"/>
          <w:szCs w:val="24"/>
          <w:lang w:eastAsia="ja-JP"/>
        </w:rPr>
        <w:t xml:space="preserve"> was used to score a</w:t>
      </w:r>
      <w:r w:rsidR="00123134">
        <w:rPr>
          <w:rFonts w:ascii="Times New Roman" w:eastAsia="Times New Roman" w:hAnsi="Times New Roman" w:cs="Times New Roman"/>
          <w:sz w:val="24"/>
          <w:szCs w:val="24"/>
          <w:lang w:eastAsia="ja-JP"/>
        </w:rPr>
        <w:t xml:space="preserve"> </w:t>
      </w:r>
      <w:r w:rsidR="008F1166">
        <w:rPr>
          <w:rFonts w:ascii="Times New Roman" w:eastAsia="Times New Roman" w:hAnsi="Times New Roman" w:cs="Times New Roman"/>
          <w:sz w:val="24"/>
          <w:szCs w:val="24"/>
          <w:lang w:eastAsia="ja-JP"/>
        </w:rPr>
        <w:t>Confounding Structure (CS)</w:t>
      </w:r>
      <w:r w:rsidR="00123134">
        <w:rPr>
          <w:rFonts w:ascii="Times New Roman" w:eastAsia="Times New Roman" w:hAnsi="Times New Roman" w:cs="Times New Roman"/>
          <w:sz w:val="24"/>
          <w:szCs w:val="24"/>
          <w:lang w:eastAsia="ja-JP"/>
        </w:rPr>
        <w:t xml:space="preserve"> which was less compl</w:t>
      </w:r>
      <w:r>
        <w:rPr>
          <w:rFonts w:ascii="Times New Roman" w:eastAsia="Times New Roman" w:hAnsi="Times New Roman" w:cs="Times New Roman"/>
          <w:sz w:val="24"/>
          <w:szCs w:val="24"/>
          <w:lang w:eastAsia="ja-JP"/>
        </w:rPr>
        <w:t xml:space="preserve">icated than the GMLS from </w:t>
      </w:r>
      <w:proofErr w:type="spellStart"/>
      <w:r>
        <w:rPr>
          <w:rFonts w:ascii="Times New Roman" w:eastAsia="Times New Roman" w:hAnsi="Times New Roman" w:cs="Times New Roman"/>
          <w:sz w:val="24"/>
          <w:szCs w:val="24"/>
          <w:lang w:eastAsia="ja-JP"/>
        </w:rPr>
        <w:t>Bene</w:t>
      </w:r>
      <w:proofErr w:type="spellEnd"/>
      <w:r>
        <w:rPr>
          <w:rFonts w:ascii="Times New Roman" w:eastAsia="Times New Roman" w:hAnsi="Times New Roman" w:cs="Times New Roman"/>
          <w:sz w:val="24"/>
          <w:szCs w:val="24"/>
          <w:lang w:eastAsia="ja-JP"/>
        </w:rPr>
        <w:t xml:space="preserve"> </w:t>
      </w:r>
      <w:r w:rsidR="008F1166">
        <w:rPr>
          <w:rFonts w:ascii="Times New Roman" w:eastAsia="Times New Roman" w:hAnsi="Times New Roman" w:cs="Times New Roman"/>
          <w:sz w:val="24"/>
          <w:szCs w:val="24"/>
          <w:lang w:eastAsia="ja-JP"/>
        </w:rPr>
        <w:t xml:space="preserve">where Age, Sex, and Brain Region were treated as confounding variables instead of being incorporated in the order of APOE, APP, PSEN1, and PSEN2. </w:t>
      </w:r>
      <w:r>
        <w:rPr>
          <w:rFonts w:ascii="Times New Roman" w:eastAsia="Times New Roman" w:hAnsi="Times New Roman" w:cs="Times New Roman"/>
          <w:sz w:val="24"/>
          <w:szCs w:val="24"/>
          <w:lang w:eastAsia="ja-JP"/>
        </w:rPr>
        <w:t>T</w:t>
      </w:r>
      <w:r w:rsidR="00123134" w:rsidRPr="00D2526C">
        <w:rPr>
          <w:rFonts w:ascii="Times New Roman" w:eastAsia="Times New Roman" w:hAnsi="Times New Roman" w:cs="Times New Roman"/>
          <w:sz w:val="24"/>
          <w:szCs w:val="24"/>
          <w:lang w:eastAsia="ja-JP"/>
        </w:rPr>
        <w:t xml:space="preserve">he other relationships </w:t>
      </w:r>
      <w:r>
        <w:rPr>
          <w:rFonts w:ascii="Times New Roman" w:eastAsia="Times New Roman" w:hAnsi="Times New Roman" w:cs="Times New Roman"/>
          <w:sz w:val="24"/>
          <w:szCs w:val="24"/>
          <w:lang w:eastAsia="ja-JP"/>
        </w:rPr>
        <w:t xml:space="preserve">among APOE, APP, PSEN1, PSEN2, and Alzheimer </w:t>
      </w:r>
      <w:r w:rsidR="00123134" w:rsidRPr="00D2526C">
        <w:rPr>
          <w:rFonts w:ascii="Times New Roman" w:eastAsia="Times New Roman" w:hAnsi="Times New Roman" w:cs="Times New Roman"/>
          <w:sz w:val="24"/>
          <w:szCs w:val="24"/>
          <w:lang w:eastAsia="ja-JP"/>
        </w:rPr>
        <w:t xml:space="preserve">obtained from the GMLS were maintained. </w:t>
      </w:r>
      <w:r w:rsidR="00F815D6">
        <w:rPr>
          <w:rFonts w:ascii="Times New Roman" w:eastAsia="Times New Roman" w:hAnsi="Times New Roman" w:cs="Times New Roman"/>
          <w:sz w:val="24"/>
          <w:szCs w:val="24"/>
          <w:lang w:eastAsia="ja-JP"/>
        </w:rPr>
        <w:t>The accuracies</w:t>
      </w:r>
      <w:r w:rsidR="00BA3DA3" w:rsidRPr="00D2526C">
        <w:rPr>
          <w:rFonts w:ascii="Times New Roman" w:eastAsia="Times New Roman" w:hAnsi="Times New Roman" w:cs="Times New Roman"/>
          <w:sz w:val="24"/>
          <w:szCs w:val="24"/>
          <w:lang w:eastAsia="ja-JP"/>
        </w:rPr>
        <w:t xml:space="preserve"> of the </w:t>
      </w:r>
      <w:r w:rsidR="00F815D6">
        <w:rPr>
          <w:rFonts w:ascii="Times New Roman" w:eastAsia="Times New Roman" w:hAnsi="Times New Roman" w:cs="Times New Roman"/>
          <w:sz w:val="24"/>
          <w:szCs w:val="24"/>
          <w:lang w:eastAsia="ja-JP"/>
        </w:rPr>
        <w:t>CS</w:t>
      </w:r>
      <w:r w:rsidR="00BA3DA3" w:rsidRPr="00D2526C">
        <w:rPr>
          <w:rFonts w:ascii="Times New Roman" w:eastAsia="Times New Roman" w:hAnsi="Times New Roman" w:cs="Times New Roman"/>
          <w:sz w:val="24"/>
          <w:szCs w:val="24"/>
          <w:lang w:eastAsia="ja-JP"/>
        </w:rPr>
        <w:t xml:space="preserve"> and the GMLS </w:t>
      </w:r>
      <w:r w:rsidR="00F815D6">
        <w:rPr>
          <w:rFonts w:ascii="Times New Roman" w:eastAsia="Times New Roman" w:hAnsi="Times New Roman" w:cs="Times New Roman"/>
          <w:sz w:val="24"/>
          <w:szCs w:val="24"/>
          <w:lang w:eastAsia="ja-JP"/>
        </w:rPr>
        <w:t xml:space="preserve">in predicting Alzheimer </w:t>
      </w:r>
      <w:r w:rsidR="00BA3DA3" w:rsidRPr="00D2526C">
        <w:rPr>
          <w:rFonts w:ascii="Times New Roman" w:eastAsia="Times New Roman" w:hAnsi="Times New Roman" w:cs="Times New Roman"/>
          <w:sz w:val="24"/>
          <w:szCs w:val="24"/>
          <w:lang w:eastAsia="ja-JP"/>
        </w:rPr>
        <w:t>w</w:t>
      </w:r>
      <w:r w:rsidR="00F815D6">
        <w:rPr>
          <w:rFonts w:ascii="Times New Roman" w:eastAsia="Times New Roman" w:hAnsi="Times New Roman" w:cs="Times New Roman"/>
          <w:sz w:val="24"/>
          <w:szCs w:val="24"/>
          <w:lang w:eastAsia="ja-JP"/>
        </w:rPr>
        <w:t>ere</w:t>
      </w:r>
      <w:r w:rsidR="00BA3DA3" w:rsidRPr="00D2526C">
        <w:rPr>
          <w:rFonts w:ascii="Times New Roman" w:eastAsia="Times New Roman" w:hAnsi="Times New Roman" w:cs="Times New Roman"/>
          <w:sz w:val="24"/>
          <w:szCs w:val="24"/>
          <w:lang w:eastAsia="ja-JP"/>
        </w:rPr>
        <w:t xml:space="preserve"> analyzed using leav</w:t>
      </w:r>
      <w:r w:rsidR="00F815D6">
        <w:rPr>
          <w:rFonts w:ascii="Times New Roman" w:eastAsia="Times New Roman" w:hAnsi="Times New Roman" w:cs="Times New Roman"/>
          <w:sz w:val="24"/>
          <w:szCs w:val="24"/>
          <w:lang w:eastAsia="ja-JP"/>
        </w:rPr>
        <w:t>e-one-</w:t>
      </w:r>
      <w:r w:rsidR="00BA3DA3" w:rsidRPr="00D2526C">
        <w:rPr>
          <w:rFonts w:ascii="Times New Roman" w:eastAsia="Times New Roman" w:hAnsi="Times New Roman" w:cs="Times New Roman"/>
          <w:sz w:val="24"/>
          <w:szCs w:val="24"/>
          <w:lang w:eastAsia="ja-JP"/>
        </w:rPr>
        <w:t>out cross validation tests and ROC curves</w:t>
      </w:r>
      <w:r w:rsidR="00F815D6">
        <w:rPr>
          <w:rFonts w:ascii="Times New Roman" w:eastAsia="Times New Roman" w:hAnsi="Times New Roman" w:cs="Times New Roman"/>
          <w:sz w:val="24"/>
          <w:szCs w:val="24"/>
          <w:lang w:eastAsia="ja-JP"/>
        </w:rPr>
        <w:t xml:space="preserve"> from </w:t>
      </w:r>
      <w:proofErr w:type="spellStart"/>
      <w:r w:rsidR="00F815D6">
        <w:rPr>
          <w:rFonts w:ascii="Times New Roman" w:eastAsia="Times New Roman" w:hAnsi="Times New Roman" w:cs="Times New Roman"/>
          <w:sz w:val="24"/>
          <w:szCs w:val="24"/>
          <w:lang w:eastAsia="ja-JP"/>
        </w:rPr>
        <w:t>GeNIe</w:t>
      </w:r>
      <w:proofErr w:type="spellEnd"/>
      <w:r w:rsidR="00BA3DA3" w:rsidRPr="00D2526C">
        <w:rPr>
          <w:rFonts w:ascii="Times New Roman" w:eastAsia="Times New Roman" w:hAnsi="Times New Roman" w:cs="Times New Roman"/>
          <w:sz w:val="24"/>
          <w:szCs w:val="24"/>
          <w:lang w:eastAsia="ja-JP"/>
        </w:rPr>
        <w:t xml:space="preserve">. </w:t>
      </w:r>
    </w:p>
    <w:p w:rsidR="00F815D6" w:rsidRDefault="00F815D6" w:rsidP="00BA3DA3">
      <w:pPr>
        <w:spacing w:after="0" w:line="480" w:lineRule="auto"/>
        <w:ind w:firstLine="720"/>
        <w:rPr>
          <w:rFonts w:ascii="Times New Roman" w:eastAsia="Times New Roman" w:hAnsi="Times New Roman" w:cs="Times New Roman"/>
          <w:sz w:val="24"/>
          <w:szCs w:val="24"/>
          <w:lang w:eastAsia="ja-JP"/>
        </w:rPr>
      </w:pPr>
      <w:r w:rsidRPr="00D2526C">
        <w:rPr>
          <w:rFonts w:ascii="Times New Roman" w:eastAsia="Times New Roman" w:hAnsi="Times New Roman" w:cs="Times New Roman"/>
          <w:sz w:val="24"/>
          <w:szCs w:val="24"/>
          <w:lang w:eastAsia="ja-JP"/>
        </w:rPr>
        <w:t xml:space="preserve">The likelihood of </w:t>
      </w:r>
      <w:r>
        <w:rPr>
          <w:rFonts w:ascii="Times New Roman" w:eastAsia="Times New Roman" w:hAnsi="Times New Roman" w:cs="Times New Roman"/>
          <w:sz w:val="24"/>
          <w:szCs w:val="24"/>
          <w:lang w:eastAsia="ja-JP"/>
        </w:rPr>
        <w:t xml:space="preserve">the CS </w:t>
      </w:r>
      <w:r w:rsidRPr="00D2526C">
        <w:rPr>
          <w:rFonts w:ascii="Times New Roman" w:eastAsia="Times New Roman" w:hAnsi="Times New Roman" w:cs="Times New Roman"/>
          <w:sz w:val="24"/>
          <w:szCs w:val="24"/>
          <w:lang w:eastAsia="ja-JP"/>
        </w:rPr>
        <w:t>was</w:t>
      </w:r>
      <w:r>
        <w:rPr>
          <w:rFonts w:ascii="Times New Roman" w:eastAsia="Times New Roman" w:hAnsi="Times New Roman" w:cs="Times New Roman"/>
          <w:sz w:val="24"/>
          <w:szCs w:val="24"/>
          <w:lang w:eastAsia="ja-JP"/>
        </w:rPr>
        <w:t xml:space="preserve"> compared to the GMLS to determine whether the GMLS was statistically significantly better than the simpler, CS. </w:t>
      </w:r>
    </w:p>
    <w:p w:rsidR="00F815D6" w:rsidRPr="00D2526C" w:rsidRDefault="00F815D6" w:rsidP="00F815D6">
      <w:pPr>
        <w:spacing w:after="0" w:line="480" w:lineRule="auto"/>
        <w:jc w:val="center"/>
        <w:rPr>
          <w:rFonts w:ascii="Times New Roman" w:eastAsia="Times New Roman" w:hAnsi="Times New Roman" w:cs="Times New Roman"/>
          <w:b/>
          <w:sz w:val="24"/>
          <w:szCs w:val="24"/>
          <w:lang w:eastAsia="ja-JP"/>
        </w:rPr>
      </w:pPr>
      <w:r w:rsidRPr="00D2526C">
        <w:rPr>
          <w:rFonts w:ascii="Times New Roman" w:eastAsia="Times New Roman" w:hAnsi="Times New Roman" w:cs="Times New Roman"/>
          <w:b/>
          <w:sz w:val="24"/>
          <w:szCs w:val="24"/>
          <w:lang w:eastAsia="ja-JP"/>
        </w:rPr>
        <w:t>Equation measuring significance:</w:t>
      </w:r>
    </w:p>
    <w:p w:rsidR="00F815D6" w:rsidRPr="00D2526C" w:rsidRDefault="00F815D6" w:rsidP="00F815D6">
      <w:pPr>
        <w:spacing w:after="0" w:line="480" w:lineRule="auto"/>
        <w:jc w:val="center"/>
        <w:rPr>
          <w:rFonts w:ascii="Times New Roman" w:eastAsia="Times New Roman" w:hAnsi="Times New Roman" w:cs="Times New Roman"/>
          <w:sz w:val="24"/>
          <w:szCs w:val="24"/>
          <w:lang w:eastAsia="ja-JP"/>
        </w:rPr>
      </w:pPr>
      <m:oMathPara>
        <m:oMath>
          <m:r>
            <w:rPr>
              <w:rFonts w:ascii="Cambria Math" w:eastAsia="Times New Roman" w:hAnsi="Cambria Math" w:cs="Times New Roman"/>
              <w:sz w:val="24"/>
              <w:szCs w:val="24"/>
              <w:lang w:eastAsia="ja-JP"/>
            </w:rPr>
            <m:t>Minimum</m:t>
          </m:r>
          <m:r>
            <w:rPr>
              <w:rFonts w:ascii="Cambria Math" w:eastAsia="Times New Roman" w:hAnsi="Times New Roman" w:cs="Times New Roman"/>
              <w:sz w:val="24"/>
              <w:szCs w:val="24"/>
              <w:lang w:eastAsia="ja-JP"/>
            </w:rPr>
            <m:t xml:space="preserve"> </m:t>
          </m:r>
          <m:r>
            <w:rPr>
              <w:rFonts w:ascii="Cambria Math" w:eastAsia="Times New Roman" w:hAnsi="Cambria Math" w:cs="Times New Roman"/>
              <w:sz w:val="24"/>
              <w:szCs w:val="24"/>
              <w:lang w:eastAsia="ja-JP"/>
            </w:rPr>
            <m:t>value</m:t>
          </m:r>
          <m:r>
            <w:rPr>
              <w:rFonts w:ascii="Cambria Math" w:eastAsia="Times New Roman" w:hAnsi="Times New Roman" w:cs="Times New Roman"/>
              <w:sz w:val="24"/>
              <w:szCs w:val="24"/>
              <w:lang w:eastAsia="ja-JP"/>
            </w:rPr>
            <m:t xml:space="preserve">= </m:t>
          </m:r>
          <m:sSup>
            <m:sSupPr>
              <m:ctrlPr>
                <w:rPr>
                  <w:rFonts w:ascii="Cambria Math" w:eastAsia="Times New Roman" w:hAnsi="Times New Roman" w:cs="Times New Roman"/>
                  <w:i/>
                  <w:sz w:val="24"/>
                  <w:szCs w:val="24"/>
                  <w:lang w:eastAsia="ja-JP"/>
                </w:rPr>
              </m:ctrlPr>
            </m:sSupPr>
            <m:e>
              <m:r>
                <w:rPr>
                  <w:rFonts w:ascii="Cambria Math" w:eastAsia="Times New Roman" w:hAnsi="Cambria Math" w:cs="Times New Roman"/>
                  <w:sz w:val="24"/>
                  <w:szCs w:val="24"/>
                  <w:lang w:eastAsia="ja-JP"/>
                </w:rPr>
                <m:t>e</m:t>
              </m:r>
            </m:e>
            <m:sup>
              <m:f>
                <m:fPr>
                  <m:ctrlPr>
                    <w:rPr>
                      <w:rFonts w:ascii="Cambria Math" w:eastAsia="Times New Roman" w:hAnsi="Times New Roman" w:cs="Times New Roman"/>
                      <w:i/>
                      <w:sz w:val="24"/>
                      <w:szCs w:val="24"/>
                      <w:lang w:eastAsia="ja-JP"/>
                    </w:rPr>
                  </m:ctrlPr>
                </m:fPr>
                <m:num>
                  <m:r>
                    <w:rPr>
                      <w:rFonts w:ascii="Cambria Math" w:eastAsia="Times New Roman" w:hAnsi="Cambria Math" w:cs="Times New Roman"/>
                      <w:sz w:val="24"/>
                      <w:szCs w:val="24"/>
                      <w:lang w:eastAsia="ja-JP"/>
                    </w:rPr>
                    <m:t>CS</m:t>
                  </m:r>
                  <m:r>
                    <w:rPr>
                      <w:rFonts w:ascii="Cambria Math" w:eastAsia="Times New Roman" w:hAnsi="Times New Roman" w:cs="Times New Roman"/>
                      <w:sz w:val="24"/>
                      <w:szCs w:val="24"/>
                      <w:lang w:eastAsia="ja-JP"/>
                    </w:rPr>
                    <m:t xml:space="preserve"> BDe </m:t>
                  </m:r>
                  <m:r>
                    <w:rPr>
                      <w:rFonts w:ascii="Cambria Math" w:eastAsia="Times New Roman" w:hAnsi="Cambria Math" w:cs="Times New Roman"/>
                      <w:sz w:val="24"/>
                      <w:szCs w:val="24"/>
                      <w:lang w:eastAsia="ja-JP"/>
                    </w:rPr>
                    <m:t>score-GMLS</m:t>
                  </m:r>
                  <m:r>
                    <w:rPr>
                      <w:rFonts w:ascii="Cambria Math" w:eastAsia="Times New Roman" w:hAnsi="Times New Roman" w:cs="Times New Roman"/>
                      <w:sz w:val="24"/>
                      <w:szCs w:val="24"/>
                      <w:lang w:eastAsia="ja-JP"/>
                    </w:rPr>
                    <m:t xml:space="preserve"> BDe </m:t>
                  </m:r>
                  <m:r>
                    <w:rPr>
                      <w:rFonts w:ascii="Cambria Math" w:eastAsia="Times New Roman" w:hAnsi="Cambria Math" w:cs="Times New Roman"/>
                      <w:sz w:val="24"/>
                      <w:szCs w:val="24"/>
                      <w:lang w:eastAsia="ja-JP"/>
                    </w:rPr>
                    <m:t>score</m:t>
                  </m:r>
                </m:num>
                <m:den>
                  <m:r>
                    <w:rPr>
                      <w:rFonts w:ascii="Cambria Math" w:eastAsia="Times New Roman" w:hAnsi="Times New Roman" w:cs="Times New Roman"/>
                      <w:sz w:val="24"/>
                      <w:szCs w:val="24"/>
                      <w:lang w:eastAsia="ja-JP"/>
                    </w:rPr>
                    <m:t>2</m:t>
                  </m:r>
                </m:den>
              </m:f>
            </m:sup>
          </m:sSup>
        </m:oMath>
      </m:oMathPara>
    </w:p>
    <w:p w:rsidR="00F815D6" w:rsidRPr="00D2526C" w:rsidRDefault="00F815D6" w:rsidP="00F815D6">
      <w:pPr>
        <w:spacing w:after="0" w:line="480" w:lineRule="auto"/>
        <w:jc w:val="center"/>
        <w:rPr>
          <w:rFonts w:ascii="Times New Roman" w:eastAsia="Times New Roman" w:hAnsi="Times New Roman" w:cs="Times New Roman"/>
          <w:sz w:val="24"/>
          <w:szCs w:val="24"/>
          <w:lang w:eastAsia="ja-JP"/>
        </w:rPr>
      </w:pPr>
      <m:oMathPara>
        <m:oMath>
          <m:r>
            <w:rPr>
              <w:rFonts w:ascii="Cambria Math" w:eastAsia="Times New Roman" w:hAnsi="Cambria Math" w:cs="Times New Roman"/>
              <w:sz w:val="24"/>
              <w:szCs w:val="24"/>
              <w:lang w:eastAsia="ja-JP"/>
            </w:rPr>
            <m:t>Maximum</m:t>
          </m:r>
          <m:r>
            <w:rPr>
              <w:rFonts w:ascii="Cambria Math" w:eastAsia="Times New Roman" w:hAnsi="Times New Roman" w:cs="Times New Roman"/>
              <w:sz w:val="24"/>
              <w:szCs w:val="24"/>
              <w:lang w:eastAsia="ja-JP"/>
            </w:rPr>
            <m:t xml:space="preserve"> </m:t>
          </m:r>
          <m:r>
            <w:rPr>
              <w:rFonts w:ascii="Cambria Math" w:eastAsia="Times New Roman" w:hAnsi="Cambria Math" w:cs="Times New Roman"/>
              <w:sz w:val="24"/>
              <w:szCs w:val="24"/>
              <w:lang w:eastAsia="ja-JP"/>
            </w:rPr>
            <m:t>value</m:t>
          </m:r>
          <m:r>
            <w:rPr>
              <w:rFonts w:ascii="Cambria Math" w:eastAsia="Times New Roman" w:hAnsi="Times New Roman" w:cs="Times New Roman"/>
              <w:sz w:val="24"/>
              <w:szCs w:val="24"/>
              <w:lang w:eastAsia="ja-JP"/>
            </w:rPr>
            <m:t xml:space="preserve">= </m:t>
          </m:r>
          <m:sSup>
            <m:sSupPr>
              <m:ctrlPr>
                <w:rPr>
                  <w:rFonts w:ascii="Cambria Math" w:eastAsia="Times New Roman" w:hAnsi="Times New Roman" w:cs="Times New Roman"/>
                  <w:i/>
                  <w:sz w:val="24"/>
                  <w:szCs w:val="24"/>
                  <w:lang w:eastAsia="ja-JP"/>
                </w:rPr>
              </m:ctrlPr>
            </m:sSupPr>
            <m:e>
              <m:r>
                <w:rPr>
                  <w:rFonts w:ascii="Cambria Math" w:eastAsia="Times New Roman" w:hAnsi="Cambria Math" w:cs="Times New Roman"/>
                  <w:sz w:val="24"/>
                  <w:szCs w:val="24"/>
                  <w:lang w:eastAsia="ja-JP"/>
                </w:rPr>
                <m:t>e</m:t>
              </m:r>
            </m:e>
            <m:sup>
              <m:f>
                <m:fPr>
                  <m:ctrlPr>
                    <w:rPr>
                      <w:rFonts w:ascii="Cambria Math" w:eastAsia="Times New Roman" w:hAnsi="Times New Roman" w:cs="Times New Roman"/>
                      <w:i/>
                      <w:sz w:val="24"/>
                      <w:szCs w:val="24"/>
                      <w:lang w:eastAsia="ja-JP"/>
                    </w:rPr>
                  </m:ctrlPr>
                </m:fPr>
                <m:num>
                  <m:r>
                    <w:rPr>
                      <w:rFonts w:ascii="Cambria Math" w:eastAsia="Times New Roman" w:hAnsi="Cambria Math" w:cs="Times New Roman"/>
                      <w:sz w:val="24"/>
                      <w:szCs w:val="24"/>
                      <w:lang w:eastAsia="ja-JP"/>
                    </w:rPr>
                    <m:t>CS</m:t>
                  </m:r>
                  <m:r>
                    <w:rPr>
                      <w:rFonts w:ascii="Cambria Math" w:eastAsia="Times New Roman" w:hAnsi="Times New Roman" w:cs="Times New Roman"/>
                      <w:sz w:val="24"/>
                      <w:szCs w:val="24"/>
                      <w:lang w:eastAsia="ja-JP"/>
                    </w:rPr>
                    <m:t xml:space="preserve"> BDe </m:t>
                  </m:r>
                  <m:r>
                    <w:rPr>
                      <w:rFonts w:ascii="Cambria Math" w:eastAsia="Times New Roman" w:hAnsi="Cambria Math" w:cs="Times New Roman"/>
                      <w:sz w:val="24"/>
                      <w:szCs w:val="24"/>
                      <w:lang w:eastAsia="ja-JP"/>
                    </w:rPr>
                    <m:t>score-GMLS</m:t>
                  </m:r>
                  <m:r>
                    <w:rPr>
                      <w:rFonts w:ascii="Cambria Math" w:eastAsia="Times New Roman" w:hAnsi="Times New Roman" w:cs="Times New Roman"/>
                      <w:sz w:val="24"/>
                      <w:szCs w:val="24"/>
                      <w:lang w:eastAsia="ja-JP"/>
                    </w:rPr>
                    <m:t xml:space="preserve"> BDe </m:t>
                  </m:r>
                  <m:r>
                    <w:rPr>
                      <w:rFonts w:ascii="Cambria Math" w:eastAsia="Times New Roman" w:hAnsi="Cambria Math" w:cs="Times New Roman"/>
                      <w:sz w:val="24"/>
                      <w:szCs w:val="24"/>
                      <w:lang w:eastAsia="ja-JP"/>
                    </w:rPr>
                    <m:t>score</m:t>
                  </m:r>
                </m:num>
                <m:den>
                  <m:r>
                    <w:rPr>
                      <w:rFonts w:ascii="Cambria Math" w:eastAsia="Times New Roman" w:hAnsi="Times New Roman" w:cs="Times New Roman"/>
                      <w:sz w:val="24"/>
                      <w:szCs w:val="24"/>
                      <w:lang w:eastAsia="ja-JP"/>
                    </w:rPr>
                    <m:t>4</m:t>
                  </m:r>
                </m:den>
              </m:f>
            </m:sup>
          </m:sSup>
        </m:oMath>
      </m:oMathPara>
    </w:p>
    <w:p w:rsidR="00F815D6" w:rsidRPr="00D2526C" w:rsidRDefault="00F815D6" w:rsidP="00BA3DA3">
      <w:pPr>
        <w:spacing w:after="0" w:line="480" w:lineRule="auto"/>
        <w:ind w:firstLine="720"/>
        <w:rPr>
          <w:rFonts w:ascii="Times New Roman" w:eastAsia="Times New Roman" w:hAnsi="Times New Roman" w:cs="Times New Roman"/>
          <w:sz w:val="24"/>
          <w:szCs w:val="24"/>
          <w:lang w:eastAsia="ja-JP"/>
        </w:rPr>
      </w:pPr>
    </w:p>
    <w:p w:rsidR="00F815D6" w:rsidRDefault="00F815D6" w:rsidP="00F815D6">
      <w:pPr>
        <w:pStyle w:val="Heading2"/>
        <w:rPr>
          <w:rFonts w:eastAsia="Times New Roman"/>
          <w:lang w:eastAsia="ja-JP"/>
        </w:rPr>
      </w:pPr>
      <w:r>
        <w:rPr>
          <w:rFonts w:eastAsia="Times New Roman"/>
          <w:lang w:eastAsia="ja-JP"/>
        </w:rPr>
        <w:t>Part II Tests</w:t>
      </w:r>
    </w:p>
    <w:p w:rsidR="00487FA0" w:rsidRDefault="00217087" w:rsidP="00437DE0">
      <w:pPr>
        <w:spacing w:after="0" w:line="480" w:lineRule="auto"/>
        <w:ind w:firstLine="720"/>
        <w:rPr>
          <w:rFonts w:ascii="Times New Roman" w:eastAsia="Times New Roman" w:hAnsi="Times New Roman" w:cs="Times New Roman"/>
          <w:sz w:val="24"/>
          <w:szCs w:val="24"/>
          <w:lang w:eastAsia="ja-JP"/>
        </w:rPr>
      </w:pPr>
      <w:r>
        <w:rPr>
          <w:rFonts w:ascii="Times New Roman" w:eastAsia="Times New Roman" w:hAnsi="Times New Roman" w:cs="Times New Roman"/>
          <w:sz w:val="24"/>
          <w:szCs w:val="24"/>
          <w:lang w:eastAsia="ja-JP"/>
        </w:rPr>
        <w:t xml:space="preserve">The additional samples and genes included in Part II were analyzed using </w:t>
      </w:r>
      <w:proofErr w:type="spellStart"/>
      <w:r w:rsidR="00437DE0" w:rsidRPr="00437DE0">
        <w:rPr>
          <w:rFonts w:ascii="Times New Roman" w:eastAsia="Times New Roman" w:hAnsi="Times New Roman" w:cs="Times New Roman"/>
          <w:sz w:val="24"/>
          <w:szCs w:val="24"/>
          <w:lang w:eastAsia="ja-JP"/>
        </w:rPr>
        <w:t>BaNJO</w:t>
      </w:r>
      <w:proofErr w:type="spellEnd"/>
      <w:r w:rsidR="00487FA0">
        <w:rPr>
          <w:rFonts w:ascii="Times New Roman" w:eastAsia="Times New Roman" w:hAnsi="Times New Roman" w:cs="Times New Roman"/>
          <w:sz w:val="24"/>
          <w:szCs w:val="24"/>
          <w:lang w:eastAsia="ja-JP"/>
        </w:rPr>
        <w:t xml:space="preserve">. </w:t>
      </w:r>
      <w:proofErr w:type="spellStart"/>
      <w:r w:rsidR="00487FA0">
        <w:rPr>
          <w:rFonts w:ascii="Times New Roman" w:eastAsia="Times New Roman" w:hAnsi="Times New Roman" w:cs="Times New Roman"/>
          <w:sz w:val="24"/>
          <w:szCs w:val="24"/>
          <w:lang w:eastAsia="ja-JP"/>
        </w:rPr>
        <w:t>BaNJO</w:t>
      </w:r>
      <w:proofErr w:type="spellEnd"/>
      <w:r w:rsidR="00437DE0" w:rsidRPr="00437DE0">
        <w:rPr>
          <w:rFonts w:ascii="Times New Roman" w:eastAsia="Times New Roman" w:hAnsi="Times New Roman" w:cs="Times New Roman"/>
          <w:sz w:val="24"/>
          <w:szCs w:val="24"/>
          <w:lang w:eastAsia="ja-JP"/>
        </w:rPr>
        <w:t xml:space="preserve"> was </w:t>
      </w:r>
      <w:r w:rsidR="00487FA0">
        <w:rPr>
          <w:rFonts w:ascii="Times New Roman" w:eastAsia="Times New Roman" w:hAnsi="Times New Roman" w:cs="Times New Roman"/>
          <w:sz w:val="24"/>
          <w:szCs w:val="24"/>
          <w:lang w:eastAsia="ja-JP"/>
        </w:rPr>
        <w:t>first</w:t>
      </w:r>
      <w:r w:rsidR="00AA6A84">
        <w:rPr>
          <w:rFonts w:ascii="Times New Roman" w:eastAsia="Times New Roman" w:hAnsi="Times New Roman" w:cs="Times New Roman"/>
          <w:sz w:val="24"/>
          <w:szCs w:val="24"/>
          <w:lang w:eastAsia="ja-JP"/>
        </w:rPr>
        <w:t xml:space="preserve"> </w:t>
      </w:r>
      <w:r w:rsidR="00437DE0" w:rsidRPr="00437DE0">
        <w:rPr>
          <w:rFonts w:ascii="Times New Roman" w:eastAsia="Times New Roman" w:hAnsi="Times New Roman" w:cs="Times New Roman"/>
          <w:sz w:val="24"/>
          <w:szCs w:val="24"/>
          <w:lang w:eastAsia="ja-JP"/>
        </w:rPr>
        <w:t>given 1</w:t>
      </w:r>
      <w:r w:rsidR="00AA6A84">
        <w:rPr>
          <w:rFonts w:ascii="Times New Roman" w:eastAsia="Times New Roman" w:hAnsi="Times New Roman" w:cs="Times New Roman"/>
          <w:sz w:val="24"/>
          <w:szCs w:val="24"/>
          <w:lang w:eastAsia="ja-JP"/>
        </w:rPr>
        <w:t xml:space="preserve">, 2, 4, 8, 12, 16, 24, 36, and 48 </w:t>
      </w:r>
      <w:r w:rsidR="00F97DFF">
        <w:rPr>
          <w:rFonts w:ascii="Times New Roman" w:eastAsia="Times New Roman" w:hAnsi="Times New Roman" w:cs="Times New Roman"/>
          <w:sz w:val="24"/>
          <w:szCs w:val="24"/>
          <w:lang w:eastAsia="ja-JP"/>
        </w:rPr>
        <w:t xml:space="preserve">hours </w:t>
      </w:r>
      <w:r w:rsidR="00E24546">
        <w:rPr>
          <w:rFonts w:ascii="Times New Roman" w:eastAsia="Times New Roman" w:hAnsi="Times New Roman" w:cs="Times New Roman"/>
          <w:sz w:val="24"/>
          <w:szCs w:val="24"/>
          <w:lang w:eastAsia="ja-JP"/>
        </w:rPr>
        <w:t>search time intervals to find BN</w:t>
      </w:r>
      <w:r w:rsidR="00437DE0" w:rsidRPr="00437DE0">
        <w:rPr>
          <w:rFonts w:ascii="Times New Roman" w:eastAsia="Times New Roman" w:hAnsi="Times New Roman" w:cs="Times New Roman"/>
          <w:sz w:val="24"/>
          <w:szCs w:val="24"/>
          <w:lang w:eastAsia="ja-JP"/>
        </w:rPr>
        <w:t xml:space="preserve"> struc</w:t>
      </w:r>
      <w:r w:rsidR="00F97DFF">
        <w:rPr>
          <w:rFonts w:ascii="Times New Roman" w:eastAsia="Times New Roman" w:hAnsi="Times New Roman" w:cs="Times New Roman"/>
          <w:sz w:val="24"/>
          <w:szCs w:val="24"/>
          <w:lang w:eastAsia="ja-JP"/>
        </w:rPr>
        <w:t xml:space="preserve">tures in </w:t>
      </w:r>
      <w:r w:rsidR="00487FA0">
        <w:rPr>
          <w:rFonts w:ascii="Times New Roman" w:eastAsia="Times New Roman" w:hAnsi="Times New Roman" w:cs="Times New Roman"/>
          <w:sz w:val="24"/>
          <w:szCs w:val="24"/>
          <w:lang w:eastAsia="ja-JP"/>
        </w:rPr>
        <w:t xml:space="preserve">three </w:t>
      </w:r>
      <w:r w:rsidR="00F97DFF">
        <w:rPr>
          <w:rFonts w:ascii="Times New Roman" w:eastAsia="Times New Roman" w:hAnsi="Times New Roman" w:cs="Times New Roman"/>
          <w:sz w:val="24"/>
          <w:szCs w:val="24"/>
          <w:lang w:eastAsia="ja-JP"/>
        </w:rPr>
        <w:t xml:space="preserve">different computers. In this Free Run, </w:t>
      </w:r>
      <w:proofErr w:type="spellStart"/>
      <w:r w:rsidR="00F97DFF">
        <w:rPr>
          <w:rFonts w:ascii="Times New Roman" w:eastAsia="Times New Roman" w:hAnsi="Times New Roman" w:cs="Times New Roman"/>
          <w:sz w:val="24"/>
          <w:szCs w:val="24"/>
          <w:lang w:eastAsia="ja-JP"/>
        </w:rPr>
        <w:t>BaNJO</w:t>
      </w:r>
      <w:proofErr w:type="spellEnd"/>
      <w:r w:rsidR="00F97DFF">
        <w:rPr>
          <w:rFonts w:ascii="Times New Roman" w:eastAsia="Times New Roman" w:hAnsi="Times New Roman" w:cs="Times New Roman"/>
          <w:sz w:val="24"/>
          <w:szCs w:val="24"/>
          <w:lang w:eastAsia="ja-JP"/>
        </w:rPr>
        <w:t xml:space="preserve"> was allowed to search for </w:t>
      </w:r>
      <w:r w:rsidR="00F97DFF">
        <w:rPr>
          <w:rFonts w:ascii="Times New Roman" w:eastAsia="Times New Roman" w:hAnsi="Times New Roman" w:cs="Times New Roman"/>
          <w:sz w:val="24"/>
          <w:szCs w:val="24"/>
          <w:lang w:eastAsia="ja-JP"/>
        </w:rPr>
        <w:lastRenderedPageBreak/>
        <w:t xml:space="preserve">structures without background knowledge </w:t>
      </w:r>
      <w:r w:rsidR="00E24546">
        <w:rPr>
          <w:rFonts w:ascii="Times New Roman" w:eastAsia="Times New Roman" w:hAnsi="Times New Roman" w:cs="Times New Roman"/>
          <w:sz w:val="24"/>
          <w:szCs w:val="24"/>
          <w:lang w:eastAsia="ja-JP"/>
        </w:rPr>
        <w:t>that specified</w:t>
      </w:r>
      <w:r w:rsidR="00F97DFF">
        <w:rPr>
          <w:rFonts w:ascii="Times New Roman" w:eastAsia="Times New Roman" w:hAnsi="Times New Roman" w:cs="Times New Roman"/>
          <w:sz w:val="24"/>
          <w:szCs w:val="24"/>
          <w:lang w:eastAsia="ja-JP"/>
        </w:rPr>
        <w:t xml:space="preserve"> relationships to start its search or relationships it must include or exclude in its final structure. </w:t>
      </w:r>
      <w:r w:rsidR="00487FA0">
        <w:rPr>
          <w:rFonts w:ascii="Times New Roman" w:eastAsia="Times New Roman" w:hAnsi="Times New Roman" w:cs="Times New Roman"/>
          <w:sz w:val="24"/>
          <w:szCs w:val="24"/>
          <w:lang w:eastAsia="ja-JP"/>
        </w:rPr>
        <w:t xml:space="preserve">The search time that produced the best score was repeated across the three different computers to see if </w:t>
      </w:r>
      <w:proofErr w:type="spellStart"/>
      <w:r w:rsidR="00487FA0">
        <w:rPr>
          <w:rFonts w:ascii="Times New Roman" w:eastAsia="Times New Roman" w:hAnsi="Times New Roman" w:cs="Times New Roman"/>
          <w:sz w:val="24"/>
          <w:szCs w:val="24"/>
          <w:lang w:eastAsia="ja-JP"/>
        </w:rPr>
        <w:t>BaNJO</w:t>
      </w:r>
      <w:proofErr w:type="spellEnd"/>
      <w:r w:rsidR="00487FA0">
        <w:rPr>
          <w:rFonts w:ascii="Times New Roman" w:eastAsia="Times New Roman" w:hAnsi="Times New Roman" w:cs="Times New Roman"/>
          <w:sz w:val="24"/>
          <w:szCs w:val="24"/>
          <w:lang w:eastAsia="ja-JP"/>
        </w:rPr>
        <w:t xml:space="preserve"> could find a better scoring structure. </w:t>
      </w:r>
    </w:p>
    <w:p w:rsidR="00AB2DF2" w:rsidRDefault="00487FA0" w:rsidP="00437DE0">
      <w:pPr>
        <w:spacing w:after="0" w:line="480" w:lineRule="auto"/>
        <w:ind w:firstLine="720"/>
        <w:rPr>
          <w:rFonts w:ascii="Times New Roman" w:eastAsia="Times New Roman" w:hAnsi="Times New Roman" w:cs="Times New Roman"/>
          <w:bCs/>
          <w:kern w:val="24"/>
          <w:sz w:val="24"/>
          <w:szCs w:val="24"/>
        </w:rPr>
      </w:pPr>
      <w:r>
        <w:rPr>
          <w:rFonts w:ascii="Times New Roman" w:eastAsia="Times New Roman" w:hAnsi="Times New Roman" w:cs="Times New Roman"/>
          <w:sz w:val="24"/>
          <w:szCs w:val="24"/>
          <w:lang w:eastAsia="ja-JP"/>
        </w:rPr>
        <w:t xml:space="preserve">The best scoring structure was used to analyze gene relationships. </w:t>
      </w:r>
      <w:commentRangeStart w:id="6"/>
      <w:r>
        <w:rPr>
          <w:rFonts w:ascii="Times New Roman" w:eastAsia="Times New Roman" w:hAnsi="Times New Roman" w:cs="Times New Roman"/>
          <w:sz w:val="24"/>
          <w:szCs w:val="24"/>
          <w:lang w:eastAsia="ja-JP"/>
        </w:rPr>
        <w:t xml:space="preserve">The </w:t>
      </w:r>
      <w:r w:rsidR="00F97DFF">
        <w:rPr>
          <w:rFonts w:ascii="Times New Roman" w:eastAsia="Times New Roman" w:hAnsi="Times New Roman" w:cs="Times New Roman"/>
          <w:sz w:val="24"/>
          <w:szCs w:val="24"/>
          <w:lang w:eastAsia="ja-JP"/>
        </w:rPr>
        <w:t>order of APOE</w:t>
      </w:r>
      <w:r w:rsidR="00F97DFF">
        <w:rPr>
          <w:rFonts w:ascii="Times New Roman" w:eastAsia="Times New Roman" w:hAnsi="Times New Roman" w:cs="Times New Roman"/>
          <w:bCs/>
          <w:kern w:val="24"/>
          <w:sz w:val="24"/>
          <w:szCs w:val="24"/>
        </w:rPr>
        <w:t>, APP, PSEN1, and PSEN2</w:t>
      </w:r>
      <w:commentRangeEnd w:id="6"/>
      <w:r w:rsidR="00085DF3">
        <w:rPr>
          <w:rStyle w:val="CommentReference"/>
        </w:rPr>
        <w:commentReference w:id="6"/>
      </w:r>
      <w:r>
        <w:rPr>
          <w:rFonts w:ascii="Times New Roman" w:eastAsia="Times New Roman" w:hAnsi="Times New Roman" w:cs="Times New Roman"/>
          <w:bCs/>
          <w:kern w:val="24"/>
          <w:sz w:val="24"/>
          <w:szCs w:val="24"/>
        </w:rPr>
        <w:t xml:space="preserve"> were analyzed to see if the order found in Part I</w:t>
      </w:r>
      <w:r w:rsidR="00F97DFF">
        <w:rPr>
          <w:rFonts w:ascii="Times New Roman" w:eastAsia="Times New Roman" w:hAnsi="Times New Roman" w:cs="Times New Roman"/>
          <w:bCs/>
          <w:kern w:val="24"/>
          <w:sz w:val="24"/>
          <w:szCs w:val="24"/>
        </w:rPr>
        <w:t xml:space="preserve"> remained when </w:t>
      </w:r>
      <w:r>
        <w:rPr>
          <w:rFonts w:ascii="Times New Roman" w:eastAsia="Times New Roman" w:hAnsi="Times New Roman" w:cs="Times New Roman"/>
          <w:bCs/>
          <w:kern w:val="24"/>
          <w:sz w:val="24"/>
          <w:szCs w:val="24"/>
        </w:rPr>
        <w:t>additional genes</w:t>
      </w:r>
      <w:r w:rsidR="00AB2DF2">
        <w:rPr>
          <w:rFonts w:ascii="Times New Roman" w:eastAsia="Times New Roman" w:hAnsi="Times New Roman" w:cs="Times New Roman"/>
          <w:bCs/>
          <w:kern w:val="24"/>
          <w:sz w:val="24"/>
          <w:szCs w:val="24"/>
        </w:rPr>
        <w:t xml:space="preserve"> were included in this</w:t>
      </w:r>
      <w:r w:rsidR="00F97DFF">
        <w:rPr>
          <w:rFonts w:ascii="Times New Roman" w:eastAsia="Times New Roman" w:hAnsi="Times New Roman" w:cs="Times New Roman"/>
          <w:bCs/>
          <w:kern w:val="24"/>
          <w:sz w:val="24"/>
          <w:szCs w:val="24"/>
        </w:rPr>
        <w:t xml:space="preserve"> BN analysis. </w:t>
      </w:r>
    </w:p>
    <w:p w:rsidR="00AB2DF2" w:rsidRDefault="00401BF6" w:rsidP="00437DE0">
      <w:pPr>
        <w:spacing w:after="0" w:line="480" w:lineRule="auto"/>
        <w:ind w:firstLine="720"/>
        <w:rPr>
          <w:rFonts w:ascii="Times New Roman" w:eastAsia="Times New Roman" w:hAnsi="Times New Roman" w:cs="Times New Roman"/>
          <w:bCs/>
          <w:kern w:val="24"/>
          <w:sz w:val="24"/>
          <w:szCs w:val="24"/>
        </w:rPr>
      </w:pPr>
      <w:r>
        <w:rPr>
          <w:rFonts w:ascii="Times New Roman" w:eastAsia="Times New Roman" w:hAnsi="Times New Roman" w:cs="Times New Roman"/>
          <w:bCs/>
          <w:kern w:val="24"/>
          <w:sz w:val="24"/>
          <w:szCs w:val="24"/>
        </w:rPr>
        <w:t>The</w:t>
      </w:r>
      <w:r w:rsidRPr="00401BF6">
        <w:rPr>
          <w:rFonts w:ascii="Times New Roman" w:eastAsia="Times New Roman" w:hAnsi="Times New Roman" w:cs="Times New Roman"/>
          <w:bCs/>
          <w:kern w:val="24"/>
          <w:sz w:val="24"/>
          <w:szCs w:val="24"/>
        </w:rPr>
        <w:t xml:space="preserve"> </w:t>
      </w:r>
      <w:r>
        <w:rPr>
          <w:rFonts w:ascii="Times New Roman" w:eastAsia="Times New Roman" w:hAnsi="Times New Roman" w:cs="Times New Roman"/>
          <w:bCs/>
          <w:kern w:val="24"/>
          <w:sz w:val="24"/>
          <w:szCs w:val="24"/>
        </w:rPr>
        <w:t xml:space="preserve">genes within the </w:t>
      </w:r>
      <w:r w:rsidRPr="00401BF6">
        <w:rPr>
          <w:rFonts w:ascii="Times New Roman" w:eastAsia="Times New Roman" w:hAnsi="Times New Roman" w:cs="Times New Roman"/>
          <w:bCs/>
          <w:kern w:val="24"/>
          <w:sz w:val="24"/>
          <w:szCs w:val="24"/>
        </w:rPr>
        <w:t>1⁰</w:t>
      </w:r>
      <w:r>
        <w:rPr>
          <w:rFonts w:ascii="Times New Roman" w:eastAsia="Times New Roman" w:hAnsi="Times New Roman" w:cs="Times New Roman"/>
          <w:bCs/>
          <w:kern w:val="24"/>
          <w:sz w:val="24"/>
          <w:szCs w:val="24"/>
        </w:rPr>
        <w:t xml:space="preserve"> and 2</w:t>
      </w:r>
      <w:r w:rsidRPr="00401BF6">
        <w:rPr>
          <w:rFonts w:ascii="Times New Roman" w:eastAsia="Times New Roman" w:hAnsi="Times New Roman" w:cs="Times New Roman"/>
          <w:bCs/>
          <w:kern w:val="24"/>
          <w:sz w:val="24"/>
          <w:szCs w:val="24"/>
        </w:rPr>
        <w:t>⁰</w:t>
      </w:r>
      <w:r>
        <w:rPr>
          <w:rFonts w:ascii="Times New Roman" w:eastAsia="Times New Roman" w:hAnsi="Times New Roman" w:cs="Times New Roman"/>
          <w:bCs/>
          <w:kern w:val="24"/>
          <w:sz w:val="24"/>
          <w:szCs w:val="24"/>
        </w:rPr>
        <w:t xml:space="preserve"> </w:t>
      </w:r>
      <w:r w:rsidRPr="00401BF6">
        <w:rPr>
          <w:rFonts w:ascii="Times New Roman" w:eastAsia="Times New Roman" w:hAnsi="Times New Roman" w:cs="Times New Roman"/>
          <w:bCs/>
          <w:kern w:val="24"/>
          <w:sz w:val="24"/>
          <w:szCs w:val="24"/>
        </w:rPr>
        <w:t>MB</w:t>
      </w:r>
      <w:r>
        <w:rPr>
          <w:rFonts w:ascii="Times New Roman" w:eastAsia="Times New Roman" w:hAnsi="Times New Roman" w:cs="Times New Roman"/>
          <w:bCs/>
          <w:kern w:val="24"/>
          <w:sz w:val="24"/>
          <w:szCs w:val="24"/>
        </w:rPr>
        <w:t xml:space="preserve"> were listed </w:t>
      </w:r>
      <w:r w:rsidR="00AB2DF2">
        <w:rPr>
          <w:rFonts w:ascii="Times New Roman" w:eastAsia="Times New Roman" w:hAnsi="Times New Roman" w:cs="Times New Roman"/>
          <w:bCs/>
          <w:kern w:val="24"/>
          <w:sz w:val="24"/>
          <w:szCs w:val="24"/>
        </w:rPr>
        <w:t xml:space="preserve">and analyzed as significant potentially causal AD genes. </w:t>
      </w:r>
      <w:commentRangeStart w:id="7"/>
      <w:r w:rsidR="00AB2DF2">
        <w:rPr>
          <w:rFonts w:ascii="Times New Roman" w:eastAsia="Times New Roman" w:hAnsi="Times New Roman" w:cs="Times New Roman"/>
          <w:bCs/>
          <w:kern w:val="24"/>
          <w:sz w:val="24"/>
          <w:szCs w:val="24"/>
        </w:rPr>
        <w:t xml:space="preserve">The functions of these genes were analyzed using </w:t>
      </w:r>
      <w:r w:rsidR="00E24546">
        <w:rPr>
          <w:rFonts w:ascii="Times New Roman" w:eastAsia="Times New Roman" w:hAnsi="Times New Roman" w:cs="Times New Roman"/>
          <w:bCs/>
          <w:kern w:val="24"/>
          <w:sz w:val="24"/>
          <w:szCs w:val="24"/>
        </w:rPr>
        <w:t xml:space="preserve">the Database for Annotation, Visualization, and Integrated Discovery </w:t>
      </w:r>
      <w:commentRangeEnd w:id="7"/>
      <w:r w:rsidR="00E24546">
        <w:rPr>
          <w:rStyle w:val="CommentReference"/>
        </w:rPr>
        <w:commentReference w:id="7"/>
      </w:r>
      <w:r w:rsidR="00EE5158">
        <w:rPr>
          <w:rFonts w:ascii="Times New Roman" w:eastAsia="Times New Roman" w:hAnsi="Times New Roman" w:cs="Times New Roman"/>
          <w:bCs/>
          <w:kern w:val="24"/>
          <w:sz w:val="24"/>
          <w:szCs w:val="24"/>
        </w:rPr>
        <w:t>(DAVID) (Huang, Sherman, and Lempicki</w:t>
      </w:r>
      <w:proofErr w:type="gramStart"/>
      <w:r w:rsidR="00EE5158">
        <w:rPr>
          <w:rFonts w:ascii="Times New Roman" w:eastAsia="Times New Roman" w:hAnsi="Times New Roman" w:cs="Times New Roman"/>
          <w:bCs/>
          <w:kern w:val="24"/>
          <w:sz w:val="24"/>
          <w:szCs w:val="24"/>
        </w:rPr>
        <w:t>,2009</w:t>
      </w:r>
      <w:proofErr w:type="gramEnd"/>
      <w:r w:rsidR="00EE5158">
        <w:rPr>
          <w:rFonts w:ascii="Times New Roman" w:eastAsia="Times New Roman" w:hAnsi="Times New Roman" w:cs="Times New Roman"/>
          <w:bCs/>
          <w:kern w:val="24"/>
          <w:sz w:val="24"/>
          <w:szCs w:val="24"/>
        </w:rPr>
        <w:t>).</w:t>
      </w:r>
    </w:p>
    <w:p w:rsidR="00F97DFF" w:rsidRDefault="00487FA0" w:rsidP="00437DE0">
      <w:pPr>
        <w:spacing w:after="0" w:line="480" w:lineRule="auto"/>
        <w:ind w:firstLine="720"/>
        <w:rPr>
          <w:rFonts w:ascii="Times New Roman" w:eastAsia="Times New Roman" w:hAnsi="Times New Roman" w:cs="Times New Roman"/>
          <w:bCs/>
          <w:kern w:val="24"/>
          <w:sz w:val="24"/>
          <w:szCs w:val="24"/>
        </w:rPr>
      </w:pPr>
      <w:r>
        <w:rPr>
          <w:rFonts w:ascii="Times New Roman" w:eastAsia="Times New Roman" w:hAnsi="Times New Roman" w:cs="Times New Roman"/>
          <w:bCs/>
          <w:kern w:val="24"/>
          <w:sz w:val="24"/>
          <w:szCs w:val="24"/>
        </w:rPr>
        <w:t>Other Alzheimer risk factor g</w:t>
      </w:r>
      <w:r w:rsidR="00085DF3">
        <w:rPr>
          <w:rFonts w:ascii="Times New Roman" w:eastAsia="Times New Roman" w:hAnsi="Times New Roman" w:cs="Times New Roman"/>
          <w:bCs/>
          <w:kern w:val="24"/>
          <w:sz w:val="24"/>
          <w:szCs w:val="24"/>
        </w:rPr>
        <w:t xml:space="preserve">enes and their relationships were identified using the Alzheimer’s disease Kyoto Encyclopedia of Genes and Genomes (KEGG) Pathway which demonstrates the current knowledge on molecular interaction, reaction, and relation networks within AD. </w:t>
      </w:r>
      <w:r w:rsidR="00AB2DF2">
        <w:rPr>
          <w:rFonts w:ascii="Times New Roman" w:eastAsia="Times New Roman" w:hAnsi="Times New Roman" w:cs="Times New Roman"/>
          <w:bCs/>
          <w:kern w:val="24"/>
          <w:sz w:val="24"/>
          <w:szCs w:val="24"/>
        </w:rPr>
        <w:t xml:space="preserve">The MB degrees of these genes were found using Efrain’s R code. </w:t>
      </w:r>
    </w:p>
    <w:p w:rsidR="00AB2DF2" w:rsidRDefault="00AB2DF2" w:rsidP="00437DE0">
      <w:pPr>
        <w:spacing w:after="0" w:line="480" w:lineRule="auto"/>
        <w:ind w:firstLine="720"/>
        <w:rPr>
          <w:rFonts w:ascii="Times New Roman" w:eastAsia="Times New Roman" w:hAnsi="Times New Roman" w:cs="Times New Roman"/>
          <w:sz w:val="24"/>
          <w:szCs w:val="24"/>
          <w:lang w:eastAsia="ja-JP"/>
        </w:rPr>
      </w:pPr>
      <w:r>
        <w:rPr>
          <w:rFonts w:ascii="Times New Roman" w:eastAsia="Times New Roman" w:hAnsi="Times New Roman" w:cs="Times New Roman"/>
          <w:bCs/>
          <w:kern w:val="24"/>
          <w:sz w:val="24"/>
          <w:szCs w:val="24"/>
        </w:rPr>
        <w:t xml:space="preserve">The Alzheimer’s KEGG Pathway map was converted into a BN using </w:t>
      </w:r>
      <w:proofErr w:type="spellStart"/>
      <w:r>
        <w:rPr>
          <w:rFonts w:ascii="Times New Roman" w:eastAsia="Times New Roman" w:hAnsi="Times New Roman" w:cs="Times New Roman"/>
          <w:bCs/>
          <w:kern w:val="24"/>
          <w:sz w:val="24"/>
          <w:szCs w:val="24"/>
        </w:rPr>
        <w:t>GeNIe</w:t>
      </w:r>
      <w:proofErr w:type="spellEnd"/>
      <w:r>
        <w:rPr>
          <w:rFonts w:ascii="Times New Roman" w:eastAsia="Times New Roman" w:hAnsi="Times New Roman" w:cs="Times New Roman"/>
          <w:bCs/>
          <w:kern w:val="24"/>
          <w:sz w:val="24"/>
          <w:szCs w:val="24"/>
        </w:rPr>
        <w:t xml:space="preserve"> to determine the order of these AD risk factor genes. The </w:t>
      </w:r>
      <w:r w:rsidR="00E24546">
        <w:rPr>
          <w:rFonts w:ascii="Times New Roman" w:eastAsia="Times New Roman" w:hAnsi="Times New Roman" w:cs="Times New Roman"/>
          <w:bCs/>
          <w:kern w:val="24"/>
          <w:sz w:val="24"/>
          <w:szCs w:val="24"/>
        </w:rPr>
        <w:t xml:space="preserve">KEGG </w:t>
      </w:r>
      <w:r w:rsidR="00EE5158">
        <w:rPr>
          <w:rFonts w:ascii="Times New Roman" w:eastAsia="Times New Roman" w:hAnsi="Times New Roman" w:cs="Times New Roman"/>
          <w:bCs/>
          <w:kern w:val="24"/>
          <w:sz w:val="24"/>
          <w:szCs w:val="24"/>
        </w:rPr>
        <w:t>order of these genes was</w:t>
      </w:r>
      <w:r w:rsidR="00E24546">
        <w:rPr>
          <w:rFonts w:ascii="Times New Roman" w:eastAsia="Times New Roman" w:hAnsi="Times New Roman" w:cs="Times New Roman"/>
          <w:bCs/>
          <w:kern w:val="24"/>
          <w:sz w:val="24"/>
          <w:szCs w:val="24"/>
        </w:rPr>
        <w:t xml:space="preserve"> compared to the order foun</w:t>
      </w:r>
      <w:r w:rsidR="00EE5158">
        <w:rPr>
          <w:rFonts w:ascii="Times New Roman" w:eastAsia="Times New Roman" w:hAnsi="Times New Roman" w:cs="Times New Roman"/>
          <w:bCs/>
          <w:kern w:val="24"/>
          <w:sz w:val="24"/>
          <w:szCs w:val="24"/>
        </w:rPr>
        <w:t>d in the best scoring Free Run s</w:t>
      </w:r>
      <w:r w:rsidR="00E24546">
        <w:rPr>
          <w:rFonts w:ascii="Times New Roman" w:eastAsia="Times New Roman" w:hAnsi="Times New Roman" w:cs="Times New Roman"/>
          <w:bCs/>
          <w:kern w:val="24"/>
          <w:sz w:val="24"/>
          <w:szCs w:val="24"/>
        </w:rPr>
        <w:t xml:space="preserve">tructure. </w:t>
      </w:r>
      <w:r w:rsidR="00EE5158">
        <w:rPr>
          <w:rFonts w:ascii="Times New Roman" w:eastAsia="Times New Roman" w:hAnsi="Times New Roman" w:cs="Times New Roman"/>
          <w:bCs/>
          <w:kern w:val="24"/>
          <w:sz w:val="24"/>
          <w:szCs w:val="24"/>
        </w:rPr>
        <w:t xml:space="preserve">Additionally, a second </w:t>
      </w:r>
      <w:proofErr w:type="spellStart"/>
      <w:r w:rsidR="00EE5158">
        <w:rPr>
          <w:rFonts w:ascii="Times New Roman" w:eastAsia="Times New Roman" w:hAnsi="Times New Roman" w:cs="Times New Roman"/>
          <w:bCs/>
          <w:kern w:val="24"/>
          <w:sz w:val="24"/>
          <w:szCs w:val="24"/>
        </w:rPr>
        <w:t>BaNJO</w:t>
      </w:r>
      <w:proofErr w:type="spellEnd"/>
      <w:r w:rsidR="00EE5158">
        <w:rPr>
          <w:rFonts w:ascii="Times New Roman" w:eastAsia="Times New Roman" w:hAnsi="Times New Roman" w:cs="Times New Roman"/>
          <w:bCs/>
          <w:kern w:val="24"/>
          <w:sz w:val="24"/>
          <w:szCs w:val="24"/>
        </w:rPr>
        <w:t xml:space="preserve"> analysis that maintained the KEGG order of AD risk factor genes as background knowledge was done in </w:t>
      </w:r>
      <w:r w:rsidR="00EE5158" w:rsidRPr="00437DE0">
        <w:rPr>
          <w:rFonts w:ascii="Times New Roman" w:eastAsia="Times New Roman" w:hAnsi="Times New Roman" w:cs="Times New Roman"/>
          <w:sz w:val="24"/>
          <w:szCs w:val="24"/>
          <w:lang w:eastAsia="ja-JP"/>
        </w:rPr>
        <w:t>1</w:t>
      </w:r>
      <w:r w:rsidR="00EE5158">
        <w:rPr>
          <w:rFonts w:ascii="Times New Roman" w:eastAsia="Times New Roman" w:hAnsi="Times New Roman" w:cs="Times New Roman"/>
          <w:sz w:val="24"/>
          <w:szCs w:val="24"/>
          <w:lang w:eastAsia="ja-JP"/>
        </w:rPr>
        <w:t>, 2, 4, 8, 12, 24</w:t>
      </w:r>
      <w:r w:rsidR="00D35B42">
        <w:rPr>
          <w:rFonts w:ascii="Times New Roman" w:eastAsia="Times New Roman" w:hAnsi="Times New Roman" w:cs="Times New Roman"/>
          <w:sz w:val="24"/>
          <w:szCs w:val="24"/>
          <w:lang w:eastAsia="ja-JP"/>
        </w:rPr>
        <w:t xml:space="preserve"> </w:t>
      </w:r>
      <w:r w:rsidR="00EE5158">
        <w:rPr>
          <w:rFonts w:ascii="Times New Roman" w:eastAsia="Times New Roman" w:hAnsi="Times New Roman" w:cs="Times New Roman"/>
          <w:sz w:val="24"/>
          <w:szCs w:val="24"/>
          <w:lang w:eastAsia="ja-JP"/>
        </w:rPr>
        <w:t xml:space="preserve">and 48 hours search time intervals. </w:t>
      </w:r>
      <w:commentRangeStart w:id="8"/>
      <w:r w:rsidR="00EE5158">
        <w:rPr>
          <w:rFonts w:ascii="Times New Roman" w:eastAsia="Times New Roman" w:hAnsi="Times New Roman" w:cs="Times New Roman"/>
          <w:sz w:val="24"/>
          <w:szCs w:val="24"/>
          <w:lang w:eastAsia="ja-JP"/>
        </w:rPr>
        <w:t xml:space="preserve">The score of the best scoring structure from this analysis (BK: KEGG) was compared to the best scoring Free Run structure’s score. </w:t>
      </w:r>
      <w:commentRangeEnd w:id="8"/>
      <w:r w:rsidR="00D35B42">
        <w:rPr>
          <w:rStyle w:val="CommentReference"/>
        </w:rPr>
        <w:commentReference w:id="8"/>
      </w:r>
    </w:p>
    <w:p w:rsidR="000844A9" w:rsidRDefault="000844A9" w:rsidP="00437DE0">
      <w:pPr>
        <w:spacing w:after="0" w:line="480" w:lineRule="auto"/>
        <w:ind w:firstLine="720"/>
        <w:rPr>
          <w:rFonts w:ascii="Times New Roman" w:eastAsia="Times New Roman" w:hAnsi="Times New Roman" w:cs="Times New Roman"/>
          <w:bCs/>
          <w:kern w:val="24"/>
          <w:sz w:val="24"/>
          <w:szCs w:val="24"/>
        </w:rPr>
      </w:pPr>
    </w:p>
    <w:p w:rsidR="000844A9" w:rsidRDefault="000844A9">
      <w:pPr>
        <w:rPr>
          <w:rFonts w:ascii="Times New Roman" w:eastAsia="Times New Roman" w:hAnsi="Times New Roman" w:cs="Times New Roman"/>
          <w:bCs/>
          <w:kern w:val="24"/>
          <w:sz w:val="24"/>
          <w:szCs w:val="24"/>
        </w:rPr>
      </w:pPr>
      <w:r>
        <w:rPr>
          <w:rFonts w:ascii="Times New Roman" w:eastAsia="Times New Roman" w:hAnsi="Times New Roman" w:cs="Times New Roman"/>
          <w:bCs/>
          <w:kern w:val="24"/>
          <w:sz w:val="24"/>
          <w:szCs w:val="24"/>
        </w:rPr>
        <w:br w:type="page"/>
      </w:r>
    </w:p>
    <w:p w:rsidR="000844A9" w:rsidRPr="00711B18" w:rsidRDefault="00BC17E1" w:rsidP="00711B18">
      <w:pPr>
        <w:spacing w:after="0" w:line="480" w:lineRule="auto"/>
        <w:ind w:left="720" w:hanging="720"/>
        <w:jc w:val="center"/>
        <w:rPr>
          <w:rFonts w:ascii="Times New Roman" w:eastAsia="Times New Roman" w:hAnsi="Times New Roman" w:cs="Times New Roman"/>
          <w:bCs/>
          <w:kern w:val="24"/>
          <w:sz w:val="24"/>
          <w:szCs w:val="24"/>
        </w:rPr>
      </w:pPr>
      <w:r w:rsidRPr="00711B18">
        <w:rPr>
          <w:rFonts w:ascii="Times New Roman" w:eastAsia="Times New Roman" w:hAnsi="Times New Roman" w:cs="Times New Roman"/>
          <w:bCs/>
          <w:kern w:val="24"/>
          <w:sz w:val="24"/>
          <w:szCs w:val="24"/>
        </w:rPr>
        <w:lastRenderedPageBreak/>
        <w:t>References</w:t>
      </w:r>
    </w:p>
    <w:p w:rsidR="00E21684" w:rsidRPr="00711B18" w:rsidRDefault="00E21684" w:rsidP="00711B18">
      <w:pPr>
        <w:spacing w:after="0" w:line="480" w:lineRule="auto"/>
        <w:ind w:left="720" w:hanging="720"/>
        <w:rPr>
          <w:rFonts w:ascii="Times New Roman" w:eastAsia="Times New Roman" w:hAnsi="Times New Roman" w:cs="Times New Roman"/>
          <w:sz w:val="24"/>
          <w:szCs w:val="24"/>
          <w:lang w:eastAsia="ja-JP"/>
        </w:rPr>
      </w:pPr>
      <w:proofErr w:type="gramStart"/>
      <w:r w:rsidRPr="00711B18">
        <w:rPr>
          <w:rFonts w:ascii="Times New Roman" w:eastAsia="Times New Roman" w:hAnsi="Times New Roman" w:cs="Times New Roman"/>
          <w:sz w:val="24"/>
          <w:szCs w:val="24"/>
          <w:lang w:eastAsia="ja-JP"/>
        </w:rPr>
        <w:t xml:space="preserve">Edgar, R., </w:t>
      </w:r>
      <w:proofErr w:type="spellStart"/>
      <w:r w:rsidRPr="00711B18">
        <w:rPr>
          <w:rFonts w:ascii="Times New Roman" w:eastAsia="Times New Roman" w:hAnsi="Times New Roman" w:cs="Times New Roman"/>
          <w:sz w:val="24"/>
          <w:szCs w:val="24"/>
          <w:lang w:eastAsia="ja-JP"/>
        </w:rPr>
        <w:t>Domrachev</w:t>
      </w:r>
      <w:proofErr w:type="spellEnd"/>
      <w:r w:rsidRPr="00711B18">
        <w:rPr>
          <w:rFonts w:ascii="Times New Roman" w:eastAsia="Times New Roman" w:hAnsi="Times New Roman" w:cs="Times New Roman"/>
          <w:sz w:val="24"/>
          <w:szCs w:val="24"/>
          <w:lang w:eastAsia="ja-JP"/>
        </w:rPr>
        <w:t>, M., &amp; Lash, A. E. (2002).</w:t>
      </w:r>
      <w:proofErr w:type="gramEnd"/>
      <w:r w:rsidRPr="00711B18">
        <w:rPr>
          <w:rFonts w:ascii="Times New Roman" w:eastAsia="Times New Roman" w:hAnsi="Times New Roman" w:cs="Times New Roman"/>
          <w:sz w:val="24"/>
          <w:szCs w:val="24"/>
          <w:lang w:eastAsia="ja-JP"/>
        </w:rPr>
        <w:t xml:space="preserve"> Gene expression omnibus: NCBI gene expression and hybridization array data repository.</w:t>
      </w:r>
      <w:r w:rsidRPr="00711B18">
        <w:rPr>
          <w:rFonts w:ascii="Times New Roman" w:eastAsia="Times New Roman" w:hAnsi="Times New Roman" w:cs="Times New Roman"/>
          <w:i/>
          <w:iCs/>
          <w:sz w:val="24"/>
          <w:szCs w:val="24"/>
          <w:lang w:eastAsia="ja-JP"/>
        </w:rPr>
        <w:t> Nucleic Acids Research, 30</w:t>
      </w:r>
      <w:r w:rsidRPr="00711B18">
        <w:rPr>
          <w:rFonts w:ascii="Times New Roman" w:eastAsia="Times New Roman" w:hAnsi="Times New Roman" w:cs="Times New Roman"/>
          <w:sz w:val="24"/>
          <w:szCs w:val="24"/>
          <w:lang w:eastAsia="ja-JP"/>
        </w:rPr>
        <w:t xml:space="preserve">(1), 207-210. </w:t>
      </w:r>
    </w:p>
    <w:p w:rsidR="002E4D05" w:rsidRPr="00711B18" w:rsidRDefault="002E4D05" w:rsidP="00711B18">
      <w:pPr>
        <w:spacing w:line="480" w:lineRule="auto"/>
        <w:ind w:left="720" w:hanging="720"/>
        <w:rPr>
          <w:rFonts w:ascii="Times New Roman" w:eastAsia="Times New Roman" w:hAnsi="Times New Roman" w:cs="Times New Roman"/>
          <w:sz w:val="24"/>
          <w:szCs w:val="24"/>
        </w:rPr>
      </w:pPr>
      <w:proofErr w:type="spellStart"/>
      <w:r w:rsidRPr="00711B18">
        <w:rPr>
          <w:rFonts w:ascii="Times New Roman" w:eastAsia="Times New Roman" w:hAnsi="Times New Roman" w:cs="Times New Roman"/>
          <w:sz w:val="24"/>
          <w:szCs w:val="24"/>
        </w:rPr>
        <w:t>Phelix</w:t>
      </w:r>
      <w:proofErr w:type="spellEnd"/>
      <w:r w:rsidRPr="00711B18">
        <w:rPr>
          <w:rFonts w:ascii="Times New Roman" w:eastAsia="Times New Roman" w:hAnsi="Times New Roman" w:cs="Times New Roman"/>
          <w:sz w:val="24"/>
          <w:szCs w:val="24"/>
        </w:rPr>
        <w:t xml:space="preserve">, Clyde. [Clyde </w:t>
      </w:r>
      <w:proofErr w:type="spellStart"/>
      <w:r w:rsidRPr="00711B18">
        <w:rPr>
          <w:rFonts w:ascii="Times New Roman" w:eastAsia="Times New Roman" w:hAnsi="Times New Roman" w:cs="Times New Roman"/>
          <w:sz w:val="24"/>
          <w:szCs w:val="24"/>
        </w:rPr>
        <w:t>Phelix</w:t>
      </w:r>
      <w:proofErr w:type="spellEnd"/>
      <w:r w:rsidRPr="00711B18">
        <w:rPr>
          <w:rFonts w:ascii="Times New Roman" w:eastAsia="Times New Roman" w:hAnsi="Times New Roman" w:cs="Times New Roman"/>
          <w:sz w:val="24"/>
          <w:szCs w:val="24"/>
        </w:rPr>
        <w:t>] (2013, June 10).</w:t>
      </w:r>
      <w:r w:rsidRPr="00711B18">
        <w:rPr>
          <w:rFonts w:ascii="Times New Roman" w:eastAsia="Times New Roman" w:hAnsi="Times New Roman" w:cs="Times New Roman"/>
          <w:i/>
          <w:sz w:val="24"/>
          <w:szCs w:val="24"/>
        </w:rPr>
        <w:t xml:space="preserve"> </w:t>
      </w:r>
      <w:proofErr w:type="gramStart"/>
      <w:r w:rsidRPr="00711B18">
        <w:rPr>
          <w:rFonts w:ascii="Times New Roman" w:eastAsia="Times New Roman" w:hAnsi="Times New Roman" w:cs="Times New Roman"/>
          <w:i/>
          <w:sz w:val="24"/>
          <w:szCs w:val="24"/>
        </w:rPr>
        <w:t>Biostatistics NCBI GEO data collection Database creation.</w:t>
      </w:r>
      <w:proofErr w:type="gramEnd"/>
      <w:r w:rsidRPr="00711B18">
        <w:rPr>
          <w:rFonts w:ascii="Times New Roman" w:eastAsia="Times New Roman" w:hAnsi="Times New Roman" w:cs="Times New Roman"/>
          <w:sz w:val="24"/>
          <w:szCs w:val="24"/>
        </w:rPr>
        <w:t xml:space="preserve"> </w:t>
      </w:r>
      <w:proofErr w:type="gramStart"/>
      <w:r w:rsidRPr="00711B18">
        <w:rPr>
          <w:rFonts w:ascii="Times New Roman" w:eastAsia="Times New Roman" w:hAnsi="Times New Roman" w:cs="Times New Roman"/>
          <w:sz w:val="24"/>
          <w:szCs w:val="24"/>
        </w:rPr>
        <w:t>[Video File].</w:t>
      </w:r>
      <w:proofErr w:type="gramEnd"/>
      <w:r w:rsidRPr="00711B18">
        <w:rPr>
          <w:rFonts w:ascii="Times New Roman" w:eastAsia="Times New Roman" w:hAnsi="Times New Roman" w:cs="Times New Roman"/>
          <w:sz w:val="24"/>
          <w:szCs w:val="24"/>
        </w:rPr>
        <w:t xml:space="preserve"> </w:t>
      </w:r>
      <w:proofErr w:type="gramStart"/>
      <w:r w:rsidRPr="00711B18">
        <w:rPr>
          <w:rFonts w:ascii="Times New Roman" w:eastAsia="Times New Roman" w:hAnsi="Times New Roman" w:cs="Times New Roman"/>
          <w:sz w:val="24"/>
          <w:szCs w:val="24"/>
        </w:rPr>
        <w:t xml:space="preserve">Retrieved from </w:t>
      </w:r>
      <w:hyperlink r:id="rId13" w:history="1">
        <w:r w:rsidRPr="00711B18">
          <w:rPr>
            <w:rStyle w:val="Hyperlink"/>
            <w:rFonts w:ascii="Times New Roman" w:eastAsia="Times New Roman" w:hAnsi="Times New Roman" w:cs="Times New Roman"/>
            <w:sz w:val="24"/>
            <w:szCs w:val="24"/>
          </w:rPr>
          <w:t>https://www.youtube.com/watch?v=6dNh2O_qFvQ</w:t>
        </w:r>
      </w:hyperlink>
      <w:r w:rsidRPr="00711B18">
        <w:rPr>
          <w:rFonts w:ascii="Times New Roman" w:eastAsia="Times New Roman" w:hAnsi="Times New Roman" w:cs="Times New Roman"/>
          <w:sz w:val="24"/>
          <w:szCs w:val="24"/>
        </w:rPr>
        <w:t>.</w:t>
      </w:r>
      <w:proofErr w:type="gramEnd"/>
      <w:r w:rsidRPr="00711B18">
        <w:rPr>
          <w:rFonts w:ascii="Times New Roman" w:eastAsia="Times New Roman" w:hAnsi="Times New Roman" w:cs="Times New Roman"/>
          <w:sz w:val="24"/>
          <w:szCs w:val="24"/>
        </w:rPr>
        <w:t xml:space="preserve"> </w:t>
      </w:r>
    </w:p>
    <w:p w:rsidR="002E4D05" w:rsidRPr="00711B18" w:rsidRDefault="002E4D05" w:rsidP="00711B18">
      <w:pPr>
        <w:spacing w:line="480" w:lineRule="auto"/>
        <w:ind w:left="720" w:hanging="720"/>
        <w:rPr>
          <w:rFonts w:ascii="Times New Roman" w:eastAsia="Times New Roman" w:hAnsi="Times New Roman" w:cs="Times New Roman"/>
          <w:sz w:val="24"/>
          <w:szCs w:val="24"/>
        </w:rPr>
      </w:pPr>
      <w:proofErr w:type="spellStart"/>
      <w:r w:rsidRPr="00711B18">
        <w:rPr>
          <w:rFonts w:ascii="Times New Roman" w:eastAsia="Times New Roman" w:hAnsi="Times New Roman" w:cs="Times New Roman"/>
          <w:sz w:val="24"/>
          <w:szCs w:val="24"/>
        </w:rPr>
        <w:t>Phelix</w:t>
      </w:r>
      <w:proofErr w:type="spellEnd"/>
      <w:r w:rsidRPr="00711B18">
        <w:rPr>
          <w:rFonts w:ascii="Times New Roman" w:eastAsia="Times New Roman" w:hAnsi="Times New Roman" w:cs="Times New Roman"/>
          <w:sz w:val="24"/>
          <w:szCs w:val="24"/>
        </w:rPr>
        <w:t xml:space="preserve">, Clyde. [Clyde </w:t>
      </w:r>
      <w:proofErr w:type="spellStart"/>
      <w:r w:rsidRPr="00711B18">
        <w:rPr>
          <w:rFonts w:ascii="Times New Roman" w:eastAsia="Times New Roman" w:hAnsi="Times New Roman" w:cs="Times New Roman"/>
          <w:sz w:val="24"/>
          <w:szCs w:val="24"/>
        </w:rPr>
        <w:t>Phelix</w:t>
      </w:r>
      <w:proofErr w:type="spellEnd"/>
      <w:r w:rsidRPr="00711B18">
        <w:rPr>
          <w:rFonts w:ascii="Times New Roman" w:eastAsia="Times New Roman" w:hAnsi="Times New Roman" w:cs="Times New Roman"/>
          <w:sz w:val="24"/>
          <w:szCs w:val="24"/>
        </w:rPr>
        <w:t>] (2013, June 10).</w:t>
      </w:r>
      <w:r w:rsidRPr="00711B18">
        <w:rPr>
          <w:rFonts w:ascii="Times New Roman" w:eastAsia="Times New Roman" w:hAnsi="Times New Roman" w:cs="Times New Roman"/>
          <w:i/>
          <w:sz w:val="24"/>
          <w:szCs w:val="24"/>
        </w:rPr>
        <w:t xml:space="preserve"> Biostatistics database QUERY and analysis in Excel.</w:t>
      </w:r>
      <w:r w:rsidRPr="00711B18">
        <w:rPr>
          <w:rFonts w:ascii="Times New Roman" w:eastAsia="Times New Roman" w:hAnsi="Times New Roman" w:cs="Times New Roman"/>
          <w:sz w:val="24"/>
          <w:szCs w:val="24"/>
        </w:rPr>
        <w:t xml:space="preserve"> </w:t>
      </w:r>
      <w:proofErr w:type="gramStart"/>
      <w:r w:rsidRPr="00711B18">
        <w:rPr>
          <w:rFonts w:ascii="Times New Roman" w:eastAsia="Times New Roman" w:hAnsi="Times New Roman" w:cs="Times New Roman"/>
          <w:sz w:val="24"/>
          <w:szCs w:val="24"/>
        </w:rPr>
        <w:t>[Video File].</w:t>
      </w:r>
      <w:proofErr w:type="gramEnd"/>
      <w:r w:rsidRPr="00711B18">
        <w:rPr>
          <w:rFonts w:ascii="Times New Roman" w:eastAsia="Times New Roman" w:hAnsi="Times New Roman" w:cs="Times New Roman"/>
          <w:sz w:val="24"/>
          <w:szCs w:val="24"/>
        </w:rPr>
        <w:t xml:space="preserve"> </w:t>
      </w:r>
      <w:proofErr w:type="gramStart"/>
      <w:r w:rsidRPr="00711B18">
        <w:rPr>
          <w:rFonts w:ascii="Times New Roman" w:eastAsia="Times New Roman" w:hAnsi="Times New Roman" w:cs="Times New Roman"/>
          <w:sz w:val="24"/>
          <w:szCs w:val="24"/>
        </w:rPr>
        <w:t xml:space="preserve">Retrieved from </w:t>
      </w:r>
      <w:hyperlink r:id="rId14" w:history="1">
        <w:r w:rsidRPr="00711B18">
          <w:rPr>
            <w:rStyle w:val="Hyperlink"/>
            <w:rFonts w:ascii="Times New Roman" w:eastAsia="Times New Roman" w:hAnsi="Times New Roman" w:cs="Times New Roman"/>
            <w:sz w:val="24"/>
            <w:szCs w:val="24"/>
          </w:rPr>
          <w:t>https://www.youtube.com/watch?v=4kbFefje-xk</w:t>
        </w:r>
      </w:hyperlink>
      <w:r w:rsidRPr="00711B18">
        <w:rPr>
          <w:rFonts w:ascii="Times New Roman" w:eastAsia="Times New Roman" w:hAnsi="Times New Roman" w:cs="Times New Roman"/>
          <w:sz w:val="24"/>
          <w:szCs w:val="24"/>
        </w:rPr>
        <w:t>.</w:t>
      </w:r>
      <w:proofErr w:type="gramEnd"/>
      <w:r w:rsidRPr="00711B18">
        <w:rPr>
          <w:rFonts w:ascii="Times New Roman" w:eastAsia="Times New Roman" w:hAnsi="Times New Roman" w:cs="Times New Roman"/>
          <w:sz w:val="24"/>
          <w:szCs w:val="24"/>
        </w:rPr>
        <w:t xml:space="preserve"> </w:t>
      </w:r>
    </w:p>
    <w:p w:rsidR="00DB5BBF" w:rsidRPr="00711B18" w:rsidRDefault="00DB5BBF" w:rsidP="00711B18">
      <w:pPr>
        <w:pStyle w:val="NormalWeb"/>
        <w:shd w:val="clear" w:color="auto" w:fill="FFFFFF" w:themeFill="background1"/>
        <w:spacing w:after="193" w:line="480" w:lineRule="auto"/>
        <w:ind w:left="720" w:hanging="720"/>
        <w:rPr>
          <w:rFonts w:eastAsiaTheme="minorEastAsia"/>
        </w:rPr>
      </w:pPr>
      <w:proofErr w:type="gramStart"/>
      <w:r w:rsidRPr="00711B18">
        <w:rPr>
          <w:rFonts w:eastAsiaTheme="minorEastAsia"/>
        </w:rPr>
        <w:t xml:space="preserve">Pellet, J. P., &amp; </w:t>
      </w:r>
      <w:proofErr w:type="spellStart"/>
      <w:r w:rsidRPr="00711B18">
        <w:rPr>
          <w:rFonts w:eastAsiaTheme="minorEastAsia"/>
        </w:rPr>
        <w:t>Elisseeff</w:t>
      </w:r>
      <w:proofErr w:type="spellEnd"/>
      <w:r w:rsidRPr="00711B18">
        <w:rPr>
          <w:rFonts w:eastAsiaTheme="minorEastAsia"/>
        </w:rPr>
        <w:t>, A. (2008).</w:t>
      </w:r>
      <w:proofErr w:type="gramEnd"/>
      <w:r w:rsidRPr="00711B18">
        <w:rPr>
          <w:rFonts w:eastAsiaTheme="minorEastAsia"/>
        </w:rPr>
        <w:t xml:space="preserve"> </w:t>
      </w:r>
      <w:proofErr w:type="gramStart"/>
      <w:r w:rsidRPr="00711B18">
        <w:rPr>
          <w:rFonts w:eastAsiaTheme="minorEastAsia"/>
        </w:rPr>
        <w:t>Using Markov Blankets for Causal Structure Learning.</w:t>
      </w:r>
      <w:proofErr w:type="gramEnd"/>
      <w:r w:rsidRPr="00711B18">
        <w:rPr>
          <w:rFonts w:eastAsiaTheme="minorEastAsia"/>
        </w:rPr>
        <w:t xml:space="preserve"> Journal of Machine Learning Research, 9, 1295-1342.</w:t>
      </w:r>
    </w:p>
    <w:p w:rsidR="00711B18" w:rsidRPr="00711B18" w:rsidRDefault="00711B18" w:rsidP="00711B18">
      <w:pPr>
        <w:spacing w:line="480" w:lineRule="auto"/>
        <w:ind w:left="720" w:hanging="720"/>
        <w:rPr>
          <w:rFonts w:ascii="Times New Roman" w:eastAsia="Times New Roman" w:hAnsi="Times New Roman" w:cs="Times New Roman"/>
          <w:sz w:val="24"/>
          <w:szCs w:val="24"/>
        </w:rPr>
      </w:pPr>
      <w:proofErr w:type="gramStart"/>
      <w:r w:rsidRPr="00711B18">
        <w:rPr>
          <w:rFonts w:ascii="Times New Roman" w:eastAsia="Times New Roman" w:hAnsi="Times New Roman" w:cs="Times New Roman"/>
          <w:sz w:val="24"/>
          <w:szCs w:val="24"/>
        </w:rPr>
        <w:t xml:space="preserve">Fu, S., &amp; </w:t>
      </w:r>
      <w:proofErr w:type="spellStart"/>
      <w:r w:rsidRPr="00711B18">
        <w:rPr>
          <w:rFonts w:ascii="Times New Roman" w:eastAsia="Times New Roman" w:hAnsi="Times New Roman" w:cs="Times New Roman"/>
          <w:sz w:val="24"/>
          <w:szCs w:val="24"/>
        </w:rPr>
        <w:t>Desmarais</w:t>
      </w:r>
      <w:proofErr w:type="spellEnd"/>
      <w:r w:rsidRPr="00711B18">
        <w:rPr>
          <w:rFonts w:ascii="Times New Roman" w:eastAsia="Times New Roman" w:hAnsi="Times New Roman" w:cs="Times New Roman"/>
          <w:sz w:val="24"/>
          <w:szCs w:val="24"/>
        </w:rPr>
        <w:t>, M. C. (2010).</w:t>
      </w:r>
      <w:proofErr w:type="gramEnd"/>
      <w:r w:rsidRPr="00711B18">
        <w:rPr>
          <w:rFonts w:ascii="Times New Roman" w:eastAsia="Times New Roman" w:hAnsi="Times New Roman" w:cs="Times New Roman"/>
          <w:sz w:val="24"/>
          <w:szCs w:val="24"/>
        </w:rPr>
        <w:t xml:space="preserve"> Markov blanket based feature selection: a review of past decade. </w:t>
      </w:r>
      <w:proofErr w:type="gramStart"/>
      <w:r w:rsidRPr="00711B18">
        <w:rPr>
          <w:rFonts w:ascii="Times New Roman" w:eastAsia="Times New Roman" w:hAnsi="Times New Roman" w:cs="Times New Roman"/>
          <w:sz w:val="24"/>
          <w:szCs w:val="24"/>
        </w:rPr>
        <w:t>In Proceedings of the world congress on engineering (Vol. 1, pp. 321-328).</w:t>
      </w:r>
      <w:proofErr w:type="gramEnd"/>
      <w:r w:rsidRPr="00711B18">
        <w:rPr>
          <w:rFonts w:ascii="Times New Roman" w:eastAsia="Times New Roman" w:hAnsi="Times New Roman" w:cs="Times New Roman"/>
          <w:sz w:val="24"/>
          <w:szCs w:val="24"/>
        </w:rPr>
        <w:t xml:space="preserve"> </w:t>
      </w:r>
    </w:p>
    <w:p w:rsidR="00DB5BBF" w:rsidRPr="00DB5BBF" w:rsidRDefault="00DB5BBF" w:rsidP="00711B18">
      <w:pPr>
        <w:shd w:val="clear" w:color="auto" w:fill="FFFFFF"/>
        <w:spacing w:before="100" w:beforeAutospacing="1" w:after="193" w:afterAutospacing="1" w:line="480" w:lineRule="auto"/>
        <w:ind w:left="720" w:hanging="720"/>
        <w:rPr>
          <w:rFonts w:ascii="Times New Roman" w:eastAsia="Times New Roman" w:hAnsi="Times New Roman" w:cs="Times New Roman"/>
          <w:sz w:val="24"/>
          <w:szCs w:val="24"/>
        </w:rPr>
      </w:pPr>
      <w:proofErr w:type="spellStart"/>
      <w:r w:rsidRPr="00DB5BBF">
        <w:rPr>
          <w:rFonts w:ascii="Times New Roman" w:eastAsia="Times New Roman" w:hAnsi="Times New Roman" w:cs="Times New Roman"/>
          <w:sz w:val="24"/>
          <w:szCs w:val="24"/>
        </w:rPr>
        <w:t>Hartemink</w:t>
      </w:r>
      <w:proofErr w:type="spellEnd"/>
      <w:r w:rsidRPr="00DB5BBF">
        <w:rPr>
          <w:rFonts w:ascii="Times New Roman" w:eastAsia="Times New Roman" w:hAnsi="Times New Roman" w:cs="Times New Roman"/>
          <w:sz w:val="24"/>
          <w:szCs w:val="24"/>
        </w:rPr>
        <w:t xml:space="preserve">, A. Banjo: Bayesian Network Inference with Java Objects [Computer software]. </w:t>
      </w:r>
      <w:proofErr w:type="gramStart"/>
      <w:r w:rsidRPr="00DB5BBF">
        <w:rPr>
          <w:rFonts w:ascii="Times New Roman" w:eastAsia="Times New Roman" w:hAnsi="Times New Roman" w:cs="Times New Roman"/>
          <w:sz w:val="24"/>
          <w:szCs w:val="24"/>
        </w:rPr>
        <w:t>(2010). Retrieved from https://users.cs.duke.edu/~amink/software/banjo/.</w:t>
      </w:r>
      <w:proofErr w:type="gramEnd"/>
      <w:r w:rsidRPr="00DB5BBF">
        <w:rPr>
          <w:rFonts w:ascii="Times New Roman" w:eastAsia="Times New Roman" w:hAnsi="Times New Roman" w:cs="Times New Roman"/>
          <w:sz w:val="24"/>
          <w:szCs w:val="24"/>
        </w:rPr>
        <w:t xml:space="preserve">  </w:t>
      </w:r>
    </w:p>
    <w:p w:rsidR="00DB5BBF" w:rsidRPr="00711B18" w:rsidRDefault="000844A9" w:rsidP="00711B18">
      <w:pPr>
        <w:spacing w:after="0" w:line="480" w:lineRule="auto"/>
        <w:ind w:left="720" w:hanging="720"/>
        <w:rPr>
          <w:rFonts w:ascii="Times New Roman" w:eastAsia="Times New Roman" w:hAnsi="Times New Roman" w:cs="Times New Roman"/>
          <w:color w:val="000000" w:themeColor="text1"/>
          <w:sz w:val="24"/>
          <w:szCs w:val="24"/>
        </w:rPr>
      </w:pPr>
      <w:r w:rsidRPr="00711B18">
        <w:rPr>
          <w:rFonts w:ascii="Times New Roman" w:eastAsia="Times New Roman" w:hAnsi="Times New Roman" w:cs="Times New Roman"/>
          <w:color w:val="000000" w:themeColor="text1"/>
          <w:sz w:val="24"/>
          <w:szCs w:val="24"/>
        </w:rPr>
        <w:t xml:space="preserve"> </w:t>
      </w:r>
      <w:proofErr w:type="spellStart"/>
      <w:proofErr w:type="gramStart"/>
      <w:r w:rsidR="00DB5BBF" w:rsidRPr="00711B18">
        <w:rPr>
          <w:rFonts w:ascii="Times New Roman" w:eastAsia="Times New Roman" w:hAnsi="Times New Roman" w:cs="Times New Roman"/>
          <w:color w:val="000000" w:themeColor="text1"/>
          <w:sz w:val="24"/>
          <w:szCs w:val="24"/>
        </w:rPr>
        <w:t>GeNIe</w:t>
      </w:r>
      <w:proofErr w:type="spellEnd"/>
      <w:r w:rsidR="00DB5BBF" w:rsidRPr="00711B18">
        <w:rPr>
          <w:rFonts w:ascii="Times New Roman" w:eastAsia="Times New Roman" w:hAnsi="Times New Roman" w:cs="Times New Roman"/>
          <w:color w:val="000000" w:themeColor="text1"/>
          <w:sz w:val="24"/>
          <w:szCs w:val="24"/>
        </w:rPr>
        <w:t xml:space="preserve"> [Computer software].</w:t>
      </w:r>
      <w:proofErr w:type="gramEnd"/>
      <w:r w:rsidR="00DB5BBF" w:rsidRPr="00711B18">
        <w:rPr>
          <w:rFonts w:ascii="Times New Roman" w:eastAsia="Times New Roman" w:hAnsi="Times New Roman" w:cs="Times New Roman"/>
          <w:color w:val="000000" w:themeColor="text1"/>
          <w:sz w:val="24"/>
          <w:szCs w:val="24"/>
        </w:rPr>
        <w:t xml:space="preserve"> (2014). Retrieved from </w:t>
      </w:r>
      <w:hyperlink r:id="rId15" w:history="1">
        <w:r w:rsidR="00DB5BBF" w:rsidRPr="00711B18">
          <w:rPr>
            <w:rStyle w:val="Hyperlink"/>
            <w:rFonts w:ascii="Times New Roman" w:eastAsia="Times New Roman" w:hAnsi="Times New Roman" w:cs="Times New Roman"/>
            <w:sz w:val="24"/>
            <w:szCs w:val="24"/>
          </w:rPr>
          <w:t>https://www.bayesfusion.com/</w:t>
        </w:r>
      </w:hyperlink>
      <w:r w:rsidR="00DB5BBF" w:rsidRPr="00711B18">
        <w:rPr>
          <w:rFonts w:ascii="Times New Roman" w:eastAsia="Times New Roman" w:hAnsi="Times New Roman" w:cs="Times New Roman"/>
          <w:color w:val="000000" w:themeColor="text1"/>
          <w:sz w:val="24"/>
          <w:szCs w:val="24"/>
        </w:rPr>
        <w:t xml:space="preserve"> </w:t>
      </w:r>
    </w:p>
    <w:p w:rsidR="002E4D05" w:rsidRPr="00711B18" w:rsidRDefault="002E4D05" w:rsidP="00711B18">
      <w:pPr>
        <w:spacing w:line="480" w:lineRule="auto"/>
        <w:ind w:left="720" w:hanging="720"/>
        <w:rPr>
          <w:rFonts w:ascii="Times New Roman" w:eastAsia="Times New Roman" w:hAnsi="Times New Roman" w:cs="Times New Roman"/>
          <w:sz w:val="24"/>
          <w:szCs w:val="24"/>
        </w:rPr>
      </w:pPr>
      <w:proofErr w:type="gramStart"/>
      <w:r w:rsidRPr="00711B18">
        <w:rPr>
          <w:rFonts w:ascii="Times New Roman" w:eastAsia="Times New Roman" w:hAnsi="Times New Roman" w:cs="Times New Roman"/>
          <w:sz w:val="24"/>
          <w:szCs w:val="24"/>
        </w:rPr>
        <w:t>Cooper, G. F., &amp; Herskovits, E. (1992).</w:t>
      </w:r>
      <w:proofErr w:type="gramEnd"/>
      <w:r w:rsidRPr="00711B18">
        <w:rPr>
          <w:rFonts w:ascii="Times New Roman" w:eastAsia="Times New Roman" w:hAnsi="Times New Roman" w:cs="Times New Roman"/>
          <w:sz w:val="24"/>
          <w:szCs w:val="24"/>
        </w:rPr>
        <w:t xml:space="preserve"> </w:t>
      </w:r>
      <w:proofErr w:type="gramStart"/>
      <w:r w:rsidRPr="00711B18">
        <w:rPr>
          <w:rFonts w:ascii="Times New Roman" w:eastAsia="Times New Roman" w:hAnsi="Times New Roman" w:cs="Times New Roman"/>
          <w:sz w:val="24"/>
          <w:szCs w:val="24"/>
        </w:rPr>
        <w:t>A Bayesian method for the induction of probabilistic networks from data.</w:t>
      </w:r>
      <w:proofErr w:type="gramEnd"/>
      <w:r w:rsidRPr="00711B18">
        <w:rPr>
          <w:rFonts w:ascii="Times New Roman" w:eastAsia="Times New Roman" w:hAnsi="Times New Roman" w:cs="Times New Roman"/>
          <w:sz w:val="24"/>
          <w:szCs w:val="24"/>
        </w:rPr>
        <w:t> </w:t>
      </w:r>
      <w:r w:rsidRPr="00711B18">
        <w:rPr>
          <w:rFonts w:ascii="Times New Roman" w:eastAsia="Times New Roman" w:hAnsi="Times New Roman" w:cs="Times New Roman"/>
          <w:i/>
          <w:iCs/>
          <w:sz w:val="24"/>
          <w:szCs w:val="24"/>
        </w:rPr>
        <w:t>Machine learning</w:t>
      </w:r>
      <w:r w:rsidRPr="00711B18">
        <w:rPr>
          <w:rFonts w:ascii="Times New Roman" w:eastAsia="Times New Roman" w:hAnsi="Times New Roman" w:cs="Times New Roman"/>
          <w:sz w:val="24"/>
          <w:szCs w:val="24"/>
        </w:rPr>
        <w:t>, </w:t>
      </w:r>
      <w:r w:rsidRPr="00711B18">
        <w:rPr>
          <w:rFonts w:ascii="Times New Roman" w:eastAsia="Times New Roman" w:hAnsi="Times New Roman" w:cs="Times New Roman"/>
          <w:i/>
          <w:iCs/>
          <w:sz w:val="24"/>
          <w:szCs w:val="24"/>
        </w:rPr>
        <w:t>9</w:t>
      </w:r>
      <w:r w:rsidRPr="00711B18">
        <w:rPr>
          <w:rFonts w:ascii="Times New Roman" w:eastAsia="Times New Roman" w:hAnsi="Times New Roman" w:cs="Times New Roman"/>
          <w:sz w:val="24"/>
          <w:szCs w:val="24"/>
        </w:rPr>
        <w:t>(4), 309-347.</w:t>
      </w:r>
    </w:p>
    <w:p w:rsidR="002E4D05" w:rsidRPr="00711B18" w:rsidRDefault="002E4D05" w:rsidP="00711B18">
      <w:pPr>
        <w:spacing w:line="480" w:lineRule="auto"/>
        <w:ind w:left="720" w:hanging="720"/>
        <w:rPr>
          <w:rFonts w:ascii="Times New Roman" w:eastAsia="Times New Roman" w:hAnsi="Times New Roman" w:cs="Times New Roman"/>
          <w:sz w:val="24"/>
          <w:szCs w:val="24"/>
        </w:rPr>
      </w:pPr>
      <w:proofErr w:type="spellStart"/>
      <w:proofErr w:type="gramStart"/>
      <w:r w:rsidRPr="00711B18">
        <w:rPr>
          <w:rFonts w:ascii="Times New Roman" w:eastAsia="Times New Roman" w:hAnsi="Times New Roman" w:cs="Times New Roman"/>
          <w:sz w:val="24"/>
          <w:szCs w:val="24"/>
        </w:rPr>
        <w:t>Silander</w:t>
      </w:r>
      <w:proofErr w:type="spellEnd"/>
      <w:r w:rsidRPr="00711B18">
        <w:rPr>
          <w:rFonts w:ascii="Times New Roman" w:eastAsia="Times New Roman" w:hAnsi="Times New Roman" w:cs="Times New Roman"/>
          <w:sz w:val="24"/>
          <w:szCs w:val="24"/>
        </w:rPr>
        <w:t xml:space="preserve">, T., &amp; </w:t>
      </w:r>
      <w:proofErr w:type="spellStart"/>
      <w:r w:rsidRPr="00711B18">
        <w:rPr>
          <w:rFonts w:ascii="Times New Roman" w:eastAsia="Times New Roman" w:hAnsi="Times New Roman" w:cs="Times New Roman"/>
          <w:sz w:val="24"/>
          <w:szCs w:val="24"/>
        </w:rPr>
        <w:t>Myllymaki</w:t>
      </w:r>
      <w:proofErr w:type="spellEnd"/>
      <w:r w:rsidRPr="00711B18">
        <w:rPr>
          <w:rFonts w:ascii="Times New Roman" w:eastAsia="Times New Roman" w:hAnsi="Times New Roman" w:cs="Times New Roman"/>
          <w:sz w:val="24"/>
          <w:szCs w:val="24"/>
        </w:rPr>
        <w:t>, P. (2012).</w:t>
      </w:r>
      <w:proofErr w:type="gramEnd"/>
      <w:r w:rsidRPr="00711B18">
        <w:rPr>
          <w:rFonts w:ascii="Times New Roman" w:eastAsia="Times New Roman" w:hAnsi="Times New Roman" w:cs="Times New Roman"/>
          <w:sz w:val="24"/>
          <w:szCs w:val="24"/>
        </w:rPr>
        <w:t xml:space="preserve"> </w:t>
      </w:r>
      <w:proofErr w:type="gramStart"/>
      <w:r w:rsidRPr="00711B18">
        <w:rPr>
          <w:rFonts w:ascii="Times New Roman" w:eastAsia="Times New Roman" w:hAnsi="Times New Roman" w:cs="Times New Roman"/>
          <w:sz w:val="24"/>
          <w:szCs w:val="24"/>
        </w:rPr>
        <w:t>A simple approach for finding the globally optimal Bayesian network structure.</w:t>
      </w:r>
      <w:proofErr w:type="gramEnd"/>
      <w:r w:rsidRPr="00711B18">
        <w:rPr>
          <w:rFonts w:ascii="Times New Roman" w:eastAsia="Times New Roman" w:hAnsi="Times New Roman" w:cs="Times New Roman"/>
          <w:sz w:val="24"/>
          <w:szCs w:val="24"/>
        </w:rPr>
        <w:t xml:space="preserve"> </w:t>
      </w:r>
      <w:proofErr w:type="spellStart"/>
      <w:proofErr w:type="gramStart"/>
      <w:r w:rsidRPr="00711B18">
        <w:rPr>
          <w:rFonts w:ascii="Times New Roman" w:eastAsia="Times New Roman" w:hAnsi="Times New Roman" w:cs="Times New Roman"/>
          <w:i/>
          <w:iCs/>
          <w:sz w:val="24"/>
          <w:szCs w:val="24"/>
        </w:rPr>
        <w:t>arXiv</w:t>
      </w:r>
      <w:proofErr w:type="spellEnd"/>
      <w:proofErr w:type="gramEnd"/>
      <w:r w:rsidRPr="00711B18">
        <w:rPr>
          <w:rFonts w:ascii="Times New Roman" w:eastAsia="Times New Roman" w:hAnsi="Times New Roman" w:cs="Times New Roman"/>
          <w:i/>
          <w:iCs/>
          <w:sz w:val="24"/>
          <w:szCs w:val="24"/>
        </w:rPr>
        <w:t xml:space="preserve"> preprint arXiv:1206.6875</w:t>
      </w:r>
      <w:r w:rsidRPr="00711B18">
        <w:rPr>
          <w:rFonts w:ascii="Times New Roman" w:eastAsia="Times New Roman" w:hAnsi="Times New Roman" w:cs="Times New Roman"/>
          <w:sz w:val="24"/>
          <w:szCs w:val="24"/>
        </w:rPr>
        <w:t>.</w:t>
      </w:r>
    </w:p>
    <w:p w:rsidR="002E4D05" w:rsidRPr="00711B18" w:rsidRDefault="002E4D05" w:rsidP="00711B18">
      <w:pPr>
        <w:spacing w:line="480" w:lineRule="auto"/>
        <w:ind w:left="720" w:hanging="720"/>
        <w:rPr>
          <w:rFonts w:ascii="Times New Roman" w:eastAsia="Times New Roman" w:hAnsi="Times New Roman" w:cs="Times New Roman"/>
          <w:sz w:val="24"/>
          <w:szCs w:val="24"/>
        </w:rPr>
      </w:pPr>
      <w:proofErr w:type="spellStart"/>
      <w:r w:rsidRPr="00711B18">
        <w:rPr>
          <w:rFonts w:ascii="Times New Roman" w:eastAsia="Times New Roman" w:hAnsi="Times New Roman" w:cs="Times New Roman"/>
          <w:sz w:val="24"/>
          <w:szCs w:val="24"/>
        </w:rPr>
        <w:lastRenderedPageBreak/>
        <w:t>Koller</w:t>
      </w:r>
      <w:proofErr w:type="spellEnd"/>
      <w:r w:rsidRPr="00711B18">
        <w:rPr>
          <w:rFonts w:ascii="Times New Roman" w:eastAsia="Times New Roman" w:hAnsi="Times New Roman" w:cs="Times New Roman"/>
          <w:sz w:val="24"/>
          <w:szCs w:val="24"/>
        </w:rPr>
        <w:t xml:space="preserve">, D., </w:t>
      </w:r>
      <w:proofErr w:type="gramStart"/>
      <w:r w:rsidRPr="00711B18">
        <w:rPr>
          <w:rFonts w:ascii="Times New Roman" w:eastAsia="Times New Roman" w:hAnsi="Times New Roman" w:cs="Times New Roman"/>
          <w:sz w:val="24"/>
          <w:szCs w:val="24"/>
        </w:rPr>
        <w:t>and  Friedman</w:t>
      </w:r>
      <w:proofErr w:type="gramEnd"/>
      <w:r w:rsidRPr="00711B18">
        <w:rPr>
          <w:rFonts w:ascii="Times New Roman" w:eastAsia="Times New Roman" w:hAnsi="Times New Roman" w:cs="Times New Roman"/>
          <w:sz w:val="24"/>
          <w:szCs w:val="24"/>
        </w:rPr>
        <w:t xml:space="preserve">, N. (2009). Probabilistic graphical models: principles and techniques. </w:t>
      </w:r>
      <w:proofErr w:type="gramStart"/>
      <w:r w:rsidRPr="00711B18">
        <w:rPr>
          <w:rFonts w:ascii="Times New Roman" w:eastAsia="Times New Roman" w:hAnsi="Times New Roman" w:cs="Times New Roman"/>
          <w:sz w:val="24"/>
          <w:szCs w:val="24"/>
        </w:rPr>
        <w:t>MIT press.</w:t>
      </w:r>
      <w:proofErr w:type="gramEnd"/>
      <w:r w:rsidRPr="00711B18">
        <w:rPr>
          <w:rFonts w:ascii="Times New Roman" w:eastAsia="Times New Roman" w:hAnsi="Times New Roman" w:cs="Times New Roman"/>
          <w:sz w:val="24"/>
          <w:szCs w:val="24"/>
        </w:rPr>
        <w:t xml:space="preserve"> </w:t>
      </w:r>
    </w:p>
    <w:p w:rsidR="00E21684" w:rsidRPr="00711B18" w:rsidRDefault="00E21684" w:rsidP="00711B18">
      <w:pPr>
        <w:spacing w:line="480" w:lineRule="auto"/>
        <w:ind w:left="720" w:hanging="720"/>
        <w:rPr>
          <w:rFonts w:ascii="Times New Roman" w:eastAsia="Times New Roman" w:hAnsi="Times New Roman" w:cs="Times New Roman"/>
          <w:sz w:val="24"/>
          <w:szCs w:val="24"/>
          <w:lang w:eastAsia="ja-JP"/>
        </w:rPr>
      </w:pPr>
      <w:proofErr w:type="gramStart"/>
      <w:r w:rsidRPr="00711B18">
        <w:rPr>
          <w:rFonts w:ascii="Times New Roman" w:eastAsia="Times New Roman" w:hAnsi="Times New Roman" w:cs="Times New Roman"/>
          <w:sz w:val="24"/>
          <w:szCs w:val="24"/>
          <w:lang w:eastAsia="ja-JP"/>
        </w:rPr>
        <w:t xml:space="preserve">Huang DW, Sherman BT, </w:t>
      </w:r>
      <w:proofErr w:type="spellStart"/>
      <w:r w:rsidRPr="00711B18">
        <w:rPr>
          <w:rFonts w:ascii="Times New Roman" w:eastAsia="Times New Roman" w:hAnsi="Times New Roman" w:cs="Times New Roman"/>
          <w:sz w:val="24"/>
          <w:szCs w:val="24"/>
          <w:lang w:eastAsia="ja-JP"/>
        </w:rPr>
        <w:t>Lempicki</w:t>
      </w:r>
      <w:proofErr w:type="spellEnd"/>
      <w:r w:rsidRPr="00711B18">
        <w:rPr>
          <w:rFonts w:ascii="Times New Roman" w:eastAsia="Times New Roman" w:hAnsi="Times New Roman" w:cs="Times New Roman"/>
          <w:sz w:val="24"/>
          <w:szCs w:val="24"/>
          <w:lang w:eastAsia="ja-JP"/>
        </w:rPr>
        <w:t xml:space="preserve"> RA.</w:t>
      </w:r>
      <w:proofErr w:type="gramEnd"/>
      <w:r w:rsidRPr="00711B18">
        <w:rPr>
          <w:rFonts w:ascii="Times New Roman" w:eastAsia="Times New Roman" w:hAnsi="Times New Roman" w:cs="Times New Roman"/>
          <w:sz w:val="24"/>
          <w:szCs w:val="24"/>
          <w:lang w:eastAsia="ja-JP"/>
        </w:rPr>
        <w:t xml:space="preserve"> Systematic and integrative analysis of large gene lists using DAVID Bioinformatics Resources. </w:t>
      </w:r>
      <w:proofErr w:type="gramStart"/>
      <w:r w:rsidRPr="00711B18">
        <w:rPr>
          <w:rFonts w:ascii="Times New Roman" w:eastAsia="Times New Roman" w:hAnsi="Times New Roman" w:cs="Times New Roman"/>
          <w:sz w:val="24"/>
          <w:szCs w:val="24"/>
          <w:lang w:eastAsia="ja-JP"/>
        </w:rPr>
        <w:t xml:space="preserve">Nature </w:t>
      </w:r>
      <w:proofErr w:type="spellStart"/>
      <w:r w:rsidRPr="00711B18">
        <w:rPr>
          <w:rFonts w:ascii="Times New Roman" w:eastAsia="Times New Roman" w:hAnsi="Times New Roman" w:cs="Times New Roman"/>
          <w:sz w:val="24"/>
          <w:szCs w:val="24"/>
          <w:lang w:eastAsia="ja-JP"/>
        </w:rPr>
        <w:t>Protoc</w:t>
      </w:r>
      <w:proofErr w:type="spellEnd"/>
      <w:r w:rsidRPr="00711B18">
        <w:rPr>
          <w:rFonts w:ascii="Times New Roman" w:eastAsia="Times New Roman" w:hAnsi="Times New Roman" w:cs="Times New Roman"/>
          <w:sz w:val="24"/>
          <w:szCs w:val="24"/>
          <w:lang w:eastAsia="ja-JP"/>
        </w:rPr>
        <w:t>.</w:t>
      </w:r>
      <w:proofErr w:type="gramEnd"/>
      <w:r w:rsidRPr="00711B18">
        <w:rPr>
          <w:rFonts w:ascii="Times New Roman" w:eastAsia="Times New Roman" w:hAnsi="Times New Roman" w:cs="Times New Roman"/>
          <w:sz w:val="24"/>
          <w:szCs w:val="24"/>
          <w:lang w:eastAsia="ja-JP"/>
        </w:rPr>
        <w:t xml:space="preserve"> 2009</w:t>
      </w:r>
      <w:proofErr w:type="gramStart"/>
      <w:r w:rsidRPr="00711B18">
        <w:rPr>
          <w:rFonts w:ascii="Times New Roman" w:eastAsia="Times New Roman" w:hAnsi="Times New Roman" w:cs="Times New Roman"/>
          <w:sz w:val="24"/>
          <w:szCs w:val="24"/>
          <w:lang w:eastAsia="ja-JP"/>
        </w:rPr>
        <w:t>;4</w:t>
      </w:r>
      <w:proofErr w:type="gramEnd"/>
      <w:r w:rsidRPr="00711B18">
        <w:rPr>
          <w:rFonts w:ascii="Times New Roman" w:eastAsia="Times New Roman" w:hAnsi="Times New Roman" w:cs="Times New Roman"/>
          <w:sz w:val="24"/>
          <w:szCs w:val="24"/>
          <w:lang w:eastAsia="ja-JP"/>
        </w:rPr>
        <w:t>(1):44-57.  [</w:t>
      </w:r>
      <w:proofErr w:type="spellStart"/>
      <w:r w:rsidRPr="00711B18">
        <w:rPr>
          <w:rFonts w:ascii="Times New Roman" w:eastAsia="Times New Roman" w:hAnsi="Times New Roman" w:cs="Times New Roman"/>
          <w:sz w:val="24"/>
          <w:szCs w:val="24"/>
          <w:lang w:eastAsia="ja-JP"/>
        </w:rPr>
        <w:t>PubMed</w:t>
      </w:r>
      <w:proofErr w:type="spellEnd"/>
      <w:r w:rsidRPr="00711B18">
        <w:rPr>
          <w:rFonts w:ascii="Times New Roman" w:eastAsia="Times New Roman" w:hAnsi="Times New Roman" w:cs="Times New Roman"/>
          <w:sz w:val="24"/>
          <w:szCs w:val="24"/>
          <w:lang w:eastAsia="ja-JP"/>
        </w:rPr>
        <w:t>]</w:t>
      </w:r>
    </w:p>
    <w:p w:rsidR="00E21684" w:rsidRPr="00711B18" w:rsidRDefault="00E21684" w:rsidP="00711B18">
      <w:pPr>
        <w:spacing w:line="480" w:lineRule="auto"/>
        <w:ind w:left="720" w:hanging="720"/>
        <w:rPr>
          <w:rFonts w:ascii="Times New Roman" w:eastAsia="Times New Roman" w:hAnsi="Times New Roman" w:cs="Times New Roman"/>
          <w:sz w:val="24"/>
          <w:szCs w:val="24"/>
          <w:lang w:eastAsia="ja-JP"/>
        </w:rPr>
      </w:pPr>
      <w:proofErr w:type="gramStart"/>
      <w:r w:rsidRPr="00711B18">
        <w:rPr>
          <w:rFonts w:ascii="Times New Roman" w:eastAsia="Times New Roman" w:hAnsi="Times New Roman" w:cs="Times New Roman"/>
          <w:sz w:val="24"/>
          <w:szCs w:val="24"/>
          <w:lang w:eastAsia="ja-JP"/>
        </w:rPr>
        <w:t xml:space="preserve">Huang DW, Sherman BT, </w:t>
      </w:r>
      <w:proofErr w:type="spellStart"/>
      <w:r w:rsidRPr="00711B18">
        <w:rPr>
          <w:rFonts w:ascii="Times New Roman" w:eastAsia="Times New Roman" w:hAnsi="Times New Roman" w:cs="Times New Roman"/>
          <w:sz w:val="24"/>
          <w:szCs w:val="24"/>
          <w:lang w:eastAsia="ja-JP"/>
        </w:rPr>
        <w:t>Lempicki</w:t>
      </w:r>
      <w:proofErr w:type="spellEnd"/>
      <w:r w:rsidRPr="00711B18">
        <w:rPr>
          <w:rFonts w:ascii="Times New Roman" w:eastAsia="Times New Roman" w:hAnsi="Times New Roman" w:cs="Times New Roman"/>
          <w:sz w:val="24"/>
          <w:szCs w:val="24"/>
          <w:lang w:eastAsia="ja-JP"/>
        </w:rPr>
        <w:t xml:space="preserve"> RA.</w:t>
      </w:r>
      <w:proofErr w:type="gramEnd"/>
      <w:r w:rsidRPr="00711B18">
        <w:rPr>
          <w:rFonts w:ascii="Times New Roman" w:eastAsia="Times New Roman" w:hAnsi="Times New Roman" w:cs="Times New Roman"/>
          <w:sz w:val="24"/>
          <w:szCs w:val="24"/>
          <w:lang w:eastAsia="ja-JP"/>
        </w:rPr>
        <w:t xml:space="preserve"> Bioinformatics enrichment tools: paths toward the comprehensive functional analysis of large gene lists. Nucleic Acids Res. 2009</w:t>
      </w:r>
      <w:proofErr w:type="gramStart"/>
      <w:r w:rsidRPr="00711B18">
        <w:rPr>
          <w:rFonts w:ascii="Times New Roman" w:eastAsia="Times New Roman" w:hAnsi="Times New Roman" w:cs="Times New Roman"/>
          <w:sz w:val="24"/>
          <w:szCs w:val="24"/>
          <w:lang w:eastAsia="ja-JP"/>
        </w:rPr>
        <w:t>;37</w:t>
      </w:r>
      <w:proofErr w:type="gramEnd"/>
      <w:r w:rsidRPr="00711B18">
        <w:rPr>
          <w:rFonts w:ascii="Times New Roman" w:eastAsia="Times New Roman" w:hAnsi="Times New Roman" w:cs="Times New Roman"/>
          <w:sz w:val="24"/>
          <w:szCs w:val="24"/>
          <w:lang w:eastAsia="ja-JP"/>
        </w:rPr>
        <w:t>(1):1-13.  [</w:t>
      </w:r>
      <w:proofErr w:type="spellStart"/>
      <w:r w:rsidRPr="00711B18">
        <w:rPr>
          <w:rFonts w:ascii="Times New Roman" w:eastAsia="Times New Roman" w:hAnsi="Times New Roman" w:cs="Times New Roman"/>
          <w:sz w:val="24"/>
          <w:szCs w:val="24"/>
          <w:lang w:eastAsia="ja-JP"/>
        </w:rPr>
        <w:t>PubMed</w:t>
      </w:r>
      <w:proofErr w:type="spellEnd"/>
      <w:r w:rsidRPr="00711B18">
        <w:rPr>
          <w:rFonts w:ascii="Times New Roman" w:eastAsia="Times New Roman" w:hAnsi="Times New Roman" w:cs="Times New Roman"/>
          <w:sz w:val="24"/>
          <w:szCs w:val="24"/>
          <w:lang w:eastAsia="ja-JP"/>
        </w:rPr>
        <w:t xml:space="preserve">]  </w:t>
      </w:r>
    </w:p>
    <w:p w:rsidR="000844A9" w:rsidRPr="00711B18" w:rsidRDefault="000844A9" w:rsidP="00711B18">
      <w:pPr>
        <w:spacing w:line="480" w:lineRule="auto"/>
        <w:ind w:left="720" w:hanging="720"/>
        <w:rPr>
          <w:rFonts w:ascii="Times New Roman" w:eastAsia="Times New Roman" w:hAnsi="Times New Roman" w:cs="Times New Roman"/>
          <w:sz w:val="24"/>
          <w:szCs w:val="24"/>
          <w:lang w:eastAsia="ja-JP"/>
        </w:rPr>
      </w:pPr>
      <w:r w:rsidRPr="00711B18">
        <w:rPr>
          <w:rFonts w:ascii="Times New Roman" w:eastAsia="Times New Roman" w:hAnsi="Times New Roman" w:cs="Times New Roman"/>
          <w:sz w:val="24"/>
          <w:szCs w:val="24"/>
          <w:lang w:eastAsia="ja-JP"/>
        </w:rPr>
        <w:t>(</w:t>
      </w:r>
      <w:proofErr w:type="spellStart"/>
      <w:r w:rsidRPr="00711B18">
        <w:rPr>
          <w:rFonts w:ascii="Times New Roman" w:eastAsia="Times New Roman" w:hAnsi="Times New Roman" w:cs="Times New Roman"/>
          <w:sz w:val="24"/>
          <w:szCs w:val="24"/>
          <w:lang w:eastAsia="ja-JP"/>
        </w:rPr>
        <w:t>Hartemink</w:t>
      </w:r>
      <w:proofErr w:type="spellEnd"/>
      <w:r w:rsidRPr="00711B18">
        <w:rPr>
          <w:rFonts w:ascii="Times New Roman" w:eastAsia="Times New Roman" w:hAnsi="Times New Roman" w:cs="Times New Roman"/>
          <w:sz w:val="24"/>
          <w:szCs w:val="24"/>
          <w:lang w:eastAsia="ja-JP"/>
        </w:rPr>
        <w:t>, A., 2010).</w:t>
      </w:r>
    </w:p>
    <w:p w:rsidR="00E21684" w:rsidRPr="00711B18" w:rsidRDefault="00E21684" w:rsidP="00711B18">
      <w:pPr>
        <w:spacing w:line="480" w:lineRule="auto"/>
        <w:ind w:left="720" w:hanging="720"/>
        <w:rPr>
          <w:rFonts w:ascii="Times New Roman" w:eastAsia="Times New Roman" w:hAnsi="Times New Roman" w:cs="Times New Roman"/>
          <w:bCs/>
          <w:sz w:val="24"/>
          <w:szCs w:val="24"/>
          <w:lang w:eastAsia="ja-JP"/>
        </w:rPr>
      </w:pPr>
      <w:r w:rsidRPr="00711B18">
        <w:rPr>
          <w:rFonts w:ascii="Times New Roman" w:eastAsia="Times New Roman" w:hAnsi="Times New Roman" w:cs="Times New Roman"/>
          <w:sz w:val="24"/>
          <w:szCs w:val="24"/>
          <w:lang w:eastAsia="ja-JP"/>
        </w:rPr>
        <w:t xml:space="preserve">Yu, J., Smith, V. A., Wang, P. P., </w:t>
      </w:r>
      <w:proofErr w:type="spellStart"/>
      <w:r w:rsidRPr="00711B18">
        <w:rPr>
          <w:rFonts w:ascii="Times New Roman" w:eastAsia="Times New Roman" w:hAnsi="Times New Roman" w:cs="Times New Roman"/>
          <w:sz w:val="24"/>
          <w:szCs w:val="24"/>
          <w:lang w:eastAsia="ja-JP"/>
        </w:rPr>
        <w:t>Hartemink</w:t>
      </w:r>
      <w:proofErr w:type="spellEnd"/>
      <w:r w:rsidRPr="00711B18">
        <w:rPr>
          <w:rFonts w:ascii="Times New Roman" w:eastAsia="Times New Roman" w:hAnsi="Times New Roman" w:cs="Times New Roman"/>
          <w:sz w:val="24"/>
          <w:szCs w:val="24"/>
          <w:lang w:eastAsia="ja-JP"/>
        </w:rPr>
        <w:t xml:space="preserve">, A. J., &amp; Jarvis, E. D. (2004). </w:t>
      </w:r>
      <w:proofErr w:type="gramStart"/>
      <w:r w:rsidRPr="00711B18">
        <w:rPr>
          <w:rFonts w:ascii="Times New Roman" w:eastAsia="Times New Roman" w:hAnsi="Times New Roman" w:cs="Times New Roman"/>
          <w:sz w:val="24"/>
          <w:szCs w:val="24"/>
          <w:lang w:eastAsia="ja-JP"/>
        </w:rPr>
        <w:t>Advances to Bayesian network inference for generating causal networks from observational biological data.</w:t>
      </w:r>
      <w:proofErr w:type="gramEnd"/>
      <w:r w:rsidRPr="00711B18">
        <w:rPr>
          <w:rFonts w:ascii="Times New Roman" w:eastAsia="Times New Roman" w:hAnsi="Times New Roman" w:cs="Times New Roman"/>
          <w:sz w:val="24"/>
          <w:szCs w:val="24"/>
          <w:lang w:eastAsia="ja-JP"/>
        </w:rPr>
        <w:t xml:space="preserve"> </w:t>
      </w:r>
      <w:r w:rsidRPr="00711B18">
        <w:rPr>
          <w:rFonts w:ascii="Times New Roman" w:eastAsia="Times New Roman" w:hAnsi="Times New Roman" w:cs="Times New Roman"/>
          <w:i/>
          <w:iCs/>
          <w:sz w:val="24"/>
          <w:szCs w:val="24"/>
          <w:lang w:eastAsia="ja-JP"/>
        </w:rPr>
        <w:t>Bioinformatics</w:t>
      </w:r>
      <w:r w:rsidRPr="00711B18">
        <w:rPr>
          <w:rFonts w:ascii="Times New Roman" w:eastAsia="Times New Roman" w:hAnsi="Times New Roman" w:cs="Times New Roman"/>
          <w:sz w:val="24"/>
          <w:szCs w:val="24"/>
          <w:lang w:eastAsia="ja-JP"/>
        </w:rPr>
        <w:t xml:space="preserve">, </w:t>
      </w:r>
      <w:r w:rsidRPr="00711B18">
        <w:rPr>
          <w:rFonts w:ascii="Times New Roman" w:eastAsia="Times New Roman" w:hAnsi="Times New Roman" w:cs="Times New Roman"/>
          <w:i/>
          <w:iCs/>
          <w:sz w:val="24"/>
          <w:szCs w:val="24"/>
          <w:lang w:eastAsia="ja-JP"/>
        </w:rPr>
        <w:t>20</w:t>
      </w:r>
      <w:r w:rsidRPr="00711B18">
        <w:rPr>
          <w:rFonts w:ascii="Times New Roman" w:eastAsia="Times New Roman" w:hAnsi="Times New Roman" w:cs="Times New Roman"/>
          <w:sz w:val="24"/>
          <w:szCs w:val="24"/>
          <w:lang w:eastAsia="ja-JP"/>
        </w:rPr>
        <w:t>(18), 3594-3603.</w:t>
      </w:r>
      <w:r w:rsidRPr="00711B18">
        <w:rPr>
          <w:rFonts w:ascii="Times New Roman" w:eastAsia="Times New Roman" w:hAnsi="Times New Roman" w:cs="Times New Roman"/>
          <w:bCs/>
          <w:sz w:val="24"/>
          <w:szCs w:val="24"/>
          <w:lang w:eastAsia="ja-JP"/>
        </w:rPr>
        <w:t xml:space="preserve"> </w:t>
      </w:r>
    </w:p>
    <w:p w:rsidR="00E21684" w:rsidRPr="00711B18" w:rsidRDefault="00E21684" w:rsidP="00711B18">
      <w:pPr>
        <w:spacing w:line="480" w:lineRule="auto"/>
        <w:ind w:left="720" w:hanging="720"/>
        <w:rPr>
          <w:rFonts w:ascii="Times New Roman" w:hAnsi="Times New Roman" w:cs="Times New Roman"/>
          <w:sz w:val="24"/>
          <w:szCs w:val="24"/>
        </w:rPr>
      </w:pPr>
      <w:proofErr w:type="spellStart"/>
      <w:r w:rsidRPr="00711B18">
        <w:rPr>
          <w:rFonts w:ascii="Times New Roman" w:hAnsi="Times New Roman" w:cs="Times New Roman"/>
          <w:sz w:val="24"/>
          <w:szCs w:val="24"/>
        </w:rPr>
        <w:t>Charniak</w:t>
      </w:r>
      <w:proofErr w:type="spellEnd"/>
      <w:r w:rsidRPr="00711B18">
        <w:rPr>
          <w:rFonts w:ascii="Times New Roman" w:hAnsi="Times New Roman" w:cs="Times New Roman"/>
          <w:sz w:val="24"/>
          <w:szCs w:val="24"/>
        </w:rPr>
        <w:t xml:space="preserve">, E. (1991). Bayesian networks without tears. </w:t>
      </w:r>
      <w:proofErr w:type="gramStart"/>
      <w:r w:rsidRPr="00711B18">
        <w:rPr>
          <w:rFonts w:ascii="Times New Roman" w:hAnsi="Times New Roman" w:cs="Times New Roman"/>
          <w:sz w:val="24"/>
          <w:szCs w:val="24"/>
        </w:rPr>
        <w:t>AI magazine, 12(4), 50.</w:t>
      </w:r>
      <w:proofErr w:type="gramEnd"/>
    </w:p>
    <w:p w:rsidR="002E4D05" w:rsidRPr="00711B18" w:rsidRDefault="002E4D05" w:rsidP="00711B18">
      <w:pPr>
        <w:spacing w:line="480" w:lineRule="auto"/>
        <w:ind w:left="720" w:hanging="720"/>
        <w:rPr>
          <w:rFonts w:ascii="Times New Roman" w:eastAsia="Times New Roman" w:hAnsi="Times New Roman" w:cs="Times New Roman"/>
          <w:sz w:val="24"/>
          <w:szCs w:val="24"/>
        </w:rPr>
      </w:pPr>
      <w:r w:rsidRPr="00711B18">
        <w:rPr>
          <w:rFonts w:ascii="Times New Roman" w:eastAsia="Times New Roman" w:hAnsi="Times New Roman" w:cs="Times New Roman"/>
          <w:sz w:val="24"/>
          <w:szCs w:val="24"/>
        </w:rPr>
        <w:t xml:space="preserve">Heckerman, D. (1998). A tutorial on learning with Bayesian networks (pp. 301-354). </w:t>
      </w:r>
      <w:proofErr w:type="gramStart"/>
      <w:r w:rsidRPr="00711B18">
        <w:rPr>
          <w:rFonts w:ascii="Times New Roman" w:eastAsia="Times New Roman" w:hAnsi="Times New Roman" w:cs="Times New Roman"/>
          <w:sz w:val="24"/>
          <w:szCs w:val="24"/>
        </w:rPr>
        <w:t>Springer Netherlands.</w:t>
      </w:r>
      <w:proofErr w:type="gramEnd"/>
    </w:p>
    <w:p w:rsidR="00BC17E1" w:rsidRPr="00711B18" w:rsidRDefault="00BC17E1" w:rsidP="00711B18">
      <w:pPr>
        <w:spacing w:line="480" w:lineRule="auto"/>
        <w:ind w:left="720" w:hanging="720"/>
        <w:rPr>
          <w:rFonts w:ascii="Times New Roman" w:hAnsi="Times New Roman" w:cs="Times New Roman"/>
          <w:sz w:val="24"/>
          <w:szCs w:val="24"/>
        </w:rPr>
      </w:pPr>
    </w:p>
    <w:sectPr w:rsidR="00BC17E1" w:rsidRPr="00711B18" w:rsidSect="000126E3">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dlau_000" w:date="2017-08-30T09:17:00Z" w:initials="s">
    <w:p w:rsidR="00AB2DF2" w:rsidRDefault="00AB2DF2" w:rsidP="003E4C90">
      <w:pPr>
        <w:pStyle w:val="CommentText"/>
      </w:pPr>
      <w:r>
        <w:rPr>
          <w:rStyle w:val="CommentReference"/>
        </w:rPr>
        <w:annotationRef/>
      </w:r>
      <w:r>
        <w:t xml:space="preserve">Should I go into more detail as to why we chose to focus on the hippocampus or categorized ages as &gt; or </w:t>
      </w:r>
      <w:r w:rsidRPr="001A42F8">
        <w:t>≤65</w:t>
      </w:r>
      <w:r>
        <w:t>?</w:t>
      </w:r>
      <w:r w:rsidRPr="001A42F8">
        <w:t xml:space="preserve"> </w:t>
      </w:r>
      <w:r w:rsidRPr="001A42F8">
        <w:annotationRef/>
      </w:r>
    </w:p>
  </w:comment>
  <w:comment w:id="2" w:author="Lauren San Diego" w:date="2017-08-30T09:20:00Z" w:initials="LD">
    <w:p w:rsidR="00AB2DF2" w:rsidRDefault="00AB2DF2" w:rsidP="001D2D2A">
      <w:r>
        <w:annotationRef/>
      </w:r>
      <w:r>
        <w:t xml:space="preserve">Should this go in the Introduction/ Background information? </w:t>
      </w:r>
    </w:p>
  </w:comment>
  <w:comment w:id="3" w:author="Lauren San Diego" w:date="2017-08-30T12:07:00Z" w:initials="LD">
    <w:p w:rsidR="00AB2DF2" w:rsidRDefault="00AB2DF2" w:rsidP="00746446">
      <w:r>
        <w:annotationRef/>
      </w:r>
      <w:r>
        <w:t>Should I elaborate on what nodes count in the 2nd degree MB?</w:t>
      </w:r>
    </w:p>
  </w:comment>
  <w:comment w:id="4" w:author="Lauren San Diego" w:date="2017-08-30T10:07:00Z" w:initials="LD">
    <w:p w:rsidR="00AB2DF2" w:rsidRDefault="00AB2DF2" w:rsidP="00E87892">
      <w:r>
        <w:annotationRef/>
      </w:r>
      <w:r>
        <w:t xml:space="preserve">Should I elaborate on this more? If so, what reference paper should I use? </w:t>
      </w:r>
    </w:p>
  </w:comment>
  <w:comment w:id="5" w:author="Lauren San Diego" w:date="2017-08-30T10:30:00Z" w:initials="LD">
    <w:p w:rsidR="00AB2DF2" w:rsidRDefault="00AB2DF2" w:rsidP="00123134">
      <w:r>
        <w:annotationRef/>
      </w:r>
      <w:proofErr w:type="gramStart"/>
      <w:r>
        <w:t>how</w:t>
      </w:r>
      <w:proofErr w:type="gramEnd"/>
      <w:r>
        <w:t xml:space="preserve"> do I describe "temperature"? </w:t>
      </w:r>
    </w:p>
  </w:comment>
  <w:comment w:id="6" w:author="sdlau_000" w:date="2017-08-30T12:03:00Z" w:initials="s">
    <w:p w:rsidR="00AB2DF2" w:rsidRDefault="00AB2DF2">
      <w:pPr>
        <w:pStyle w:val="CommentText"/>
      </w:pPr>
      <w:r>
        <w:rPr>
          <w:rStyle w:val="CommentReference"/>
        </w:rPr>
        <w:annotationRef/>
      </w:r>
      <w:r>
        <w:t xml:space="preserve">Should I do another </w:t>
      </w:r>
      <w:proofErr w:type="spellStart"/>
      <w:r>
        <w:t>Bene</w:t>
      </w:r>
      <w:proofErr w:type="spellEnd"/>
      <w:r>
        <w:t xml:space="preserve"> Test using just these 4 genes with the larger dataset? </w:t>
      </w:r>
    </w:p>
  </w:comment>
  <w:comment w:id="7" w:author="sdlau_000" w:date="2017-08-30T13:22:00Z" w:initials="s">
    <w:p w:rsidR="00E24546" w:rsidRDefault="00E24546">
      <w:pPr>
        <w:pStyle w:val="CommentText"/>
      </w:pPr>
      <w:r>
        <w:rPr>
          <w:rStyle w:val="CommentReference"/>
        </w:rPr>
        <w:annotationRef/>
      </w:r>
      <w:r>
        <w:t xml:space="preserve">How else can these genes be analyzed? </w:t>
      </w:r>
    </w:p>
  </w:comment>
  <w:comment w:id="8" w:author="sdlau_000" w:date="2017-08-30T13:33:00Z" w:initials="s">
    <w:p w:rsidR="00D35B42" w:rsidRDefault="00D35B42">
      <w:pPr>
        <w:pStyle w:val="CommentText"/>
      </w:pPr>
      <w:r>
        <w:rPr>
          <w:rStyle w:val="CommentReference"/>
        </w:rPr>
        <w:annotationRef/>
      </w:r>
      <w:r>
        <w:t xml:space="preserve">How else should I analyze this structure? </w:t>
      </w:r>
    </w:p>
  </w:comment>
</w:comments>
</file>

<file path=word/commentsExtended.xml><?xml version="1.0" encoding="utf-8"?>
<w15:commentsEx xmlns:mc="http://schemas.openxmlformats.org/markup-compatibility/2006" xmlns:w15="http://schemas.microsoft.com/office/word/2012/wordml" mc:Ignorable="w15">
  <w15:commentEx w15:done="0" w15:paraId="627B6AFE"/>
  <w15:commentEx w15:done="0" w15:paraId="15EEFBED"/>
  <w15:commentEx w15:done="0" w15:paraId="30644E62"/>
  <w15:commentEx w15:done="0" w15:paraId="5F2F5B86"/>
  <w15:commentEx w15:done="0" w15:paraId="0CBBC319"/>
  <w15:commentEx w15:done="0" w15:paraId="790F419E"/>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11FA" w:rsidRDefault="008111FA" w:rsidP="000844A9">
      <w:pPr>
        <w:spacing w:after="0" w:line="240" w:lineRule="auto"/>
      </w:pPr>
      <w:r>
        <w:separator/>
      </w:r>
    </w:p>
  </w:endnote>
  <w:endnote w:type="continuationSeparator" w:id="0">
    <w:p w:rsidR="008111FA" w:rsidRDefault="008111FA" w:rsidP="000844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11FA" w:rsidRDefault="008111FA" w:rsidP="000844A9">
      <w:pPr>
        <w:spacing w:after="0" w:line="240" w:lineRule="auto"/>
      </w:pPr>
      <w:r>
        <w:separator/>
      </w:r>
    </w:p>
  </w:footnote>
  <w:footnote w:type="continuationSeparator" w:id="0">
    <w:p w:rsidR="008111FA" w:rsidRDefault="008111FA" w:rsidP="000844A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219C1"/>
    <w:multiLevelType w:val="hybridMultilevel"/>
    <w:tmpl w:val="6F105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0005F1"/>
    <w:multiLevelType w:val="multilevel"/>
    <w:tmpl w:val="3AE00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092F9A"/>
    <w:multiLevelType w:val="multilevel"/>
    <w:tmpl w:val="A8C8B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52307B2"/>
    <w:multiLevelType w:val="hybridMultilevel"/>
    <w:tmpl w:val="E54C3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0012B4B"/>
    <w:multiLevelType w:val="hybridMultilevel"/>
    <w:tmpl w:val="C14AC538"/>
    <w:lvl w:ilvl="0" w:tplc="5F9E9DF8">
      <w:start w:val="2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0234106"/>
    <w:multiLevelType w:val="hybridMultilevel"/>
    <w:tmpl w:val="9FA04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1324D28"/>
    <w:multiLevelType w:val="hybridMultilevel"/>
    <w:tmpl w:val="605AB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6"/>
  </w:num>
  <w:num w:numId="5">
    <w:abstractNumId w:val="4"/>
  </w:num>
  <w:num w:numId="6">
    <w:abstractNumId w:val="2"/>
  </w:num>
  <w:num w:numId="7">
    <w:abstractNumId w:val="1"/>
  </w:num>
</w:numbering>
</file>

<file path=word/people.xml><?xml version="1.0" encoding="utf-8"?>
<w15:people xmlns:mc="http://schemas.openxmlformats.org/markup-compatibility/2006" xmlns:w15="http://schemas.microsoft.com/office/word/2012/wordml" mc:Ignorable="w15">
  <w15:person w15:author="Lauren San Diego">
    <w15:presenceInfo w15:providerId="Windows Live" w15:userId="ba614b52f5349346"/>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112330DF"/>
    <w:rsid w:val="000126E3"/>
    <w:rsid w:val="000844A9"/>
    <w:rsid w:val="00085DF3"/>
    <w:rsid w:val="000E48FC"/>
    <w:rsid w:val="00101220"/>
    <w:rsid w:val="00123134"/>
    <w:rsid w:val="00135067"/>
    <w:rsid w:val="00180BAB"/>
    <w:rsid w:val="001A42F8"/>
    <w:rsid w:val="001D2D2A"/>
    <w:rsid w:val="00217087"/>
    <w:rsid w:val="00225080"/>
    <w:rsid w:val="002448FA"/>
    <w:rsid w:val="002854F0"/>
    <w:rsid w:val="002E4D05"/>
    <w:rsid w:val="00361718"/>
    <w:rsid w:val="003E4C90"/>
    <w:rsid w:val="00401BF6"/>
    <w:rsid w:val="00403927"/>
    <w:rsid w:val="00404971"/>
    <w:rsid w:val="00437DE0"/>
    <w:rsid w:val="00487FA0"/>
    <w:rsid w:val="004C2064"/>
    <w:rsid w:val="005D5FAC"/>
    <w:rsid w:val="00651514"/>
    <w:rsid w:val="006B1F42"/>
    <w:rsid w:val="00711B18"/>
    <w:rsid w:val="00727A8A"/>
    <w:rsid w:val="00746446"/>
    <w:rsid w:val="00747593"/>
    <w:rsid w:val="008111FA"/>
    <w:rsid w:val="008931EA"/>
    <w:rsid w:val="008A6C85"/>
    <w:rsid w:val="008D36DE"/>
    <w:rsid w:val="008F1166"/>
    <w:rsid w:val="00957C79"/>
    <w:rsid w:val="009B65D8"/>
    <w:rsid w:val="009B6CF7"/>
    <w:rsid w:val="00A24AD3"/>
    <w:rsid w:val="00A35BDF"/>
    <w:rsid w:val="00AA6A84"/>
    <w:rsid w:val="00AB2DF2"/>
    <w:rsid w:val="00AC7B17"/>
    <w:rsid w:val="00B92A17"/>
    <w:rsid w:val="00BA3DA3"/>
    <w:rsid w:val="00BA406B"/>
    <w:rsid w:val="00BC17E1"/>
    <w:rsid w:val="00C478A7"/>
    <w:rsid w:val="00CD1E98"/>
    <w:rsid w:val="00D2526C"/>
    <w:rsid w:val="00D35B42"/>
    <w:rsid w:val="00DB5BBF"/>
    <w:rsid w:val="00E21684"/>
    <w:rsid w:val="00E24546"/>
    <w:rsid w:val="00E87892"/>
    <w:rsid w:val="00EE39B4"/>
    <w:rsid w:val="00EE5158"/>
    <w:rsid w:val="00F80737"/>
    <w:rsid w:val="00F815D6"/>
    <w:rsid w:val="00F97DFF"/>
    <w:rsid w:val="00FA49DF"/>
    <w:rsid w:val="0368D880"/>
    <w:rsid w:val="0D30B133"/>
    <w:rsid w:val="112330DF"/>
    <w:rsid w:val="26725AAB"/>
    <w:rsid w:val="296F9E1D"/>
    <w:rsid w:val="2B9F2C38"/>
    <w:rsid w:val="4C588C99"/>
    <w:rsid w:val="51C090B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26E3"/>
  </w:style>
  <w:style w:type="paragraph" w:styleId="Heading2">
    <w:name w:val="heading 2"/>
    <w:basedOn w:val="Normal"/>
    <w:next w:val="Normal"/>
    <w:link w:val="Heading2Char"/>
    <w:uiPriority w:val="9"/>
    <w:unhideWhenUsed/>
    <w:qFormat/>
    <w:rsid w:val="000126E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126E3"/>
    <w:rPr>
      <w:rFonts w:asciiTheme="majorHAnsi" w:eastAsiaTheme="majorEastAsia" w:hAnsiTheme="majorHAnsi" w:cstheme="majorBidi"/>
      <w:color w:val="2E74B5" w:themeColor="accent1" w:themeShade="BF"/>
      <w:sz w:val="26"/>
      <w:szCs w:val="26"/>
    </w:rPr>
  </w:style>
  <w:style w:type="paragraph" w:styleId="CommentText">
    <w:name w:val="annotation text"/>
    <w:basedOn w:val="Normal"/>
    <w:link w:val="CommentTextChar"/>
    <w:uiPriority w:val="99"/>
    <w:semiHidden/>
    <w:unhideWhenUsed/>
    <w:rsid w:val="000126E3"/>
    <w:pPr>
      <w:spacing w:line="240" w:lineRule="auto"/>
    </w:pPr>
    <w:rPr>
      <w:sz w:val="20"/>
      <w:szCs w:val="20"/>
    </w:rPr>
  </w:style>
  <w:style w:type="character" w:customStyle="1" w:styleId="CommentTextChar">
    <w:name w:val="Comment Text Char"/>
    <w:basedOn w:val="DefaultParagraphFont"/>
    <w:link w:val="CommentText"/>
    <w:uiPriority w:val="99"/>
    <w:semiHidden/>
    <w:rsid w:val="000126E3"/>
    <w:rPr>
      <w:sz w:val="20"/>
      <w:szCs w:val="20"/>
    </w:rPr>
  </w:style>
  <w:style w:type="character" w:styleId="CommentReference">
    <w:name w:val="annotation reference"/>
    <w:basedOn w:val="DefaultParagraphFont"/>
    <w:uiPriority w:val="99"/>
    <w:semiHidden/>
    <w:unhideWhenUsed/>
    <w:rsid w:val="000126E3"/>
    <w:rPr>
      <w:sz w:val="16"/>
      <w:szCs w:val="16"/>
    </w:rPr>
  </w:style>
  <w:style w:type="paragraph" w:styleId="BalloonText">
    <w:name w:val="Balloon Text"/>
    <w:basedOn w:val="Normal"/>
    <w:link w:val="BalloonTextChar"/>
    <w:uiPriority w:val="99"/>
    <w:semiHidden/>
    <w:unhideWhenUsed/>
    <w:rsid w:val="00F807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0737"/>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1A42F8"/>
    <w:rPr>
      <w:b/>
      <w:bCs/>
    </w:rPr>
  </w:style>
  <w:style w:type="character" w:customStyle="1" w:styleId="CommentSubjectChar">
    <w:name w:val="Comment Subject Char"/>
    <w:basedOn w:val="CommentTextChar"/>
    <w:link w:val="CommentSubject"/>
    <w:uiPriority w:val="99"/>
    <w:semiHidden/>
    <w:rsid w:val="001A42F8"/>
    <w:rPr>
      <w:b/>
      <w:bCs/>
    </w:rPr>
  </w:style>
  <w:style w:type="paragraph" w:styleId="ListParagraph">
    <w:name w:val="List Paragraph"/>
    <w:basedOn w:val="Normal"/>
    <w:uiPriority w:val="34"/>
    <w:qFormat/>
    <w:rsid w:val="00EE39B4"/>
    <w:pPr>
      <w:ind w:left="720"/>
      <w:contextualSpacing/>
    </w:pPr>
  </w:style>
  <w:style w:type="table" w:customStyle="1" w:styleId="TableGrid1">
    <w:name w:val="Table Grid1"/>
    <w:basedOn w:val="TableNormal"/>
    <w:uiPriority w:val="59"/>
    <w:rsid w:val="00D2526C"/>
    <w:pPr>
      <w:spacing w:after="0" w:line="240" w:lineRule="auto"/>
    </w:pPr>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basedOn w:val="TableNormal"/>
    <w:uiPriority w:val="59"/>
    <w:rsid w:val="00D2526C"/>
    <w:pPr>
      <w:spacing w:after="0" w:line="240" w:lineRule="auto"/>
    </w:pPr>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uiPriority w:val="59"/>
    <w:rsid w:val="00D2526C"/>
    <w:pPr>
      <w:spacing w:after="0" w:line="240" w:lineRule="auto"/>
    </w:pPr>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APAReport1">
    <w:name w:val="APA Report1"/>
    <w:basedOn w:val="TableNormal"/>
    <w:uiPriority w:val="99"/>
    <w:rsid w:val="00D2526C"/>
    <w:pPr>
      <w:spacing w:after="0" w:line="240" w:lineRule="auto"/>
    </w:pPr>
    <w:rPr>
      <w:rFonts w:eastAsia="Times New Roman"/>
      <w:color w:val="000000"/>
      <w:sz w:val="24"/>
      <w:szCs w:val="24"/>
      <w:lang w:eastAsia="ja-JP"/>
    </w:rPr>
    <w:tblPr>
      <w:tblInd w:w="0" w:type="dxa"/>
      <w:tblBorders>
        <w:top w:val="single" w:sz="12" w:space="0" w:color="auto"/>
        <w:bottom w:val="single" w:sz="12" w:space="0" w:color="auto"/>
      </w:tblBorders>
      <w:tblCellMar>
        <w:top w:w="0" w:type="dxa"/>
        <w:left w:w="108" w:type="dxa"/>
        <w:bottom w:w="0" w:type="dxa"/>
        <w:right w:w="108" w:type="dxa"/>
      </w:tblCellMar>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styleId="Header">
    <w:name w:val="header"/>
    <w:basedOn w:val="Normal"/>
    <w:link w:val="HeaderChar"/>
    <w:uiPriority w:val="99"/>
    <w:semiHidden/>
    <w:unhideWhenUsed/>
    <w:rsid w:val="000844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844A9"/>
  </w:style>
  <w:style w:type="paragraph" w:styleId="Footer">
    <w:name w:val="footer"/>
    <w:basedOn w:val="Normal"/>
    <w:link w:val="FooterChar"/>
    <w:uiPriority w:val="99"/>
    <w:semiHidden/>
    <w:unhideWhenUsed/>
    <w:rsid w:val="000844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844A9"/>
  </w:style>
  <w:style w:type="character" w:styleId="Hyperlink">
    <w:name w:val="Hyperlink"/>
    <w:basedOn w:val="DefaultParagraphFont"/>
    <w:uiPriority w:val="99"/>
    <w:unhideWhenUsed/>
    <w:rsid w:val="00E21684"/>
    <w:rPr>
      <w:color w:val="0563C1" w:themeColor="hyperlink"/>
      <w:u w:val="single"/>
    </w:rPr>
  </w:style>
  <w:style w:type="paragraph" w:styleId="NormalWeb">
    <w:name w:val="Normal (Web)"/>
    <w:basedOn w:val="Normal"/>
    <w:uiPriority w:val="99"/>
    <w:semiHidden/>
    <w:unhideWhenUsed/>
    <w:rsid w:val="00DB5BB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26116420">
      <w:bodyDiv w:val="1"/>
      <w:marLeft w:val="0"/>
      <w:marRight w:val="0"/>
      <w:marTop w:val="0"/>
      <w:marBottom w:val="0"/>
      <w:divBdr>
        <w:top w:val="none" w:sz="0" w:space="0" w:color="auto"/>
        <w:left w:val="none" w:sz="0" w:space="0" w:color="auto"/>
        <w:bottom w:val="none" w:sz="0" w:space="0" w:color="auto"/>
        <w:right w:val="none" w:sz="0" w:space="0" w:color="auto"/>
      </w:divBdr>
    </w:div>
    <w:div w:id="342826308">
      <w:bodyDiv w:val="1"/>
      <w:marLeft w:val="0"/>
      <w:marRight w:val="0"/>
      <w:marTop w:val="0"/>
      <w:marBottom w:val="0"/>
      <w:divBdr>
        <w:top w:val="none" w:sz="0" w:space="0" w:color="auto"/>
        <w:left w:val="none" w:sz="0" w:space="0" w:color="auto"/>
        <w:bottom w:val="none" w:sz="0" w:space="0" w:color="auto"/>
        <w:right w:val="none" w:sz="0" w:space="0" w:color="auto"/>
      </w:divBdr>
    </w:div>
    <w:div w:id="446658243">
      <w:bodyDiv w:val="1"/>
      <w:marLeft w:val="0"/>
      <w:marRight w:val="0"/>
      <w:marTop w:val="0"/>
      <w:marBottom w:val="0"/>
      <w:divBdr>
        <w:top w:val="none" w:sz="0" w:space="0" w:color="auto"/>
        <w:left w:val="none" w:sz="0" w:space="0" w:color="auto"/>
        <w:bottom w:val="none" w:sz="0" w:space="0" w:color="auto"/>
        <w:right w:val="none" w:sz="0" w:space="0" w:color="auto"/>
      </w:divBdr>
    </w:div>
    <w:div w:id="504251536">
      <w:bodyDiv w:val="1"/>
      <w:marLeft w:val="0"/>
      <w:marRight w:val="0"/>
      <w:marTop w:val="0"/>
      <w:marBottom w:val="0"/>
      <w:divBdr>
        <w:top w:val="none" w:sz="0" w:space="0" w:color="auto"/>
        <w:left w:val="none" w:sz="0" w:space="0" w:color="auto"/>
        <w:bottom w:val="none" w:sz="0" w:space="0" w:color="auto"/>
        <w:right w:val="none" w:sz="0" w:space="0" w:color="auto"/>
      </w:divBdr>
    </w:div>
    <w:div w:id="825051165">
      <w:bodyDiv w:val="1"/>
      <w:marLeft w:val="0"/>
      <w:marRight w:val="0"/>
      <w:marTop w:val="0"/>
      <w:marBottom w:val="0"/>
      <w:divBdr>
        <w:top w:val="none" w:sz="0" w:space="0" w:color="auto"/>
        <w:left w:val="none" w:sz="0" w:space="0" w:color="auto"/>
        <w:bottom w:val="none" w:sz="0" w:space="0" w:color="auto"/>
        <w:right w:val="none" w:sz="0" w:space="0" w:color="auto"/>
      </w:divBdr>
    </w:div>
    <w:div w:id="886071270">
      <w:bodyDiv w:val="1"/>
      <w:marLeft w:val="0"/>
      <w:marRight w:val="0"/>
      <w:marTop w:val="0"/>
      <w:marBottom w:val="0"/>
      <w:divBdr>
        <w:top w:val="none" w:sz="0" w:space="0" w:color="auto"/>
        <w:left w:val="none" w:sz="0" w:space="0" w:color="auto"/>
        <w:bottom w:val="none" w:sz="0" w:space="0" w:color="auto"/>
        <w:right w:val="none" w:sz="0" w:space="0" w:color="auto"/>
      </w:divBdr>
    </w:div>
    <w:div w:id="896017964">
      <w:bodyDiv w:val="1"/>
      <w:marLeft w:val="0"/>
      <w:marRight w:val="0"/>
      <w:marTop w:val="0"/>
      <w:marBottom w:val="0"/>
      <w:divBdr>
        <w:top w:val="none" w:sz="0" w:space="0" w:color="auto"/>
        <w:left w:val="none" w:sz="0" w:space="0" w:color="auto"/>
        <w:bottom w:val="none" w:sz="0" w:space="0" w:color="auto"/>
        <w:right w:val="none" w:sz="0" w:space="0" w:color="auto"/>
      </w:divBdr>
    </w:div>
    <w:div w:id="914390708">
      <w:bodyDiv w:val="1"/>
      <w:marLeft w:val="0"/>
      <w:marRight w:val="0"/>
      <w:marTop w:val="0"/>
      <w:marBottom w:val="0"/>
      <w:divBdr>
        <w:top w:val="none" w:sz="0" w:space="0" w:color="auto"/>
        <w:left w:val="none" w:sz="0" w:space="0" w:color="auto"/>
        <w:bottom w:val="none" w:sz="0" w:space="0" w:color="auto"/>
        <w:right w:val="none" w:sz="0" w:space="0" w:color="auto"/>
      </w:divBdr>
    </w:div>
    <w:div w:id="943654092">
      <w:bodyDiv w:val="1"/>
      <w:marLeft w:val="0"/>
      <w:marRight w:val="0"/>
      <w:marTop w:val="0"/>
      <w:marBottom w:val="0"/>
      <w:divBdr>
        <w:top w:val="none" w:sz="0" w:space="0" w:color="auto"/>
        <w:left w:val="none" w:sz="0" w:space="0" w:color="auto"/>
        <w:bottom w:val="none" w:sz="0" w:space="0" w:color="auto"/>
        <w:right w:val="none" w:sz="0" w:space="0" w:color="auto"/>
      </w:divBdr>
    </w:div>
    <w:div w:id="1078670491">
      <w:bodyDiv w:val="1"/>
      <w:marLeft w:val="0"/>
      <w:marRight w:val="0"/>
      <w:marTop w:val="0"/>
      <w:marBottom w:val="0"/>
      <w:divBdr>
        <w:top w:val="none" w:sz="0" w:space="0" w:color="auto"/>
        <w:left w:val="none" w:sz="0" w:space="0" w:color="auto"/>
        <w:bottom w:val="none" w:sz="0" w:space="0" w:color="auto"/>
        <w:right w:val="none" w:sz="0" w:space="0" w:color="auto"/>
      </w:divBdr>
    </w:div>
    <w:div w:id="1084575037">
      <w:bodyDiv w:val="1"/>
      <w:marLeft w:val="0"/>
      <w:marRight w:val="0"/>
      <w:marTop w:val="0"/>
      <w:marBottom w:val="0"/>
      <w:divBdr>
        <w:top w:val="none" w:sz="0" w:space="0" w:color="auto"/>
        <w:left w:val="none" w:sz="0" w:space="0" w:color="auto"/>
        <w:bottom w:val="none" w:sz="0" w:space="0" w:color="auto"/>
        <w:right w:val="none" w:sz="0" w:space="0" w:color="auto"/>
      </w:divBdr>
    </w:div>
    <w:div w:id="1093237930">
      <w:bodyDiv w:val="1"/>
      <w:marLeft w:val="0"/>
      <w:marRight w:val="0"/>
      <w:marTop w:val="0"/>
      <w:marBottom w:val="0"/>
      <w:divBdr>
        <w:top w:val="none" w:sz="0" w:space="0" w:color="auto"/>
        <w:left w:val="none" w:sz="0" w:space="0" w:color="auto"/>
        <w:bottom w:val="none" w:sz="0" w:space="0" w:color="auto"/>
        <w:right w:val="none" w:sz="0" w:space="0" w:color="auto"/>
      </w:divBdr>
    </w:div>
    <w:div w:id="1121612424">
      <w:bodyDiv w:val="1"/>
      <w:marLeft w:val="0"/>
      <w:marRight w:val="0"/>
      <w:marTop w:val="0"/>
      <w:marBottom w:val="0"/>
      <w:divBdr>
        <w:top w:val="none" w:sz="0" w:space="0" w:color="auto"/>
        <w:left w:val="none" w:sz="0" w:space="0" w:color="auto"/>
        <w:bottom w:val="none" w:sz="0" w:space="0" w:color="auto"/>
        <w:right w:val="none" w:sz="0" w:space="0" w:color="auto"/>
      </w:divBdr>
    </w:div>
    <w:div w:id="1170366512">
      <w:bodyDiv w:val="1"/>
      <w:marLeft w:val="0"/>
      <w:marRight w:val="0"/>
      <w:marTop w:val="0"/>
      <w:marBottom w:val="0"/>
      <w:divBdr>
        <w:top w:val="none" w:sz="0" w:space="0" w:color="auto"/>
        <w:left w:val="none" w:sz="0" w:space="0" w:color="auto"/>
        <w:bottom w:val="none" w:sz="0" w:space="0" w:color="auto"/>
        <w:right w:val="none" w:sz="0" w:space="0" w:color="auto"/>
      </w:divBdr>
    </w:div>
    <w:div w:id="1305818935">
      <w:bodyDiv w:val="1"/>
      <w:marLeft w:val="0"/>
      <w:marRight w:val="0"/>
      <w:marTop w:val="0"/>
      <w:marBottom w:val="0"/>
      <w:divBdr>
        <w:top w:val="none" w:sz="0" w:space="0" w:color="auto"/>
        <w:left w:val="none" w:sz="0" w:space="0" w:color="auto"/>
        <w:bottom w:val="none" w:sz="0" w:space="0" w:color="auto"/>
        <w:right w:val="none" w:sz="0" w:space="0" w:color="auto"/>
      </w:divBdr>
    </w:div>
    <w:div w:id="1650481759">
      <w:bodyDiv w:val="1"/>
      <w:marLeft w:val="0"/>
      <w:marRight w:val="0"/>
      <w:marTop w:val="0"/>
      <w:marBottom w:val="0"/>
      <w:divBdr>
        <w:top w:val="none" w:sz="0" w:space="0" w:color="auto"/>
        <w:left w:val="none" w:sz="0" w:space="0" w:color="auto"/>
        <w:bottom w:val="none" w:sz="0" w:space="0" w:color="auto"/>
        <w:right w:val="none" w:sz="0" w:space="0" w:color="auto"/>
      </w:divBdr>
    </w:div>
    <w:div w:id="1949510165">
      <w:bodyDiv w:val="1"/>
      <w:marLeft w:val="0"/>
      <w:marRight w:val="0"/>
      <w:marTop w:val="0"/>
      <w:marBottom w:val="0"/>
      <w:divBdr>
        <w:top w:val="none" w:sz="0" w:space="0" w:color="auto"/>
        <w:left w:val="none" w:sz="0" w:space="0" w:color="auto"/>
        <w:bottom w:val="none" w:sz="0" w:space="0" w:color="auto"/>
        <w:right w:val="none" w:sz="0" w:space="0" w:color="auto"/>
      </w:divBdr>
    </w:div>
    <w:div w:id="1952396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youtube.com/watch?v=6dNh2O_qFvQ"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b152d365ce244082"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fontTable" Target="fontTable.xml"/><Relationship Id="Rcae523bbca25460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bayesfusion.com/"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youtube.com/watch?v=4kbFefje-x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CD154A-BF7D-4AED-BBD4-96B786BE1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12</Pages>
  <Words>2719</Words>
  <Characters>15503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San Diego</dc:creator>
  <cp:keywords/>
  <dc:description/>
  <cp:lastModifiedBy>sdlau_000</cp:lastModifiedBy>
  <cp:revision>36</cp:revision>
  <dcterms:created xsi:type="dcterms:W3CDTF">2017-05-22T14:41:00Z</dcterms:created>
  <dcterms:modified xsi:type="dcterms:W3CDTF">2017-08-30T18:09:00Z</dcterms:modified>
</cp:coreProperties>
</file>