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FAB89E" w14:textId="77777777" w:rsidR="008B135D" w:rsidRPr="002A7766" w:rsidRDefault="008B135D" w:rsidP="002A7766">
      <w:pPr>
        <w:spacing w:line="480" w:lineRule="auto"/>
        <w:jc w:val="both"/>
        <w:rPr>
          <w:rFonts w:ascii="Times New Roman" w:hAnsi="Times New Roman" w:cs="Times New Roman"/>
          <w:sz w:val="32"/>
          <w:u w:val="single"/>
        </w:rPr>
      </w:pPr>
      <w:r w:rsidRPr="002A7766">
        <w:rPr>
          <w:rFonts w:ascii="Times New Roman" w:eastAsia="Times New Roman" w:hAnsi="Times New Roman" w:cs="Times New Roman"/>
          <w:b/>
          <w:bCs/>
          <w:sz w:val="32"/>
          <w:u w:val="single"/>
          <w:bdr w:val="none" w:sz="0" w:space="0" w:color="auto" w:frame="1"/>
          <w:shd w:val="clear" w:color="auto" w:fill="FFFFFF"/>
        </w:rPr>
        <w:t>Abstract</w:t>
      </w:r>
    </w:p>
    <w:p w14:paraId="07894192" w14:textId="77777777" w:rsidR="008B135D" w:rsidRPr="002A7766" w:rsidRDefault="008B135D" w:rsidP="002A7766">
      <w:pPr>
        <w:spacing w:line="480" w:lineRule="auto"/>
        <w:ind w:firstLine="720"/>
        <w:jc w:val="both"/>
        <w:rPr>
          <w:rFonts w:ascii="Times New Roman" w:hAnsi="Times New Roman" w:cs="Times New Roman"/>
        </w:rPr>
      </w:pPr>
      <w:r w:rsidRPr="002A7766">
        <w:rPr>
          <w:rFonts w:ascii="Times New Roman" w:hAnsi="Times New Roman" w:cs="Times New Roman"/>
        </w:rPr>
        <w:t>Pulmonary Hypertension (PH) is a severe and fatal pulmonary vascular disorder that affects a growing number of patients worldwide</w:t>
      </w:r>
      <w:sdt>
        <w:sdtPr>
          <w:rPr>
            <w:rFonts w:ascii="Times New Roman" w:hAnsi="Times New Roman" w:cs="Times New Roman"/>
          </w:rPr>
          <w:id w:val="-265613020"/>
          <w:citation/>
        </w:sdtPr>
        <w:sdtEndPr/>
        <w:sdtContent>
          <w:r w:rsidRPr="002A7766">
            <w:rPr>
              <w:rFonts w:ascii="Times New Roman" w:hAnsi="Times New Roman" w:cs="Times New Roman"/>
            </w:rPr>
            <w:fldChar w:fldCharType="begin"/>
          </w:r>
          <w:r w:rsidRPr="002A7766">
            <w:rPr>
              <w:rFonts w:ascii="Times New Roman" w:hAnsi="Times New Roman" w:cs="Times New Roman"/>
            </w:rPr>
            <w:instrText xml:space="preserve"> CITATION Cha08 \l 1033 </w:instrText>
          </w:r>
          <w:r w:rsidRPr="002A7766">
            <w:rPr>
              <w:rFonts w:ascii="Times New Roman" w:hAnsi="Times New Roman" w:cs="Times New Roman"/>
            </w:rPr>
            <w:fldChar w:fldCharType="separate"/>
          </w:r>
          <w:r w:rsidR="00512F81">
            <w:rPr>
              <w:rFonts w:ascii="Times New Roman" w:hAnsi="Times New Roman" w:cs="Times New Roman"/>
              <w:noProof/>
            </w:rPr>
            <w:t xml:space="preserve"> </w:t>
          </w:r>
          <w:r w:rsidR="00512F81" w:rsidRPr="00512F81">
            <w:rPr>
              <w:rFonts w:ascii="Times New Roman" w:hAnsi="Times New Roman" w:cs="Times New Roman"/>
              <w:noProof/>
            </w:rPr>
            <w:t>(Chan SY, 2008)</w:t>
          </w:r>
          <w:r w:rsidRPr="002A7766">
            <w:rPr>
              <w:rFonts w:ascii="Times New Roman" w:hAnsi="Times New Roman" w:cs="Times New Roman"/>
            </w:rPr>
            <w:fldChar w:fldCharType="end"/>
          </w:r>
        </w:sdtContent>
      </w:sdt>
      <w:r w:rsidRPr="002A7766">
        <w:rPr>
          <w:rFonts w:ascii="Times New Roman" w:hAnsi="Times New Roman" w:cs="Times New Roman"/>
        </w:rPr>
        <w:t>.</w:t>
      </w:r>
      <w:r w:rsidRPr="002A7766">
        <w:rPr>
          <w:rFonts w:ascii="Times New Roman" w:hAnsi="Times New Roman" w:cs="Times New Roman"/>
          <w:position w:val="8"/>
        </w:rPr>
        <w:t xml:space="preserve"> </w:t>
      </w:r>
      <w:r w:rsidRPr="002A7766">
        <w:rPr>
          <w:rFonts w:ascii="Times New Roman" w:hAnsi="Times New Roman" w:cs="Times New Roman"/>
        </w:rPr>
        <w:t>Pulmonary Arterial Hypertension (PAH) is an advanced type of PH, fatal disease, and most patients have poor diagnosis; and the disease cannot be biologically detected earlier</w:t>
      </w:r>
      <w:sdt>
        <w:sdtPr>
          <w:rPr>
            <w:rFonts w:ascii="Times New Roman" w:hAnsi="Times New Roman" w:cs="Times New Roman"/>
          </w:rPr>
          <w:id w:val="-469979936"/>
          <w:citation/>
        </w:sdtPr>
        <w:sdtEndPr/>
        <w:sdtContent>
          <w:r w:rsidRPr="002A7766">
            <w:rPr>
              <w:rFonts w:ascii="Times New Roman" w:hAnsi="Times New Roman" w:cs="Times New Roman"/>
            </w:rPr>
            <w:fldChar w:fldCharType="begin"/>
          </w:r>
          <w:r w:rsidRPr="002A7766">
            <w:rPr>
              <w:rFonts w:ascii="Times New Roman" w:hAnsi="Times New Roman" w:cs="Times New Roman"/>
            </w:rPr>
            <w:instrText xml:space="preserve"> CITATION McL02 \l 1033 </w:instrText>
          </w:r>
          <w:r w:rsidRPr="002A7766">
            <w:rPr>
              <w:rFonts w:ascii="Times New Roman" w:hAnsi="Times New Roman" w:cs="Times New Roman"/>
            </w:rPr>
            <w:fldChar w:fldCharType="separate"/>
          </w:r>
          <w:r w:rsidR="00512F81">
            <w:rPr>
              <w:rFonts w:ascii="Times New Roman" w:hAnsi="Times New Roman" w:cs="Times New Roman"/>
              <w:noProof/>
            </w:rPr>
            <w:t xml:space="preserve"> </w:t>
          </w:r>
          <w:r w:rsidR="00512F81" w:rsidRPr="00512F81">
            <w:rPr>
              <w:rFonts w:ascii="Times New Roman" w:hAnsi="Times New Roman" w:cs="Times New Roman"/>
              <w:noProof/>
            </w:rPr>
            <w:t>(McLaughlin VV, 2002)</w:t>
          </w:r>
          <w:r w:rsidRPr="002A7766">
            <w:rPr>
              <w:rFonts w:ascii="Times New Roman" w:hAnsi="Times New Roman" w:cs="Times New Roman"/>
            </w:rPr>
            <w:fldChar w:fldCharType="end"/>
          </w:r>
        </w:sdtContent>
      </w:sdt>
      <w:r w:rsidRPr="002A7766">
        <w:rPr>
          <w:rFonts w:ascii="Times New Roman" w:hAnsi="Times New Roman" w:cs="Times New Roman"/>
        </w:rPr>
        <w:t xml:space="preserve">. Usually, mRNA had been used to measure the amount or expression of proteins.  </w:t>
      </w:r>
      <w:r w:rsidRPr="002A7766">
        <w:rPr>
          <w:rFonts w:ascii="Times New Roman" w:hAnsi="Times New Roman" w:cs="Times New Roman"/>
          <w:shd w:val="clear" w:color="auto" w:fill="FFFFFF"/>
        </w:rPr>
        <w:t xml:space="preserve">The results of genetic testing could identify the actual risk for the person to develop PH, especially when a specific gene mutation has been identified in a PH patient in the same family </w:t>
      </w:r>
      <w:sdt>
        <w:sdtPr>
          <w:rPr>
            <w:rFonts w:ascii="Times New Roman" w:hAnsi="Times New Roman" w:cs="Times New Roman"/>
            <w:shd w:val="clear" w:color="auto" w:fill="FFFFFF"/>
          </w:rPr>
          <w:id w:val="787558303"/>
          <w:citation/>
        </w:sdtPr>
        <w:sdtEndPr/>
        <w:sdtContent>
          <w:r w:rsidRPr="002A7766">
            <w:rPr>
              <w:rFonts w:ascii="Times New Roman" w:hAnsi="Times New Roman" w:cs="Times New Roman"/>
              <w:shd w:val="clear" w:color="auto" w:fill="FFFFFF"/>
            </w:rPr>
            <w:fldChar w:fldCharType="begin"/>
          </w:r>
          <w:r w:rsidRPr="002A7766">
            <w:rPr>
              <w:rFonts w:ascii="Times New Roman" w:hAnsi="Times New Roman" w:cs="Times New Roman"/>
              <w:shd w:val="clear" w:color="auto" w:fill="FFFFFF"/>
            </w:rPr>
            <w:instrText xml:space="preserve">CITATION Bon07 \l 1033 </w:instrText>
          </w:r>
          <w:r w:rsidRPr="002A7766">
            <w:rPr>
              <w:rFonts w:ascii="Times New Roman" w:hAnsi="Times New Roman" w:cs="Times New Roman"/>
              <w:shd w:val="clear" w:color="auto" w:fill="FFFFFF"/>
            </w:rPr>
            <w:fldChar w:fldCharType="separate"/>
          </w:r>
          <w:r w:rsidR="00512F81" w:rsidRPr="00512F81">
            <w:rPr>
              <w:rFonts w:ascii="Times New Roman" w:hAnsi="Times New Roman" w:cs="Times New Roman"/>
              <w:noProof/>
              <w:shd w:val="clear" w:color="auto" w:fill="FFFFFF"/>
            </w:rPr>
            <w:t>(Bonnet, et al., 2007)</w:t>
          </w:r>
          <w:r w:rsidRPr="002A7766">
            <w:rPr>
              <w:rFonts w:ascii="Times New Roman" w:hAnsi="Times New Roman" w:cs="Times New Roman"/>
              <w:shd w:val="clear" w:color="auto" w:fill="FFFFFF"/>
            </w:rPr>
            <w:fldChar w:fldCharType="end"/>
          </w:r>
        </w:sdtContent>
      </w:sdt>
      <w:r w:rsidRPr="002A7766">
        <w:rPr>
          <w:rFonts w:ascii="Times New Roman" w:hAnsi="Times New Roman" w:cs="Times New Roman"/>
          <w:shd w:val="clear" w:color="auto" w:fill="FFFFFF"/>
        </w:rPr>
        <w:t xml:space="preserve">. </w:t>
      </w:r>
      <w:r w:rsidRPr="002A7766">
        <w:rPr>
          <w:rFonts w:ascii="Times New Roman" w:hAnsi="Times New Roman" w:cs="Times New Roman"/>
        </w:rPr>
        <w:t xml:space="preserve">Genetic databases have sets of </w:t>
      </w:r>
      <w:proofErr w:type="gramStart"/>
      <w:r w:rsidRPr="002A7766">
        <w:rPr>
          <w:rFonts w:ascii="Times New Roman" w:hAnsi="Times New Roman" w:cs="Times New Roman"/>
        </w:rPr>
        <w:t>genes, that</w:t>
      </w:r>
      <w:proofErr w:type="gramEnd"/>
      <w:r w:rsidRPr="002A7766">
        <w:rPr>
          <w:rFonts w:ascii="Times New Roman" w:hAnsi="Times New Roman" w:cs="Times New Roman"/>
        </w:rPr>
        <w:t xml:space="preserve"> were previously tested by other researchers, which show relationship to development of pulmonary hypertension.</w:t>
      </w:r>
    </w:p>
    <w:p w14:paraId="37A52C0C" w14:textId="77777777" w:rsidR="008B135D" w:rsidRPr="002A7766" w:rsidRDefault="008B135D" w:rsidP="002A7766">
      <w:pPr>
        <w:spacing w:line="480" w:lineRule="auto"/>
        <w:ind w:firstLine="720"/>
        <w:jc w:val="both"/>
        <w:rPr>
          <w:rFonts w:ascii="Times New Roman" w:hAnsi="Times New Roman" w:cs="Times New Roman"/>
        </w:rPr>
      </w:pPr>
      <w:r w:rsidRPr="002A7766">
        <w:rPr>
          <w:rFonts w:ascii="Times New Roman" w:hAnsi="Times New Roman" w:cs="Times New Roman"/>
        </w:rPr>
        <w:t xml:space="preserve">Microarrays have been used to obtain differences in gene expression between normal subjects and treated and untreated PAH patients. Due to the relative rarity of PAH, microarray data for these genes is often the product of small studies, and thus pooling this data becomes desirable. Additionally, analysis of microarray data has been an evolving field as techniques in order to test biologically relevant information from the large amount of data produced from microarrays. We chose to combine these analytic approaches through first combining available microarray data on PAH using a meta-analysis approach, and then conducting Bayesian network analysis on results of this meta-analysis. Then, we will use SPSS to analyze the data with linear and logistic regressions analysis. The goal for these approaches is to identify key genes and/or pathways that are critical in the development of PAH. </w:t>
      </w:r>
    </w:p>
    <w:p w14:paraId="56979011" w14:textId="77777777" w:rsidR="008B135D" w:rsidRPr="002A7766" w:rsidRDefault="008B135D" w:rsidP="002A7766">
      <w:pPr>
        <w:spacing w:line="480" w:lineRule="auto"/>
        <w:jc w:val="both"/>
        <w:rPr>
          <w:rFonts w:ascii="Times New Roman" w:hAnsi="Times New Roman" w:cs="Times New Roman"/>
        </w:rPr>
      </w:pPr>
    </w:p>
    <w:p w14:paraId="0F7EAF80" w14:textId="77777777" w:rsidR="008B135D" w:rsidRPr="002A7766" w:rsidRDefault="008B135D" w:rsidP="002A7766">
      <w:pPr>
        <w:spacing w:line="480" w:lineRule="auto"/>
        <w:jc w:val="both"/>
        <w:rPr>
          <w:rFonts w:ascii="Times New Roman" w:eastAsia="Times New Roman" w:hAnsi="Times New Roman" w:cs="Times New Roman"/>
          <w:b/>
          <w:bCs/>
          <w:sz w:val="32"/>
          <w:u w:val="single"/>
          <w:bdr w:val="none" w:sz="0" w:space="0" w:color="auto" w:frame="1"/>
          <w:shd w:val="clear" w:color="auto" w:fill="FFFFFF"/>
        </w:rPr>
      </w:pPr>
      <w:r w:rsidRPr="002A7766">
        <w:rPr>
          <w:rFonts w:ascii="Times New Roman" w:eastAsia="Times New Roman" w:hAnsi="Times New Roman" w:cs="Times New Roman"/>
          <w:b/>
          <w:bCs/>
          <w:sz w:val="32"/>
          <w:u w:val="single"/>
          <w:bdr w:val="none" w:sz="0" w:space="0" w:color="auto" w:frame="1"/>
          <w:shd w:val="clear" w:color="auto" w:fill="FFFFFF"/>
        </w:rPr>
        <w:lastRenderedPageBreak/>
        <w:t>Proposed Methods</w:t>
      </w:r>
    </w:p>
    <w:p w14:paraId="0A1F7461" w14:textId="77777777" w:rsidR="008A7C85" w:rsidRPr="002A7766" w:rsidRDefault="008A7C85" w:rsidP="002A7766">
      <w:pPr>
        <w:spacing w:line="480" w:lineRule="auto"/>
        <w:ind w:firstLine="720"/>
        <w:jc w:val="both"/>
        <w:rPr>
          <w:rFonts w:ascii="Times New Roman" w:hAnsi="Times New Roman" w:cs="Times New Roman"/>
        </w:rPr>
      </w:pPr>
      <w:r w:rsidRPr="002A7766">
        <w:rPr>
          <w:rFonts w:ascii="Times New Roman" w:hAnsi="Times New Roman" w:cs="Times New Roman"/>
        </w:rPr>
        <w:t xml:space="preserve">Previously, we combined PAH gene microarrays datasets that contained 146 samples (72 controls and 74 </w:t>
      </w:r>
      <w:r w:rsidR="00976B4E" w:rsidRPr="002A7766">
        <w:rPr>
          <w:rFonts w:ascii="Times New Roman" w:hAnsi="Times New Roman" w:cs="Times New Roman"/>
        </w:rPr>
        <w:t>PAH patients)(T</w:t>
      </w:r>
      <w:r w:rsidRPr="002A7766">
        <w:rPr>
          <w:rFonts w:ascii="Times New Roman" w:hAnsi="Times New Roman" w:cs="Times New Roman"/>
        </w:rPr>
        <w:t xml:space="preserve">able 1). </w:t>
      </w:r>
      <w:r w:rsidR="00976B4E" w:rsidRPr="002A7766">
        <w:rPr>
          <w:rFonts w:ascii="Times New Roman" w:hAnsi="Times New Roman" w:cs="Times New Roman"/>
        </w:rPr>
        <w:t xml:space="preserve">Significant up and down regulated genes were matched among different studies. There were 72 common down regulated genes among different studies and 93 common up regulated genes (Table2). </w:t>
      </w:r>
    </w:p>
    <w:p w14:paraId="73C06D86" w14:textId="77777777" w:rsidR="002A7766" w:rsidRPr="00D142EA" w:rsidRDefault="00976B4E" w:rsidP="00D142EA">
      <w:pPr>
        <w:spacing w:line="480" w:lineRule="auto"/>
        <w:ind w:firstLine="720"/>
        <w:jc w:val="both"/>
        <w:rPr>
          <w:rFonts w:ascii="Times New Roman" w:hAnsi="Times New Roman" w:cs="Times New Roman"/>
        </w:rPr>
      </w:pPr>
      <w:r w:rsidRPr="002A7766">
        <w:rPr>
          <w:rFonts w:ascii="Times New Roman" w:hAnsi="Times New Roman" w:cs="Times New Roman"/>
        </w:rPr>
        <w:t xml:space="preserve">Two separate files were created for regression analysis in SPSS. The first file contained original expression for the common genes, which will be used for linear regression. The second file contained discretized data, which will be used for logistic regression. Different functions were calculated in order to produce discretize data. These calculations included, average of expressions of each gene, standard error of each gene, and fold change for each gene. Then, discretize data were produced for the same dataset including (0 = down regulated genes, 1 = normal expressions, 2 = up regulated genes). The function that used for discretization is: = </w:t>
      </w:r>
      <w:proofErr w:type="gramStart"/>
      <w:r w:rsidRPr="002A7766">
        <w:rPr>
          <w:rFonts w:ascii="Times New Roman" w:hAnsi="Times New Roman" w:cs="Times New Roman"/>
        </w:rPr>
        <w:t>IF(</w:t>
      </w:r>
      <w:proofErr w:type="gramEnd"/>
      <w:r w:rsidRPr="002A7766">
        <w:rPr>
          <w:rFonts w:ascii="Times New Roman" w:hAnsi="Times New Roman" w:cs="Times New Roman"/>
        </w:rPr>
        <w:t xml:space="preserve">(Value&lt;Mean-S.E),0,IF(Value&gt;Mean+S.E,2,1)). </w:t>
      </w:r>
    </w:p>
    <w:p w14:paraId="3836A80A" w14:textId="77777777" w:rsidR="002A7766" w:rsidRPr="002A7766" w:rsidRDefault="002A7766" w:rsidP="002A7766">
      <w:pPr>
        <w:spacing w:line="480" w:lineRule="auto"/>
        <w:jc w:val="both"/>
        <w:rPr>
          <w:rFonts w:ascii="Times New Roman" w:hAnsi="Times New Roman" w:cs="Times New Roman"/>
          <w:b/>
          <w:sz w:val="28"/>
        </w:rPr>
      </w:pPr>
      <w:r w:rsidRPr="002A7766">
        <w:rPr>
          <w:rFonts w:ascii="Times New Roman" w:hAnsi="Times New Roman" w:cs="Times New Roman"/>
          <w:b/>
          <w:sz w:val="28"/>
        </w:rPr>
        <w:t>Linear Regression</w:t>
      </w:r>
    </w:p>
    <w:p w14:paraId="23D952F0" w14:textId="77777777" w:rsidR="002A7766" w:rsidRPr="002A7766" w:rsidRDefault="002A7766" w:rsidP="002A7766">
      <w:pPr>
        <w:spacing w:line="480" w:lineRule="auto"/>
        <w:ind w:firstLine="720"/>
        <w:jc w:val="both"/>
        <w:rPr>
          <w:rFonts w:ascii="Times New Roman" w:hAnsi="Times New Roman" w:cs="Times New Roman"/>
        </w:rPr>
      </w:pPr>
      <w:r w:rsidRPr="002A7766">
        <w:rPr>
          <w:rFonts w:ascii="Times New Roman" w:hAnsi="Times New Roman" w:cs="Times New Roman"/>
        </w:rPr>
        <w:t xml:space="preserve">Linear regression attempts to model the association between two variables by fitting a linear equation to observed data. It is the most widely used of all statistical techniques: it is the study of </w:t>
      </w:r>
      <w:r w:rsidRPr="002A7766">
        <w:rPr>
          <w:rFonts w:ascii="Times New Roman" w:hAnsi="Times New Roman" w:cs="Times New Roman"/>
          <w:iCs/>
        </w:rPr>
        <w:t>linear</w:t>
      </w:r>
      <w:r w:rsidRPr="002A7766">
        <w:rPr>
          <w:rFonts w:ascii="Times New Roman" w:hAnsi="Times New Roman" w:cs="Times New Roman"/>
        </w:rPr>
        <w:t xml:space="preserve"> (i.e., straight-line) relationships between variables, usually under an assumption of </w:t>
      </w:r>
      <w:r w:rsidRPr="002A7766">
        <w:rPr>
          <w:rFonts w:ascii="Times New Roman" w:hAnsi="Times New Roman" w:cs="Times New Roman"/>
          <w:iCs/>
        </w:rPr>
        <w:t>normally distributed errors</w:t>
      </w:r>
      <w:r w:rsidRPr="002A7766">
        <w:rPr>
          <w:rFonts w:ascii="Times New Roman" w:hAnsi="Times New Roman" w:cs="Times New Roman"/>
        </w:rPr>
        <w:t xml:space="preserve">. It is also used when we want to predict the value of a variable based on the value of another variable. One variable is known to be an explanatory variable, and the other is known to be a dependent variable. In a cause and effect relationship, the </w:t>
      </w:r>
      <w:r w:rsidRPr="002A7766">
        <w:rPr>
          <w:rFonts w:ascii="Times New Roman" w:hAnsi="Times New Roman" w:cs="Times New Roman"/>
          <w:bCs/>
        </w:rPr>
        <w:t>independent variable</w:t>
      </w:r>
      <w:r w:rsidRPr="002A7766">
        <w:rPr>
          <w:rFonts w:ascii="Times New Roman" w:hAnsi="Times New Roman" w:cs="Times New Roman"/>
        </w:rPr>
        <w:t xml:space="preserve"> is the cause, and the </w:t>
      </w:r>
      <w:r w:rsidRPr="002A7766">
        <w:rPr>
          <w:rFonts w:ascii="Times New Roman" w:hAnsi="Times New Roman" w:cs="Times New Roman"/>
          <w:bCs/>
        </w:rPr>
        <w:t>dependent variable</w:t>
      </w:r>
      <w:r w:rsidRPr="002A7766">
        <w:rPr>
          <w:rFonts w:ascii="Times New Roman" w:hAnsi="Times New Roman" w:cs="Times New Roman"/>
        </w:rPr>
        <w:t xml:space="preserve"> is the effect</w:t>
      </w:r>
      <w:sdt>
        <w:sdtPr>
          <w:rPr>
            <w:rFonts w:ascii="Times New Roman" w:hAnsi="Times New Roman" w:cs="Times New Roman"/>
          </w:rPr>
          <w:id w:val="1266575343"/>
          <w:citation/>
        </w:sdtPr>
        <w:sdtEndPr/>
        <w:sdtContent>
          <w:r w:rsidRPr="002A7766">
            <w:rPr>
              <w:rFonts w:ascii="Times New Roman" w:hAnsi="Times New Roman" w:cs="Times New Roman"/>
            </w:rPr>
            <w:fldChar w:fldCharType="begin"/>
          </w:r>
          <w:r w:rsidRPr="002A7766">
            <w:rPr>
              <w:rFonts w:ascii="Times New Roman" w:hAnsi="Times New Roman" w:cs="Times New Roman"/>
            </w:rPr>
            <w:instrText xml:space="preserve"> CITATION JSc97 \l 1033 </w:instrText>
          </w:r>
          <w:r w:rsidRPr="002A7766">
            <w:rPr>
              <w:rFonts w:ascii="Times New Roman" w:hAnsi="Times New Roman" w:cs="Times New Roman"/>
            </w:rPr>
            <w:fldChar w:fldCharType="separate"/>
          </w:r>
          <w:r w:rsidR="00512F81">
            <w:rPr>
              <w:rFonts w:ascii="Times New Roman" w:hAnsi="Times New Roman" w:cs="Times New Roman"/>
              <w:noProof/>
            </w:rPr>
            <w:t xml:space="preserve"> </w:t>
          </w:r>
          <w:r w:rsidR="00512F81" w:rsidRPr="00512F81">
            <w:rPr>
              <w:rFonts w:ascii="Times New Roman" w:hAnsi="Times New Roman" w:cs="Times New Roman"/>
              <w:noProof/>
            </w:rPr>
            <w:t>(Long, 1997)</w:t>
          </w:r>
          <w:r w:rsidRPr="002A7766">
            <w:rPr>
              <w:rFonts w:ascii="Times New Roman" w:hAnsi="Times New Roman" w:cs="Times New Roman"/>
            </w:rPr>
            <w:fldChar w:fldCharType="end"/>
          </w:r>
        </w:sdtContent>
      </w:sdt>
      <w:r w:rsidRPr="002A7766">
        <w:rPr>
          <w:rFonts w:ascii="Times New Roman" w:hAnsi="Times New Roman" w:cs="Times New Roman"/>
        </w:rPr>
        <w:t>.</w:t>
      </w:r>
    </w:p>
    <w:p w14:paraId="634F89B7" w14:textId="77777777" w:rsidR="002A7766" w:rsidRDefault="002A7766" w:rsidP="002A7766">
      <w:pPr>
        <w:spacing w:line="480" w:lineRule="auto"/>
        <w:ind w:firstLine="720"/>
        <w:jc w:val="both"/>
        <w:rPr>
          <w:rFonts w:ascii="Times New Roman" w:hAnsi="Times New Roman" w:cs="Times New Roman"/>
        </w:rPr>
      </w:pPr>
      <w:r w:rsidRPr="002A7766">
        <w:rPr>
          <w:rFonts w:ascii="Times New Roman" w:hAnsi="Times New Roman" w:cs="Times New Roman"/>
        </w:rPr>
        <w:t xml:space="preserve">Before attempting to fit a linear model to observed data, we should first determine whether or not there is a connection between the variables of interest. This does not necessarily imply that one variable </w:t>
      </w:r>
      <w:r w:rsidRPr="002A7766">
        <w:rPr>
          <w:rFonts w:ascii="Times New Roman" w:hAnsi="Times New Roman" w:cs="Times New Roman"/>
          <w:iCs/>
        </w:rPr>
        <w:t>causes</w:t>
      </w:r>
      <w:r w:rsidRPr="002A7766">
        <w:rPr>
          <w:rFonts w:ascii="Times New Roman" w:hAnsi="Times New Roman" w:cs="Times New Roman"/>
        </w:rPr>
        <w:t xml:space="preserve"> the other, but that there is some significant relationship between the two variables</w:t>
      </w:r>
      <w:sdt>
        <w:sdtPr>
          <w:rPr>
            <w:rFonts w:ascii="Times New Roman" w:hAnsi="Times New Roman" w:cs="Times New Roman"/>
          </w:rPr>
          <w:id w:val="1312451765"/>
          <w:citation/>
        </w:sdtPr>
        <w:sdtEndPr/>
        <w:sdtContent>
          <w:r w:rsidRPr="002A7766">
            <w:rPr>
              <w:rFonts w:ascii="Times New Roman" w:hAnsi="Times New Roman" w:cs="Times New Roman"/>
            </w:rPr>
            <w:fldChar w:fldCharType="begin"/>
          </w:r>
          <w:r w:rsidRPr="002A7766">
            <w:rPr>
              <w:rFonts w:ascii="Times New Roman" w:hAnsi="Times New Roman" w:cs="Times New Roman"/>
            </w:rPr>
            <w:instrText xml:space="preserve"> CITATION JSc97 \l 1033 </w:instrText>
          </w:r>
          <w:r w:rsidRPr="002A7766">
            <w:rPr>
              <w:rFonts w:ascii="Times New Roman" w:hAnsi="Times New Roman" w:cs="Times New Roman"/>
            </w:rPr>
            <w:fldChar w:fldCharType="separate"/>
          </w:r>
          <w:r w:rsidR="00512F81">
            <w:rPr>
              <w:rFonts w:ascii="Times New Roman" w:hAnsi="Times New Roman" w:cs="Times New Roman"/>
              <w:noProof/>
            </w:rPr>
            <w:t xml:space="preserve"> </w:t>
          </w:r>
          <w:r w:rsidR="00512F81" w:rsidRPr="00512F81">
            <w:rPr>
              <w:rFonts w:ascii="Times New Roman" w:hAnsi="Times New Roman" w:cs="Times New Roman"/>
              <w:noProof/>
            </w:rPr>
            <w:t>(Long, 1997)</w:t>
          </w:r>
          <w:r w:rsidRPr="002A7766">
            <w:rPr>
              <w:rFonts w:ascii="Times New Roman" w:hAnsi="Times New Roman" w:cs="Times New Roman"/>
            </w:rPr>
            <w:fldChar w:fldCharType="end"/>
          </w:r>
        </w:sdtContent>
      </w:sdt>
      <w:r w:rsidRPr="002A7766">
        <w:rPr>
          <w:rFonts w:ascii="Times New Roman" w:hAnsi="Times New Roman" w:cs="Times New Roman"/>
        </w:rPr>
        <w:t>.</w:t>
      </w:r>
    </w:p>
    <w:p w14:paraId="7D632B16" w14:textId="77777777" w:rsidR="002A7766" w:rsidRPr="002A7766" w:rsidRDefault="002A7766" w:rsidP="002A7766">
      <w:pPr>
        <w:spacing w:line="480" w:lineRule="auto"/>
        <w:ind w:firstLine="720"/>
        <w:jc w:val="both"/>
        <w:rPr>
          <w:rFonts w:ascii="Times New Roman" w:hAnsi="Times New Roman" w:cs="Times New Roman"/>
        </w:rPr>
      </w:pPr>
    </w:p>
    <w:p w14:paraId="6078E3A0" w14:textId="77777777" w:rsidR="008B135D" w:rsidRPr="002A7766" w:rsidRDefault="008B135D" w:rsidP="002A7766">
      <w:pPr>
        <w:spacing w:line="480" w:lineRule="auto"/>
        <w:jc w:val="both"/>
        <w:rPr>
          <w:rFonts w:ascii="Times New Roman" w:eastAsia="Times New Roman" w:hAnsi="Times New Roman" w:cs="Times New Roman"/>
          <w:bCs/>
          <w:bdr w:val="none" w:sz="0" w:space="0" w:color="auto" w:frame="1"/>
          <w:shd w:val="clear" w:color="auto" w:fill="FFFFFF"/>
        </w:rPr>
      </w:pPr>
      <w:r w:rsidRPr="002A7766">
        <w:rPr>
          <w:rFonts w:ascii="Times New Roman" w:eastAsia="Times New Roman" w:hAnsi="Times New Roman" w:cs="Times New Roman"/>
          <w:bCs/>
          <w:bdr w:val="none" w:sz="0" w:space="0" w:color="auto" w:frame="1"/>
          <w:shd w:val="clear" w:color="auto" w:fill="FFFFFF"/>
        </w:rPr>
        <w:t>Table 1: Summary of GEO datasets will be used in the study.</w:t>
      </w:r>
    </w:p>
    <w:tbl>
      <w:tblPr>
        <w:tblStyle w:val="LightShading"/>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170"/>
        <w:gridCol w:w="1080"/>
        <w:gridCol w:w="1080"/>
        <w:gridCol w:w="1350"/>
        <w:gridCol w:w="2250"/>
        <w:gridCol w:w="1368"/>
      </w:tblGrid>
      <w:tr w:rsidR="002A7766" w:rsidRPr="00A17FF6" w14:paraId="6C638F22" w14:textId="77777777" w:rsidTr="002A7766">
        <w:trPr>
          <w:cnfStyle w:val="100000000000" w:firstRow="1" w:lastRow="0" w:firstColumn="0" w:lastColumn="0" w:oddVBand="0" w:evenVBand="0" w:oddHBand="0"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558" w:type="dxa"/>
            <w:tcBorders>
              <w:top w:val="none" w:sz="0" w:space="0" w:color="auto"/>
              <w:left w:val="none" w:sz="0" w:space="0" w:color="auto"/>
              <w:bottom w:val="none" w:sz="0" w:space="0" w:color="auto"/>
              <w:right w:val="none" w:sz="0" w:space="0" w:color="auto"/>
            </w:tcBorders>
          </w:tcPr>
          <w:p w14:paraId="18C15C0D" w14:textId="77777777" w:rsidR="002A7766" w:rsidRPr="00A17FF6" w:rsidRDefault="002A7766" w:rsidP="002A7766">
            <w:pPr>
              <w:jc w:val="center"/>
              <w:rPr>
                <w:b w:val="0"/>
              </w:rPr>
            </w:pPr>
            <w:r w:rsidRPr="00A17FF6">
              <w:rPr>
                <w:b w:val="0"/>
              </w:rPr>
              <w:t>No.</w:t>
            </w:r>
          </w:p>
        </w:tc>
        <w:tc>
          <w:tcPr>
            <w:tcW w:w="1170" w:type="dxa"/>
            <w:tcBorders>
              <w:top w:val="none" w:sz="0" w:space="0" w:color="auto"/>
              <w:left w:val="none" w:sz="0" w:space="0" w:color="auto"/>
              <w:bottom w:val="none" w:sz="0" w:space="0" w:color="auto"/>
              <w:right w:val="none" w:sz="0" w:space="0" w:color="auto"/>
            </w:tcBorders>
          </w:tcPr>
          <w:p w14:paraId="4CF519EA" w14:textId="77777777" w:rsidR="002A7766" w:rsidRPr="00A17FF6" w:rsidRDefault="002A7766" w:rsidP="002A7766">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Platform</w:t>
            </w:r>
          </w:p>
        </w:tc>
        <w:tc>
          <w:tcPr>
            <w:tcW w:w="1080" w:type="dxa"/>
            <w:tcBorders>
              <w:top w:val="none" w:sz="0" w:space="0" w:color="auto"/>
              <w:left w:val="none" w:sz="0" w:space="0" w:color="auto"/>
              <w:bottom w:val="none" w:sz="0" w:space="0" w:color="auto"/>
              <w:right w:val="none" w:sz="0" w:space="0" w:color="auto"/>
            </w:tcBorders>
          </w:tcPr>
          <w:p w14:paraId="71F012E0" w14:textId="77777777" w:rsidR="002A7766" w:rsidRPr="00A17FF6" w:rsidRDefault="002A7766" w:rsidP="002A7766">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 xml:space="preserve">Data Series </w:t>
            </w:r>
          </w:p>
        </w:tc>
        <w:tc>
          <w:tcPr>
            <w:tcW w:w="1080" w:type="dxa"/>
            <w:tcBorders>
              <w:top w:val="none" w:sz="0" w:space="0" w:color="auto"/>
              <w:left w:val="none" w:sz="0" w:space="0" w:color="auto"/>
              <w:bottom w:val="none" w:sz="0" w:space="0" w:color="auto"/>
              <w:right w:val="none" w:sz="0" w:space="0" w:color="auto"/>
            </w:tcBorders>
          </w:tcPr>
          <w:p w14:paraId="221118A8" w14:textId="77777777" w:rsidR="002A7766" w:rsidRPr="00A17FF6" w:rsidRDefault="002A7766" w:rsidP="002A7766">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Number of Samples</w:t>
            </w:r>
          </w:p>
        </w:tc>
        <w:tc>
          <w:tcPr>
            <w:tcW w:w="1350" w:type="dxa"/>
            <w:tcBorders>
              <w:top w:val="none" w:sz="0" w:space="0" w:color="auto"/>
              <w:left w:val="none" w:sz="0" w:space="0" w:color="auto"/>
              <w:bottom w:val="none" w:sz="0" w:space="0" w:color="auto"/>
              <w:right w:val="none" w:sz="0" w:space="0" w:color="auto"/>
            </w:tcBorders>
          </w:tcPr>
          <w:p w14:paraId="04EBB37C" w14:textId="77777777" w:rsidR="002A7766" w:rsidRPr="00A17FF6" w:rsidRDefault="002A7766" w:rsidP="002A7766">
            <w:pPr>
              <w:cnfStyle w:val="100000000000" w:firstRow="1" w:lastRow="0" w:firstColumn="0" w:lastColumn="0" w:oddVBand="0" w:evenVBand="0" w:oddHBand="0" w:evenHBand="0" w:firstRowFirstColumn="0" w:firstRowLastColumn="0" w:lastRowFirstColumn="0" w:lastRowLastColumn="0"/>
              <w:rPr>
                <w:b w:val="0"/>
              </w:rPr>
            </w:pPr>
            <w:r w:rsidRPr="00A17FF6">
              <w:rPr>
                <w:b w:val="0"/>
              </w:rPr>
              <w:t>Samples Description</w:t>
            </w:r>
          </w:p>
        </w:tc>
        <w:tc>
          <w:tcPr>
            <w:tcW w:w="2250" w:type="dxa"/>
            <w:tcBorders>
              <w:top w:val="none" w:sz="0" w:space="0" w:color="auto"/>
              <w:left w:val="none" w:sz="0" w:space="0" w:color="auto"/>
              <w:bottom w:val="none" w:sz="0" w:space="0" w:color="auto"/>
              <w:right w:val="none" w:sz="0" w:space="0" w:color="auto"/>
            </w:tcBorders>
          </w:tcPr>
          <w:p w14:paraId="61515657" w14:textId="77777777" w:rsidR="002A7766" w:rsidRPr="00A17FF6" w:rsidRDefault="002A7766" w:rsidP="002A7766">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 xml:space="preserve">Samples Characteristics </w:t>
            </w:r>
          </w:p>
        </w:tc>
        <w:tc>
          <w:tcPr>
            <w:tcW w:w="1368" w:type="dxa"/>
            <w:tcBorders>
              <w:top w:val="none" w:sz="0" w:space="0" w:color="auto"/>
              <w:left w:val="none" w:sz="0" w:space="0" w:color="auto"/>
              <w:bottom w:val="none" w:sz="0" w:space="0" w:color="auto"/>
              <w:right w:val="none" w:sz="0" w:space="0" w:color="auto"/>
            </w:tcBorders>
          </w:tcPr>
          <w:p w14:paraId="086A2D96" w14:textId="77777777" w:rsidR="002A7766" w:rsidRPr="00A17FF6" w:rsidRDefault="002A7766" w:rsidP="002A7766">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Sample Type</w:t>
            </w:r>
          </w:p>
        </w:tc>
      </w:tr>
      <w:tr w:rsidR="002A7766" w:rsidRPr="00A17FF6" w14:paraId="2629A969" w14:textId="77777777" w:rsidTr="002A7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Borders>
              <w:left w:val="none" w:sz="0" w:space="0" w:color="auto"/>
              <w:right w:val="none" w:sz="0" w:space="0" w:color="auto"/>
            </w:tcBorders>
          </w:tcPr>
          <w:p w14:paraId="4276FBAB" w14:textId="77777777" w:rsidR="002A7766" w:rsidRPr="00A17FF6" w:rsidRDefault="002A7766" w:rsidP="002A7766">
            <w:pPr>
              <w:jc w:val="center"/>
              <w:rPr>
                <w:b w:val="0"/>
              </w:rPr>
            </w:pPr>
            <w:r w:rsidRPr="00A17FF6">
              <w:rPr>
                <w:b w:val="0"/>
              </w:rPr>
              <w:t>1</w:t>
            </w:r>
          </w:p>
        </w:tc>
        <w:tc>
          <w:tcPr>
            <w:tcW w:w="1170" w:type="dxa"/>
            <w:tcBorders>
              <w:left w:val="none" w:sz="0" w:space="0" w:color="auto"/>
              <w:right w:val="none" w:sz="0" w:space="0" w:color="auto"/>
            </w:tcBorders>
          </w:tcPr>
          <w:p w14:paraId="69A1B3BF"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GPL8300</w:t>
            </w:r>
          </w:p>
        </w:tc>
        <w:tc>
          <w:tcPr>
            <w:tcW w:w="1080" w:type="dxa"/>
            <w:tcBorders>
              <w:left w:val="none" w:sz="0" w:space="0" w:color="auto"/>
              <w:right w:val="none" w:sz="0" w:space="0" w:color="auto"/>
            </w:tcBorders>
          </w:tcPr>
          <w:p w14:paraId="7B79A46A"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GSE2559</w:t>
            </w:r>
          </w:p>
        </w:tc>
        <w:tc>
          <w:tcPr>
            <w:tcW w:w="1080" w:type="dxa"/>
            <w:tcBorders>
              <w:left w:val="none" w:sz="0" w:space="0" w:color="auto"/>
              <w:right w:val="none" w:sz="0" w:space="0" w:color="auto"/>
            </w:tcBorders>
          </w:tcPr>
          <w:p w14:paraId="04A56448"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7</w:t>
            </w:r>
          </w:p>
        </w:tc>
        <w:tc>
          <w:tcPr>
            <w:tcW w:w="1350" w:type="dxa"/>
            <w:tcBorders>
              <w:left w:val="none" w:sz="0" w:space="0" w:color="auto"/>
              <w:right w:val="none" w:sz="0" w:space="0" w:color="auto"/>
            </w:tcBorders>
          </w:tcPr>
          <w:p w14:paraId="5804D5AD" w14:textId="77777777" w:rsidR="002A7766" w:rsidRDefault="002A7766" w:rsidP="002A7766">
            <w:pPr>
              <w:cnfStyle w:val="000000100000" w:firstRow="0" w:lastRow="0" w:firstColumn="0" w:lastColumn="0" w:oddVBand="0" w:evenVBand="0" w:oddHBand="1" w:evenHBand="0" w:firstRowFirstColumn="0" w:firstRowLastColumn="0" w:lastRowFirstColumn="0" w:lastRowLastColumn="0"/>
            </w:pPr>
            <w:r>
              <w:t>4 IPAH</w:t>
            </w:r>
          </w:p>
          <w:p w14:paraId="4C863E8A" w14:textId="77777777" w:rsidR="002A7766" w:rsidRPr="00A17FF6" w:rsidRDefault="002A7766" w:rsidP="002A7766">
            <w:pPr>
              <w:cnfStyle w:val="000000100000" w:firstRow="0" w:lastRow="0" w:firstColumn="0" w:lastColumn="0" w:oddVBand="0" w:evenVBand="0" w:oddHBand="1" w:evenHBand="0" w:firstRowFirstColumn="0" w:firstRowLastColumn="0" w:lastRowFirstColumn="0" w:lastRowLastColumn="0"/>
            </w:pPr>
            <w:r>
              <w:t>3 Control</w:t>
            </w:r>
          </w:p>
        </w:tc>
        <w:tc>
          <w:tcPr>
            <w:tcW w:w="2250" w:type="dxa"/>
            <w:tcBorders>
              <w:left w:val="none" w:sz="0" w:space="0" w:color="auto"/>
              <w:right w:val="none" w:sz="0" w:space="0" w:color="auto"/>
            </w:tcBorders>
          </w:tcPr>
          <w:p w14:paraId="551A152A"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 xml:space="preserve">The mean pulmonary arterial pressure of the IPAH patients: </w:t>
            </w:r>
          </w:p>
          <w:p w14:paraId="64AACEB6"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A 57-year-old woman 51 mmHg.</w:t>
            </w:r>
          </w:p>
          <w:p w14:paraId="07C90FE3"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S 31-year old man 53mmHg.</w:t>
            </w:r>
          </w:p>
        </w:tc>
        <w:tc>
          <w:tcPr>
            <w:tcW w:w="1368" w:type="dxa"/>
            <w:tcBorders>
              <w:left w:val="none" w:sz="0" w:space="0" w:color="auto"/>
              <w:right w:val="none" w:sz="0" w:space="0" w:color="auto"/>
            </w:tcBorders>
          </w:tcPr>
          <w:p w14:paraId="47731CEE"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Pulmonary artery smooth muscle cells (PASMC)</w:t>
            </w:r>
          </w:p>
        </w:tc>
      </w:tr>
      <w:tr w:rsidR="002A7766" w:rsidRPr="00A17FF6" w14:paraId="3859B501" w14:textId="77777777" w:rsidTr="002A7766">
        <w:tc>
          <w:tcPr>
            <w:cnfStyle w:val="001000000000" w:firstRow="0" w:lastRow="0" w:firstColumn="1" w:lastColumn="0" w:oddVBand="0" w:evenVBand="0" w:oddHBand="0" w:evenHBand="0" w:firstRowFirstColumn="0" w:firstRowLastColumn="0" w:lastRowFirstColumn="0" w:lastRowLastColumn="0"/>
            <w:tcW w:w="558" w:type="dxa"/>
          </w:tcPr>
          <w:p w14:paraId="2754D78B" w14:textId="77777777" w:rsidR="002A7766" w:rsidRPr="00A17FF6" w:rsidRDefault="002A7766" w:rsidP="002A7766">
            <w:pPr>
              <w:jc w:val="center"/>
              <w:rPr>
                <w:b w:val="0"/>
              </w:rPr>
            </w:pPr>
            <w:r w:rsidRPr="00A17FF6">
              <w:rPr>
                <w:b w:val="0"/>
              </w:rPr>
              <w:t>2</w:t>
            </w:r>
          </w:p>
        </w:tc>
        <w:tc>
          <w:tcPr>
            <w:tcW w:w="1170" w:type="dxa"/>
          </w:tcPr>
          <w:p w14:paraId="7CDDC463"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GPL 6947</w:t>
            </w:r>
          </w:p>
        </w:tc>
        <w:tc>
          <w:tcPr>
            <w:tcW w:w="1080" w:type="dxa"/>
          </w:tcPr>
          <w:p w14:paraId="62C40273"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GSE33463</w:t>
            </w:r>
          </w:p>
        </w:tc>
        <w:tc>
          <w:tcPr>
            <w:tcW w:w="1080" w:type="dxa"/>
          </w:tcPr>
          <w:p w14:paraId="149ED29E"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71</w:t>
            </w:r>
          </w:p>
        </w:tc>
        <w:tc>
          <w:tcPr>
            <w:tcW w:w="1350" w:type="dxa"/>
          </w:tcPr>
          <w:p w14:paraId="2C02ACE6" w14:textId="77777777" w:rsidR="002A7766" w:rsidRPr="00A17FF6" w:rsidRDefault="002A7766" w:rsidP="002A7766">
            <w:pPr>
              <w:cnfStyle w:val="000000000000" w:firstRow="0" w:lastRow="0" w:firstColumn="0" w:lastColumn="0" w:oddVBand="0" w:evenVBand="0" w:oddHBand="0" w:evenHBand="0" w:firstRowFirstColumn="0" w:firstRowLastColumn="0" w:lastRowFirstColumn="0" w:lastRowLastColumn="0"/>
            </w:pPr>
            <w:r w:rsidRPr="00A17FF6">
              <w:t>30 IPAH</w:t>
            </w:r>
          </w:p>
          <w:p w14:paraId="7DAFC18D" w14:textId="77777777" w:rsidR="002A7766" w:rsidRPr="00A17FF6" w:rsidRDefault="002A7766" w:rsidP="002A7766">
            <w:pPr>
              <w:cnfStyle w:val="000000000000" w:firstRow="0" w:lastRow="0" w:firstColumn="0" w:lastColumn="0" w:oddVBand="0" w:evenVBand="0" w:oddHBand="0" w:evenHBand="0" w:firstRowFirstColumn="0" w:firstRowLastColumn="0" w:lastRowFirstColumn="0" w:lastRowLastColumn="0"/>
            </w:pPr>
            <w:r w:rsidRPr="00A17FF6">
              <w:t>41 Normal</w:t>
            </w:r>
          </w:p>
        </w:tc>
        <w:tc>
          <w:tcPr>
            <w:tcW w:w="2250" w:type="dxa"/>
          </w:tcPr>
          <w:p w14:paraId="5AA141CC"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p>
        </w:tc>
        <w:tc>
          <w:tcPr>
            <w:tcW w:w="1368" w:type="dxa"/>
          </w:tcPr>
          <w:p w14:paraId="77660772"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PBMCs</w:t>
            </w:r>
          </w:p>
          <w:p w14:paraId="2038A68A"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Peripheral Blood</w:t>
            </w:r>
          </w:p>
        </w:tc>
      </w:tr>
      <w:tr w:rsidR="002A7766" w:rsidRPr="00A17FF6" w14:paraId="39386869" w14:textId="77777777" w:rsidTr="002A7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Borders>
              <w:left w:val="none" w:sz="0" w:space="0" w:color="auto"/>
              <w:right w:val="none" w:sz="0" w:space="0" w:color="auto"/>
            </w:tcBorders>
          </w:tcPr>
          <w:p w14:paraId="6481BC08" w14:textId="77777777" w:rsidR="002A7766" w:rsidRPr="00A17FF6" w:rsidRDefault="002A7766" w:rsidP="002A7766">
            <w:pPr>
              <w:jc w:val="center"/>
              <w:rPr>
                <w:b w:val="0"/>
              </w:rPr>
            </w:pPr>
            <w:r w:rsidRPr="00A17FF6">
              <w:rPr>
                <w:b w:val="0"/>
              </w:rPr>
              <w:t>3</w:t>
            </w:r>
          </w:p>
        </w:tc>
        <w:tc>
          <w:tcPr>
            <w:tcW w:w="1170" w:type="dxa"/>
            <w:tcBorders>
              <w:left w:val="none" w:sz="0" w:space="0" w:color="auto"/>
              <w:right w:val="none" w:sz="0" w:space="0" w:color="auto"/>
            </w:tcBorders>
          </w:tcPr>
          <w:p w14:paraId="6017627C"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GPL80</w:t>
            </w:r>
          </w:p>
        </w:tc>
        <w:tc>
          <w:tcPr>
            <w:tcW w:w="1080" w:type="dxa"/>
            <w:tcBorders>
              <w:left w:val="none" w:sz="0" w:space="0" w:color="auto"/>
              <w:right w:val="none" w:sz="0" w:space="0" w:color="auto"/>
            </w:tcBorders>
          </w:tcPr>
          <w:p w14:paraId="7C2A183E"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GSE703</w:t>
            </w:r>
          </w:p>
        </w:tc>
        <w:tc>
          <w:tcPr>
            <w:tcW w:w="1080" w:type="dxa"/>
            <w:tcBorders>
              <w:left w:val="none" w:sz="0" w:space="0" w:color="auto"/>
              <w:right w:val="none" w:sz="0" w:space="0" w:color="auto"/>
            </w:tcBorders>
          </w:tcPr>
          <w:p w14:paraId="75F1039F"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20</w:t>
            </w:r>
          </w:p>
        </w:tc>
        <w:tc>
          <w:tcPr>
            <w:tcW w:w="1350" w:type="dxa"/>
            <w:tcBorders>
              <w:left w:val="none" w:sz="0" w:space="0" w:color="auto"/>
              <w:right w:val="none" w:sz="0" w:space="0" w:color="auto"/>
            </w:tcBorders>
          </w:tcPr>
          <w:p w14:paraId="3A24E9C4" w14:textId="77777777" w:rsidR="002A7766" w:rsidRPr="00A17FF6" w:rsidRDefault="002A7766" w:rsidP="002A7766">
            <w:pPr>
              <w:cnfStyle w:val="000000100000" w:firstRow="0" w:lastRow="0" w:firstColumn="0" w:lastColumn="0" w:oddVBand="0" w:evenVBand="0" w:oddHBand="1" w:evenHBand="0" w:firstRowFirstColumn="0" w:firstRowLastColumn="0" w:lastRowFirstColumn="0" w:lastRowLastColumn="0"/>
            </w:pPr>
            <w:r w:rsidRPr="00A17FF6">
              <w:t>14 PAH</w:t>
            </w:r>
          </w:p>
          <w:p w14:paraId="3528D98C" w14:textId="77777777" w:rsidR="002A7766" w:rsidRPr="00A17FF6" w:rsidRDefault="002A7766" w:rsidP="002A7766">
            <w:pPr>
              <w:cnfStyle w:val="000000100000" w:firstRow="0" w:lastRow="0" w:firstColumn="0" w:lastColumn="0" w:oddVBand="0" w:evenVBand="0" w:oddHBand="1" w:evenHBand="0" w:firstRowFirstColumn="0" w:firstRowLastColumn="0" w:lastRowFirstColumn="0" w:lastRowLastColumn="0"/>
            </w:pPr>
            <w:r w:rsidRPr="00A17FF6">
              <w:t>6 Normal</w:t>
            </w:r>
          </w:p>
        </w:tc>
        <w:tc>
          <w:tcPr>
            <w:tcW w:w="2250" w:type="dxa"/>
            <w:tcBorders>
              <w:left w:val="none" w:sz="0" w:space="0" w:color="auto"/>
              <w:right w:val="none" w:sz="0" w:space="0" w:color="auto"/>
            </w:tcBorders>
          </w:tcPr>
          <w:p w14:paraId="7B2EA56D"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p>
        </w:tc>
        <w:tc>
          <w:tcPr>
            <w:tcW w:w="1368" w:type="dxa"/>
            <w:tcBorders>
              <w:left w:val="none" w:sz="0" w:space="0" w:color="auto"/>
              <w:right w:val="none" w:sz="0" w:space="0" w:color="auto"/>
            </w:tcBorders>
          </w:tcPr>
          <w:p w14:paraId="478D3112"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PBMCs</w:t>
            </w:r>
          </w:p>
          <w:p w14:paraId="0EA05DBA"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Peripheral Blood</w:t>
            </w:r>
          </w:p>
        </w:tc>
      </w:tr>
      <w:tr w:rsidR="002A7766" w:rsidRPr="00A17FF6" w14:paraId="60ED6859" w14:textId="77777777" w:rsidTr="002A7766">
        <w:tc>
          <w:tcPr>
            <w:cnfStyle w:val="001000000000" w:firstRow="0" w:lastRow="0" w:firstColumn="1" w:lastColumn="0" w:oddVBand="0" w:evenVBand="0" w:oddHBand="0" w:evenHBand="0" w:firstRowFirstColumn="0" w:firstRowLastColumn="0" w:lastRowFirstColumn="0" w:lastRowLastColumn="0"/>
            <w:tcW w:w="558" w:type="dxa"/>
          </w:tcPr>
          <w:p w14:paraId="440A54B1" w14:textId="77777777" w:rsidR="002A7766" w:rsidRPr="00A17FF6" w:rsidRDefault="002A7766" w:rsidP="002A7766">
            <w:pPr>
              <w:jc w:val="center"/>
              <w:rPr>
                <w:b w:val="0"/>
              </w:rPr>
            </w:pPr>
            <w:r w:rsidRPr="00A17FF6">
              <w:rPr>
                <w:b w:val="0"/>
              </w:rPr>
              <w:t>4</w:t>
            </w:r>
          </w:p>
        </w:tc>
        <w:tc>
          <w:tcPr>
            <w:tcW w:w="1170" w:type="dxa"/>
          </w:tcPr>
          <w:p w14:paraId="5B5FEE41"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GPL6480</w:t>
            </w:r>
          </w:p>
        </w:tc>
        <w:tc>
          <w:tcPr>
            <w:tcW w:w="1080" w:type="dxa"/>
          </w:tcPr>
          <w:p w14:paraId="0A44194B"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GSE15197</w:t>
            </w:r>
          </w:p>
        </w:tc>
        <w:tc>
          <w:tcPr>
            <w:tcW w:w="1080" w:type="dxa"/>
          </w:tcPr>
          <w:p w14:paraId="718B1860"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31</w:t>
            </w:r>
          </w:p>
        </w:tc>
        <w:tc>
          <w:tcPr>
            <w:tcW w:w="1350" w:type="dxa"/>
          </w:tcPr>
          <w:p w14:paraId="00331BAE" w14:textId="77777777" w:rsidR="002A7766" w:rsidRPr="00A17FF6" w:rsidRDefault="002A7766" w:rsidP="002A7766">
            <w:pPr>
              <w:cnfStyle w:val="000000000000" w:firstRow="0" w:lastRow="0" w:firstColumn="0" w:lastColumn="0" w:oddVBand="0" w:evenVBand="0" w:oddHBand="0" w:evenHBand="0" w:firstRowFirstColumn="0" w:firstRowLastColumn="0" w:lastRowFirstColumn="0" w:lastRowLastColumn="0"/>
            </w:pPr>
            <w:r w:rsidRPr="00A17FF6">
              <w:t>13 Control</w:t>
            </w:r>
          </w:p>
          <w:p w14:paraId="43B99EFA" w14:textId="77777777" w:rsidR="002A7766" w:rsidRPr="00A17FF6" w:rsidRDefault="002A7766" w:rsidP="002A7766">
            <w:pPr>
              <w:cnfStyle w:val="000000000000" w:firstRow="0" w:lastRow="0" w:firstColumn="0" w:lastColumn="0" w:oddVBand="0" w:evenVBand="0" w:oddHBand="0" w:evenHBand="0" w:firstRowFirstColumn="0" w:firstRowLastColumn="0" w:lastRowFirstColumn="0" w:lastRowLastColumn="0"/>
            </w:pPr>
            <w:r w:rsidRPr="00A17FF6">
              <w:t>18 PAH</w:t>
            </w:r>
          </w:p>
        </w:tc>
        <w:tc>
          <w:tcPr>
            <w:tcW w:w="2250" w:type="dxa"/>
          </w:tcPr>
          <w:p w14:paraId="4314C293"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p>
        </w:tc>
        <w:tc>
          <w:tcPr>
            <w:tcW w:w="1368" w:type="dxa"/>
          </w:tcPr>
          <w:p w14:paraId="0E795CE5"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Lung tissue</w:t>
            </w:r>
          </w:p>
        </w:tc>
      </w:tr>
      <w:tr w:rsidR="002A7766" w:rsidRPr="00A17FF6" w14:paraId="724528A4" w14:textId="77777777" w:rsidTr="002A7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Borders>
              <w:left w:val="none" w:sz="0" w:space="0" w:color="auto"/>
              <w:right w:val="none" w:sz="0" w:space="0" w:color="auto"/>
            </w:tcBorders>
          </w:tcPr>
          <w:p w14:paraId="0EC91027" w14:textId="77777777" w:rsidR="002A7766" w:rsidRPr="00A17FF6" w:rsidRDefault="002A7766" w:rsidP="002A7766">
            <w:pPr>
              <w:jc w:val="center"/>
              <w:rPr>
                <w:b w:val="0"/>
              </w:rPr>
            </w:pPr>
            <w:r w:rsidRPr="00A17FF6">
              <w:rPr>
                <w:b w:val="0"/>
              </w:rPr>
              <w:t>5</w:t>
            </w:r>
          </w:p>
        </w:tc>
        <w:tc>
          <w:tcPr>
            <w:tcW w:w="1170" w:type="dxa"/>
            <w:tcBorders>
              <w:left w:val="none" w:sz="0" w:space="0" w:color="auto"/>
              <w:right w:val="none" w:sz="0" w:space="0" w:color="auto"/>
            </w:tcBorders>
          </w:tcPr>
          <w:p w14:paraId="527D5845"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GPL16221</w:t>
            </w:r>
          </w:p>
        </w:tc>
        <w:tc>
          <w:tcPr>
            <w:tcW w:w="1080" w:type="dxa"/>
            <w:tcBorders>
              <w:left w:val="none" w:sz="0" w:space="0" w:color="auto"/>
              <w:right w:val="none" w:sz="0" w:space="0" w:color="auto"/>
            </w:tcBorders>
          </w:tcPr>
          <w:p w14:paraId="2DB0406F"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GSE4814</w:t>
            </w:r>
          </w:p>
        </w:tc>
        <w:tc>
          <w:tcPr>
            <w:tcW w:w="1080" w:type="dxa"/>
            <w:tcBorders>
              <w:left w:val="none" w:sz="0" w:space="0" w:color="auto"/>
              <w:right w:val="none" w:sz="0" w:space="0" w:color="auto"/>
            </w:tcBorders>
          </w:tcPr>
          <w:p w14:paraId="5DA4B558"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16</w:t>
            </w:r>
          </w:p>
        </w:tc>
        <w:tc>
          <w:tcPr>
            <w:tcW w:w="1350" w:type="dxa"/>
            <w:tcBorders>
              <w:left w:val="none" w:sz="0" w:space="0" w:color="auto"/>
              <w:right w:val="none" w:sz="0" w:space="0" w:color="auto"/>
            </w:tcBorders>
          </w:tcPr>
          <w:p w14:paraId="12CDD4B4" w14:textId="77777777" w:rsidR="002A7766" w:rsidRPr="00A17FF6" w:rsidRDefault="002A7766" w:rsidP="002A7766">
            <w:pPr>
              <w:cnfStyle w:val="000000100000" w:firstRow="0" w:lastRow="0" w:firstColumn="0" w:lastColumn="0" w:oddVBand="0" w:evenVBand="0" w:oddHBand="1" w:evenHBand="0" w:firstRowFirstColumn="0" w:firstRowLastColumn="0" w:lastRowFirstColumn="0" w:lastRowLastColumn="0"/>
            </w:pPr>
            <w:r>
              <w:t>9</w:t>
            </w:r>
            <w:r w:rsidRPr="00A17FF6">
              <w:t xml:space="preserve"> Normal</w:t>
            </w:r>
          </w:p>
          <w:p w14:paraId="7D65A7CC" w14:textId="77777777" w:rsidR="002A7766" w:rsidRPr="00A17FF6" w:rsidRDefault="002A7766" w:rsidP="002A7766">
            <w:pPr>
              <w:cnfStyle w:val="000000100000" w:firstRow="0" w:lastRow="0" w:firstColumn="0" w:lastColumn="0" w:oddVBand="0" w:evenVBand="0" w:oddHBand="1" w:evenHBand="0" w:firstRowFirstColumn="0" w:firstRowLastColumn="0" w:lastRowFirstColumn="0" w:lastRowLastColumn="0"/>
            </w:pPr>
            <w:r w:rsidRPr="00A17FF6">
              <w:t>8 IPAH</w:t>
            </w:r>
          </w:p>
          <w:p w14:paraId="3FE335F8" w14:textId="77777777" w:rsidR="002A7766" w:rsidRPr="00A17FF6" w:rsidRDefault="002A7766" w:rsidP="002A7766">
            <w:pPr>
              <w:cnfStyle w:val="000000100000" w:firstRow="0" w:lastRow="0" w:firstColumn="0" w:lastColumn="0" w:oddVBand="0" w:evenVBand="0" w:oddHBand="1" w:evenHBand="0" w:firstRowFirstColumn="0" w:firstRowLastColumn="0" w:lastRowFirstColumn="0" w:lastRowLastColumn="0"/>
            </w:pPr>
          </w:p>
        </w:tc>
        <w:tc>
          <w:tcPr>
            <w:tcW w:w="2250" w:type="dxa"/>
            <w:tcBorders>
              <w:left w:val="none" w:sz="0" w:space="0" w:color="auto"/>
              <w:right w:val="none" w:sz="0" w:space="0" w:color="auto"/>
            </w:tcBorders>
          </w:tcPr>
          <w:p w14:paraId="0A9A447D"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 xml:space="preserve">IPAH: </w:t>
            </w:r>
          </w:p>
          <w:p w14:paraId="5B421745"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Mean age 35.7</w:t>
            </w:r>
          </w:p>
          <w:p w14:paraId="1183A42F"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Men/ women: 2/6</w:t>
            </w:r>
          </w:p>
          <w:p w14:paraId="023E6B0E"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Normal:</w:t>
            </w:r>
          </w:p>
          <w:p w14:paraId="2F9DB29B"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Mean age 53</w:t>
            </w:r>
          </w:p>
          <w:p w14:paraId="4FD9B8D4"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Men/ women: 4/5</w:t>
            </w:r>
          </w:p>
          <w:p w14:paraId="6E9489A9"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Attached in next slide</w:t>
            </w:r>
          </w:p>
          <w:p w14:paraId="537200C5" w14:textId="77777777" w:rsidR="002A7766" w:rsidRPr="00A17FF6" w:rsidRDefault="002A7766" w:rsidP="002A7766">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c>
          <w:tcPr>
            <w:tcW w:w="1368" w:type="dxa"/>
            <w:tcBorders>
              <w:left w:val="none" w:sz="0" w:space="0" w:color="auto"/>
              <w:right w:val="none" w:sz="0" w:space="0" w:color="auto"/>
            </w:tcBorders>
          </w:tcPr>
          <w:p w14:paraId="57946074" w14:textId="77777777" w:rsidR="002A7766" w:rsidRPr="00A17FF6" w:rsidRDefault="002A7766" w:rsidP="002A7766">
            <w:pPr>
              <w:jc w:val="center"/>
              <w:cnfStyle w:val="000000100000" w:firstRow="0" w:lastRow="0" w:firstColumn="0" w:lastColumn="0" w:oddVBand="0" w:evenVBand="0" w:oddHBand="1" w:evenHBand="0" w:firstRowFirstColumn="0" w:firstRowLastColumn="0" w:lastRowFirstColumn="0" w:lastRowLastColumn="0"/>
            </w:pPr>
            <w:r w:rsidRPr="00A17FF6">
              <w:t>Lung tissues</w:t>
            </w:r>
          </w:p>
        </w:tc>
      </w:tr>
      <w:tr w:rsidR="002A7766" w:rsidRPr="00A17FF6" w14:paraId="7AF31964" w14:textId="77777777" w:rsidTr="002A7766">
        <w:tc>
          <w:tcPr>
            <w:cnfStyle w:val="001000000000" w:firstRow="0" w:lastRow="0" w:firstColumn="1" w:lastColumn="0" w:oddVBand="0" w:evenVBand="0" w:oddHBand="0" w:evenHBand="0" w:firstRowFirstColumn="0" w:firstRowLastColumn="0" w:lastRowFirstColumn="0" w:lastRowLastColumn="0"/>
            <w:tcW w:w="558" w:type="dxa"/>
          </w:tcPr>
          <w:p w14:paraId="623507FF" w14:textId="77777777" w:rsidR="002A7766" w:rsidRPr="00A17FF6" w:rsidRDefault="002A7766" w:rsidP="002A7766">
            <w:pPr>
              <w:jc w:val="center"/>
              <w:rPr>
                <w:b w:val="0"/>
              </w:rPr>
            </w:pPr>
          </w:p>
        </w:tc>
        <w:tc>
          <w:tcPr>
            <w:tcW w:w="1170" w:type="dxa"/>
          </w:tcPr>
          <w:p w14:paraId="2780BB8C"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p>
        </w:tc>
        <w:tc>
          <w:tcPr>
            <w:tcW w:w="1080" w:type="dxa"/>
          </w:tcPr>
          <w:p w14:paraId="10A7B1A5"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p>
        </w:tc>
        <w:tc>
          <w:tcPr>
            <w:tcW w:w="1080" w:type="dxa"/>
          </w:tcPr>
          <w:p w14:paraId="0C56BADF"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r w:rsidRPr="00A17FF6">
              <w:t>14</w:t>
            </w:r>
            <w:r>
              <w:t>6</w:t>
            </w:r>
          </w:p>
        </w:tc>
        <w:tc>
          <w:tcPr>
            <w:tcW w:w="1350" w:type="dxa"/>
          </w:tcPr>
          <w:p w14:paraId="764BABC4" w14:textId="77777777" w:rsidR="002A7766" w:rsidRPr="00A17FF6" w:rsidRDefault="002A7766" w:rsidP="002A7766">
            <w:pPr>
              <w:cnfStyle w:val="000000000000" w:firstRow="0" w:lastRow="0" w:firstColumn="0" w:lastColumn="0" w:oddVBand="0" w:evenVBand="0" w:oddHBand="0" w:evenHBand="0" w:firstRowFirstColumn="0" w:firstRowLastColumn="0" w:lastRowFirstColumn="0" w:lastRowLastColumn="0"/>
            </w:pPr>
            <w:r w:rsidRPr="00A17FF6">
              <w:t>74 PAH</w:t>
            </w:r>
          </w:p>
          <w:p w14:paraId="5009653B" w14:textId="77777777" w:rsidR="002A7766" w:rsidRPr="00A17FF6" w:rsidRDefault="002A7766" w:rsidP="002A7766">
            <w:pPr>
              <w:cnfStyle w:val="000000000000" w:firstRow="0" w:lastRow="0" w:firstColumn="0" w:lastColumn="0" w:oddVBand="0" w:evenVBand="0" w:oddHBand="0" w:evenHBand="0" w:firstRowFirstColumn="0" w:firstRowLastColumn="0" w:lastRowFirstColumn="0" w:lastRowLastColumn="0"/>
            </w:pPr>
            <w:r w:rsidRPr="00A17FF6">
              <w:t>7</w:t>
            </w:r>
            <w:r>
              <w:t>2</w:t>
            </w:r>
            <w:r w:rsidRPr="00A17FF6">
              <w:t xml:space="preserve"> Controls</w:t>
            </w:r>
          </w:p>
        </w:tc>
        <w:tc>
          <w:tcPr>
            <w:tcW w:w="2250" w:type="dxa"/>
          </w:tcPr>
          <w:p w14:paraId="137D58FC"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p>
        </w:tc>
        <w:tc>
          <w:tcPr>
            <w:tcW w:w="1368" w:type="dxa"/>
          </w:tcPr>
          <w:p w14:paraId="4ACB7923" w14:textId="77777777" w:rsidR="002A7766" w:rsidRPr="00A17FF6" w:rsidRDefault="002A7766" w:rsidP="002A7766">
            <w:pPr>
              <w:jc w:val="center"/>
              <w:cnfStyle w:val="000000000000" w:firstRow="0" w:lastRow="0" w:firstColumn="0" w:lastColumn="0" w:oddVBand="0" w:evenVBand="0" w:oddHBand="0" w:evenHBand="0" w:firstRowFirstColumn="0" w:firstRowLastColumn="0" w:lastRowFirstColumn="0" w:lastRowLastColumn="0"/>
            </w:pPr>
          </w:p>
        </w:tc>
      </w:tr>
    </w:tbl>
    <w:p w14:paraId="5B21FDD3" w14:textId="77777777" w:rsidR="00D142EA" w:rsidRDefault="00D142EA" w:rsidP="002A7766">
      <w:pPr>
        <w:widowControl w:val="0"/>
        <w:autoSpaceDE w:val="0"/>
        <w:autoSpaceDN w:val="0"/>
        <w:adjustRightInd w:val="0"/>
        <w:spacing w:line="480" w:lineRule="auto"/>
        <w:jc w:val="both"/>
        <w:rPr>
          <w:rFonts w:ascii="Times New Roman" w:hAnsi="Times New Roman" w:cs="Times New Roman"/>
        </w:rPr>
      </w:pPr>
    </w:p>
    <w:p w14:paraId="42136217" w14:textId="77777777" w:rsidR="002A7766" w:rsidRPr="002A7766" w:rsidRDefault="002A7766" w:rsidP="002A7766">
      <w:pPr>
        <w:widowControl w:val="0"/>
        <w:autoSpaceDE w:val="0"/>
        <w:autoSpaceDN w:val="0"/>
        <w:adjustRightInd w:val="0"/>
        <w:spacing w:line="480" w:lineRule="auto"/>
        <w:jc w:val="both"/>
        <w:rPr>
          <w:rFonts w:ascii="Times New Roman" w:hAnsi="Times New Roman" w:cs="Times New Roman"/>
          <w:b/>
          <w:sz w:val="28"/>
        </w:rPr>
      </w:pPr>
      <w:r w:rsidRPr="002A7766">
        <w:rPr>
          <w:rFonts w:ascii="Times New Roman" w:hAnsi="Times New Roman" w:cs="Times New Roman"/>
          <w:b/>
          <w:sz w:val="28"/>
        </w:rPr>
        <w:t>Prerequisites for Regression:</w:t>
      </w:r>
    </w:p>
    <w:p w14:paraId="7CA6EF68" w14:textId="77777777" w:rsidR="002A7766" w:rsidRPr="002A7766" w:rsidRDefault="002A7766" w:rsidP="002A7766">
      <w:pPr>
        <w:widowControl w:val="0"/>
        <w:autoSpaceDE w:val="0"/>
        <w:autoSpaceDN w:val="0"/>
        <w:adjustRightInd w:val="0"/>
        <w:spacing w:after="266" w:line="480" w:lineRule="auto"/>
        <w:ind w:firstLine="720"/>
        <w:jc w:val="both"/>
        <w:rPr>
          <w:rFonts w:ascii="Times New Roman" w:hAnsi="Times New Roman" w:cs="Times New Roman"/>
        </w:rPr>
      </w:pPr>
      <w:r w:rsidRPr="002A7766">
        <w:rPr>
          <w:rFonts w:ascii="Times New Roman" w:hAnsi="Times New Roman" w:cs="Times New Roman"/>
        </w:rPr>
        <w:t xml:space="preserve">Simple linear regression is appropriate when the following conditions are satisfied. The dependent variable </w:t>
      </w:r>
      <w:r w:rsidRPr="002A7766">
        <w:rPr>
          <w:rFonts w:ascii="Times New Roman" w:hAnsi="Times New Roman" w:cs="Times New Roman"/>
          <w:iCs/>
        </w:rPr>
        <w:t>Y</w:t>
      </w:r>
      <w:r w:rsidRPr="002A7766">
        <w:rPr>
          <w:rFonts w:ascii="Times New Roman" w:hAnsi="Times New Roman" w:cs="Times New Roman"/>
        </w:rPr>
        <w:t xml:space="preserve"> has a linear relationship to the independent variable </w:t>
      </w:r>
      <w:r w:rsidRPr="002A7766">
        <w:rPr>
          <w:rFonts w:ascii="Times New Roman" w:hAnsi="Times New Roman" w:cs="Times New Roman"/>
          <w:iCs/>
        </w:rPr>
        <w:t>X</w:t>
      </w:r>
      <w:r w:rsidRPr="002A7766">
        <w:rPr>
          <w:rFonts w:ascii="Times New Roman" w:hAnsi="Times New Roman" w:cs="Times New Roman"/>
        </w:rPr>
        <w:t xml:space="preserve">. For each value of X, the probability distribution of Y has the same standard deviation σ. When this condition is satisfied, the variability of the residuals will be relatively constant across all values of X, which is easily checked in a residual plot. For any given value of X, the Y values are independent, as indicated by a random pattern on the residual plot. The Y values are roughly normally distributed. A little </w:t>
      </w:r>
      <w:proofErr w:type="spellStart"/>
      <w:r w:rsidRPr="002A7766">
        <w:rPr>
          <w:rFonts w:ascii="Times New Roman" w:hAnsi="Times New Roman" w:cs="Times New Roman"/>
        </w:rPr>
        <w:t>skewness</w:t>
      </w:r>
      <w:proofErr w:type="spellEnd"/>
      <w:r w:rsidRPr="002A7766">
        <w:rPr>
          <w:rFonts w:ascii="Times New Roman" w:hAnsi="Times New Roman" w:cs="Times New Roman"/>
        </w:rPr>
        <w:t xml:space="preserve"> is ok if the sample size is large. A histogram or a </w:t>
      </w:r>
      <w:proofErr w:type="spellStart"/>
      <w:r w:rsidRPr="002A7766">
        <w:rPr>
          <w:rFonts w:ascii="Times New Roman" w:hAnsi="Times New Roman" w:cs="Times New Roman"/>
        </w:rPr>
        <w:t>dotplot</w:t>
      </w:r>
      <w:proofErr w:type="spellEnd"/>
      <w:r w:rsidRPr="002A7766">
        <w:rPr>
          <w:rFonts w:ascii="Times New Roman" w:hAnsi="Times New Roman" w:cs="Times New Roman"/>
        </w:rPr>
        <w:t xml:space="preserve"> will show the shape of the distribution</w:t>
      </w:r>
      <w:sdt>
        <w:sdtPr>
          <w:rPr>
            <w:rFonts w:ascii="Times New Roman" w:hAnsi="Times New Roman" w:cs="Times New Roman"/>
          </w:rPr>
          <w:id w:val="693117539"/>
          <w:citation/>
        </w:sdtPr>
        <w:sdtEndPr/>
        <w:sdtContent>
          <w:r w:rsidRPr="002A7766">
            <w:rPr>
              <w:rFonts w:ascii="Times New Roman" w:hAnsi="Times New Roman" w:cs="Times New Roman"/>
            </w:rPr>
            <w:fldChar w:fldCharType="begin"/>
          </w:r>
          <w:r w:rsidRPr="002A7766">
            <w:rPr>
              <w:rFonts w:ascii="Times New Roman" w:hAnsi="Times New Roman" w:cs="Times New Roman"/>
            </w:rPr>
            <w:instrText xml:space="preserve"> CITATION JSc97 \l 1033 </w:instrText>
          </w:r>
          <w:r w:rsidRPr="002A7766">
            <w:rPr>
              <w:rFonts w:ascii="Times New Roman" w:hAnsi="Times New Roman" w:cs="Times New Roman"/>
            </w:rPr>
            <w:fldChar w:fldCharType="separate"/>
          </w:r>
          <w:r w:rsidR="00512F81">
            <w:rPr>
              <w:rFonts w:ascii="Times New Roman" w:hAnsi="Times New Roman" w:cs="Times New Roman"/>
              <w:noProof/>
            </w:rPr>
            <w:t xml:space="preserve"> </w:t>
          </w:r>
          <w:r w:rsidR="00512F81" w:rsidRPr="00512F81">
            <w:rPr>
              <w:rFonts w:ascii="Times New Roman" w:hAnsi="Times New Roman" w:cs="Times New Roman"/>
              <w:noProof/>
            </w:rPr>
            <w:t>(Long, 1997)</w:t>
          </w:r>
          <w:r w:rsidRPr="002A7766">
            <w:rPr>
              <w:rFonts w:ascii="Times New Roman" w:hAnsi="Times New Roman" w:cs="Times New Roman"/>
            </w:rPr>
            <w:fldChar w:fldCharType="end"/>
          </w:r>
        </w:sdtContent>
      </w:sdt>
      <w:r w:rsidRPr="002A7766">
        <w:rPr>
          <w:rFonts w:ascii="Times New Roman" w:hAnsi="Times New Roman" w:cs="Times New Roman"/>
        </w:rPr>
        <w:t>.</w:t>
      </w:r>
    </w:p>
    <w:p w14:paraId="2B3B6DEE" w14:textId="77777777" w:rsidR="002A7766" w:rsidRPr="002A7766" w:rsidRDefault="002A7766" w:rsidP="002A7766">
      <w:pPr>
        <w:widowControl w:val="0"/>
        <w:autoSpaceDE w:val="0"/>
        <w:autoSpaceDN w:val="0"/>
        <w:adjustRightInd w:val="0"/>
        <w:spacing w:line="480" w:lineRule="auto"/>
        <w:jc w:val="both"/>
        <w:rPr>
          <w:rFonts w:ascii="Times New Roman" w:hAnsi="Times New Roman" w:cs="Times New Roman"/>
          <w:b/>
          <w:sz w:val="28"/>
        </w:rPr>
      </w:pPr>
      <w:r w:rsidRPr="002A7766">
        <w:rPr>
          <w:rFonts w:ascii="Times New Roman" w:hAnsi="Times New Roman" w:cs="Times New Roman"/>
          <w:b/>
          <w:sz w:val="28"/>
        </w:rPr>
        <w:t>Regression Line:</w:t>
      </w:r>
    </w:p>
    <w:p w14:paraId="21F514C3" w14:textId="77777777" w:rsidR="002A7766" w:rsidRPr="002A7766" w:rsidRDefault="002A7766" w:rsidP="002A7766">
      <w:pPr>
        <w:widowControl w:val="0"/>
        <w:autoSpaceDE w:val="0"/>
        <w:autoSpaceDN w:val="0"/>
        <w:adjustRightInd w:val="0"/>
        <w:spacing w:after="266" w:line="480" w:lineRule="auto"/>
        <w:jc w:val="center"/>
        <w:rPr>
          <w:rFonts w:ascii="Times New Roman" w:hAnsi="Times New Roman" w:cs="Times New Roman"/>
        </w:rPr>
      </w:pPr>
      <w:proofErr w:type="gramStart"/>
      <w:r w:rsidRPr="002A7766">
        <w:rPr>
          <w:rFonts w:ascii="Times New Roman" w:hAnsi="Times New Roman" w:cs="Times New Roman"/>
        </w:rPr>
        <w:t>b</w:t>
      </w:r>
      <w:r w:rsidRPr="002A7766">
        <w:rPr>
          <w:rFonts w:ascii="Times New Roman" w:hAnsi="Times New Roman" w:cs="Times New Roman"/>
          <w:vertAlign w:val="subscript"/>
        </w:rPr>
        <w:t>1</w:t>
      </w:r>
      <w:proofErr w:type="gramEnd"/>
      <w:r w:rsidRPr="002A7766">
        <w:rPr>
          <w:rFonts w:ascii="Times New Roman" w:hAnsi="Times New Roman" w:cs="Times New Roman"/>
        </w:rPr>
        <w:t xml:space="preserve"> = Σ [ (x</w:t>
      </w:r>
      <w:r w:rsidRPr="002A7766">
        <w:rPr>
          <w:rFonts w:ascii="Times New Roman" w:hAnsi="Times New Roman" w:cs="Times New Roman"/>
          <w:vertAlign w:val="subscript"/>
        </w:rPr>
        <w:t>i</w:t>
      </w:r>
      <w:r w:rsidRPr="002A7766">
        <w:rPr>
          <w:rFonts w:ascii="Times New Roman" w:hAnsi="Times New Roman" w:cs="Times New Roman"/>
        </w:rPr>
        <w:t xml:space="preserve"> - x)(</w:t>
      </w:r>
      <w:proofErr w:type="spellStart"/>
      <w:r w:rsidRPr="002A7766">
        <w:rPr>
          <w:rFonts w:ascii="Times New Roman" w:hAnsi="Times New Roman" w:cs="Times New Roman"/>
        </w:rPr>
        <w:t>y</w:t>
      </w:r>
      <w:r w:rsidRPr="002A7766">
        <w:rPr>
          <w:rFonts w:ascii="Times New Roman" w:hAnsi="Times New Roman" w:cs="Times New Roman"/>
          <w:vertAlign w:val="subscript"/>
        </w:rPr>
        <w:t>i</w:t>
      </w:r>
      <w:proofErr w:type="spellEnd"/>
      <w:r w:rsidRPr="002A7766">
        <w:rPr>
          <w:rFonts w:ascii="Times New Roman" w:hAnsi="Times New Roman" w:cs="Times New Roman"/>
        </w:rPr>
        <w:t xml:space="preserve"> - y) ] / Σ [ (x</w:t>
      </w:r>
      <w:r w:rsidRPr="002A7766">
        <w:rPr>
          <w:rFonts w:ascii="Times New Roman" w:hAnsi="Times New Roman" w:cs="Times New Roman"/>
          <w:vertAlign w:val="subscript"/>
        </w:rPr>
        <w:t>i</w:t>
      </w:r>
      <w:r w:rsidRPr="002A7766">
        <w:rPr>
          <w:rFonts w:ascii="Times New Roman" w:hAnsi="Times New Roman" w:cs="Times New Roman"/>
        </w:rPr>
        <w:t xml:space="preserve"> - x)</w:t>
      </w:r>
      <w:r w:rsidRPr="002A7766">
        <w:rPr>
          <w:rFonts w:ascii="Times New Roman" w:hAnsi="Times New Roman" w:cs="Times New Roman"/>
          <w:vertAlign w:val="superscript"/>
        </w:rPr>
        <w:t>2</w:t>
      </w:r>
      <w:r w:rsidRPr="002A7766">
        <w:rPr>
          <w:rFonts w:ascii="Times New Roman" w:hAnsi="Times New Roman" w:cs="Times New Roman"/>
        </w:rPr>
        <w:t>]  b</w:t>
      </w:r>
      <w:r w:rsidRPr="002A7766">
        <w:rPr>
          <w:rFonts w:ascii="Times New Roman" w:hAnsi="Times New Roman" w:cs="Times New Roman"/>
          <w:vertAlign w:val="subscript"/>
        </w:rPr>
        <w:t>1</w:t>
      </w:r>
      <w:r w:rsidRPr="002A7766">
        <w:rPr>
          <w:rFonts w:ascii="Times New Roman" w:hAnsi="Times New Roman" w:cs="Times New Roman"/>
        </w:rPr>
        <w:t xml:space="preserve"> = r * (</w:t>
      </w:r>
      <w:proofErr w:type="spellStart"/>
      <w:r w:rsidRPr="002A7766">
        <w:rPr>
          <w:rFonts w:ascii="Times New Roman" w:hAnsi="Times New Roman" w:cs="Times New Roman"/>
        </w:rPr>
        <w:t>s</w:t>
      </w:r>
      <w:r w:rsidRPr="002A7766">
        <w:rPr>
          <w:rFonts w:ascii="Times New Roman" w:hAnsi="Times New Roman" w:cs="Times New Roman"/>
          <w:vertAlign w:val="subscript"/>
        </w:rPr>
        <w:t>y</w:t>
      </w:r>
      <w:proofErr w:type="spellEnd"/>
      <w:r w:rsidRPr="002A7766">
        <w:rPr>
          <w:rFonts w:ascii="Times New Roman" w:hAnsi="Times New Roman" w:cs="Times New Roman"/>
        </w:rPr>
        <w:t xml:space="preserve"> / </w:t>
      </w:r>
      <w:proofErr w:type="spellStart"/>
      <w:r w:rsidRPr="002A7766">
        <w:rPr>
          <w:rFonts w:ascii="Times New Roman" w:hAnsi="Times New Roman" w:cs="Times New Roman"/>
        </w:rPr>
        <w:t>s</w:t>
      </w:r>
      <w:r w:rsidRPr="002A7766">
        <w:rPr>
          <w:rFonts w:ascii="Times New Roman" w:hAnsi="Times New Roman" w:cs="Times New Roman"/>
          <w:vertAlign w:val="subscript"/>
        </w:rPr>
        <w:t>x</w:t>
      </w:r>
      <w:proofErr w:type="spellEnd"/>
      <w:r w:rsidRPr="002A7766">
        <w:rPr>
          <w:rFonts w:ascii="Times New Roman" w:hAnsi="Times New Roman" w:cs="Times New Roman"/>
        </w:rPr>
        <w:t>)  b</w:t>
      </w:r>
      <w:r w:rsidRPr="002A7766">
        <w:rPr>
          <w:rFonts w:ascii="Times New Roman" w:hAnsi="Times New Roman" w:cs="Times New Roman"/>
          <w:vertAlign w:val="subscript"/>
        </w:rPr>
        <w:t>0</w:t>
      </w:r>
      <w:r w:rsidRPr="002A7766">
        <w:rPr>
          <w:rFonts w:ascii="Times New Roman" w:hAnsi="Times New Roman" w:cs="Times New Roman"/>
        </w:rPr>
        <w:t xml:space="preserve"> = y - b</w:t>
      </w:r>
      <w:r w:rsidRPr="002A7766">
        <w:rPr>
          <w:rFonts w:ascii="Times New Roman" w:hAnsi="Times New Roman" w:cs="Times New Roman"/>
          <w:vertAlign w:val="subscript"/>
        </w:rPr>
        <w:t>1</w:t>
      </w:r>
      <w:r w:rsidRPr="002A7766">
        <w:rPr>
          <w:rFonts w:ascii="Times New Roman" w:hAnsi="Times New Roman" w:cs="Times New Roman"/>
        </w:rPr>
        <w:t xml:space="preserve"> * x,</w:t>
      </w:r>
    </w:p>
    <w:p w14:paraId="522A3363" w14:textId="77777777" w:rsidR="002A7766" w:rsidRPr="002A7766" w:rsidRDefault="002A7766" w:rsidP="002A7766">
      <w:pPr>
        <w:widowControl w:val="0"/>
        <w:autoSpaceDE w:val="0"/>
        <w:autoSpaceDN w:val="0"/>
        <w:adjustRightInd w:val="0"/>
        <w:spacing w:after="266" w:line="480" w:lineRule="auto"/>
        <w:jc w:val="both"/>
        <w:rPr>
          <w:rFonts w:ascii="Times New Roman" w:hAnsi="Times New Roman" w:cs="Times New Roman"/>
        </w:rPr>
      </w:pPr>
      <w:proofErr w:type="gramStart"/>
      <w:r w:rsidRPr="002A7766">
        <w:rPr>
          <w:rFonts w:ascii="Times New Roman" w:hAnsi="Times New Roman" w:cs="Times New Roman"/>
        </w:rPr>
        <w:t>where</w:t>
      </w:r>
      <w:proofErr w:type="gramEnd"/>
      <w:r w:rsidRPr="002A7766">
        <w:rPr>
          <w:rFonts w:ascii="Times New Roman" w:hAnsi="Times New Roman" w:cs="Times New Roman"/>
        </w:rPr>
        <w:t xml:space="preserve"> b</w:t>
      </w:r>
      <w:r w:rsidRPr="002A7766">
        <w:rPr>
          <w:rFonts w:ascii="Times New Roman" w:hAnsi="Times New Roman" w:cs="Times New Roman"/>
          <w:vertAlign w:val="subscript"/>
        </w:rPr>
        <w:t>0</w:t>
      </w:r>
      <w:r w:rsidRPr="002A7766">
        <w:rPr>
          <w:rFonts w:ascii="Times New Roman" w:hAnsi="Times New Roman" w:cs="Times New Roman"/>
        </w:rPr>
        <w:t xml:space="preserve"> is the constant in the regression equation, b</w:t>
      </w:r>
      <w:r w:rsidRPr="002A7766">
        <w:rPr>
          <w:rFonts w:ascii="Times New Roman" w:hAnsi="Times New Roman" w:cs="Times New Roman"/>
          <w:vertAlign w:val="subscript"/>
        </w:rPr>
        <w:t>1</w:t>
      </w:r>
      <w:r w:rsidRPr="002A7766">
        <w:rPr>
          <w:rFonts w:ascii="Times New Roman" w:hAnsi="Times New Roman" w:cs="Times New Roman"/>
        </w:rPr>
        <w:t xml:space="preserve"> is the regression coefficient, r is the correlation between x and y, x</w:t>
      </w:r>
      <w:r w:rsidRPr="002A7766">
        <w:rPr>
          <w:rFonts w:ascii="Times New Roman" w:hAnsi="Times New Roman" w:cs="Times New Roman"/>
          <w:vertAlign w:val="subscript"/>
        </w:rPr>
        <w:t>i</w:t>
      </w:r>
      <w:r w:rsidRPr="002A7766">
        <w:rPr>
          <w:rFonts w:ascii="Times New Roman" w:hAnsi="Times New Roman" w:cs="Times New Roman"/>
        </w:rPr>
        <w:t xml:space="preserve"> is the </w:t>
      </w:r>
      <w:r w:rsidRPr="002A7766">
        <w:rPr>
          <w:rFonts w:ascii="Times New Roman" w:hAnsi="Times New Roman" w:cs="Times New Roman"/>
          <w:iCs/>
        </w:rPr>
        <w:t>X</w:t>
      </w:r>
      <w:r w:rsidRPr="002A7766">
        <w:rPr>
          <w:rFonts w:ascii="Times New Roman" w:hAnsi="Times New Roman" w:cs="Times New Roman"/>
        </w:rPr>
        <w:t xml:space="preserve"> value of observation </w:t>
      </w:r>
      <w:proofErr w:type="spellStart"/>
      <w:r w:rsidRPr="002A7766">
        <w:rPr>
          <w:rFonts w:ascii="Times New Roman" w:hAnsi="Times New Roman" w:cs="Times New Roman"/>
          <w:iCs/>
        </w:rPr>
        <w:t>i</w:t>
      </w:r>
      <w:proofErr w:type="spellEnd"/>
      <w:r w:rsidRPr="002A7766">
        <w:rPr>
          <w:rFonts w:ascii="Times New Roman" w:hAnsi="Times New Roman" w:cs="Times New Roman"/>
        </w:rPr>
        <w:t xml:space="preserve">, </w:t>
      </w:r>
      <w:proofErr w:type="spellStart"/>
      <w:r w:rsidRPr="002A7766">
        <w:rPr>
          <w:rFonts w:ascii="Times New Roman" w:hAnsi="Times New Roman" w:cs="Times New Roman"/>
        </w:rPr>
        <w:t>y</w:t>
      </w:r>
      <w:r w:rsidRPr="002A7766">
        <w:rPr>
          <w:rFonts w:ascii="Times New Roman" w:hAnsi="Times New Roman" w:cs="Times New Roman"/>
          <w:vertAlign w:val="subscript"/>
        </w:rPr>
        <w:t>i</w:t>
      </w:r>
      <w:proofErr w:type="spellEnd"/>
      <w:r w:rsidRPr="002A7766">
        <w:rPr>
          <w:rFonts w:ascii="Times New Roman" w:hAnsi="Times New Roman" w:cs="Times New Roman"/>
        </w:rPr>
        <w:t xml:space="preserve"> is the </w:t>
      </w:r>
      <w:r w:rsidRPr="002A7766">
        <w:rPr>
          <w:rFonts w:ascii="Times New Roman" w:hAnsi="Times New Roman" w:cs="Times New Roman"/>
          <w:iCs/>
        </w:rPr>
        <w:t>Y</w:t>
      </w:r>
      <w:r w:rsidRPr="002A7766">
        <w:rPr>
          <w:rFonts w:ascii="Times New Roman" w:hAnsi="Times New Roman" w:cs="Times New Roman"/>
        </w:rPr>
        <w:t xml:space="preserve"> value of observation </w:t>
      </w:r>
      <w:proofErr w:type="spellStart"/>
      <w:r w:rsidRPr="002A7766">
        <w:rPr>
          <w:rFonts w:ascii="Times New Roman" w:hAnsi="Times New Roman" w:cs="Times New Roman"/>
          <w:iCs/>
        </w:rPr>
        <w:t>i</w:t>
      </w:r>
      <w:proofErr w:type="spellEnd"/>
      <w:r w:rsidRPr="002A7766">
        <w:rPr>
          <w:rFonts w:ascii="Times New Roman" w:hAnsi="Times New Roman" w:cs="Times New Roman"/>
        </w:rPr>
        <w:t xml:space="preserve">, x is the mean of </w:t>
      </w:r>
      <w:r w:rsidRPr="002A7766">
        <w:rPr>
          <w:rFonts w:ascii="Times New Roman" w:hAnsi="Times New Roman" w:cs="Times New Roman"/>
          <w:iCs/>
        </w:rPr>
        <w:t>X</w:t>
      </w:r>
      <w:r w:rsidRPr="002A7766">
        <w:rPr>
          <w:rFonts w:ascii="Times New Roman" w:hAnsi="Times New Roman" w:cs="Times New Roman"/>
        </w:rPr>
        <w:t xml:space="preserve">, y is the mean of </w:t>
      </w:r>
      <w:r w:rsidRPr="002A7766">
        <w:rPr>
          <w:rFonts w:ascii="Times New Roman" w:hAnsi="Times New Roman" w:cs="Times New Roman"/>
          <w:iCs/>
        </w:rPr>
        <w:t>Y</w:t>
      </w:r>
      <w:r w:rsidRPr="002A7766">
        <w:rPr>
          <w:rFonts w:ascii="Times New Roman" w:hAnsi="Times New Roman" w:cs="Times New Roman"/>
        </w:rPr>
        <w:t xml:space="preserve">, </w:t>
      </w:r>
      <w:proofErr w:type="spellStart"/>
      <w:r w:rsidRPr="002A7766">
        <w:rPr>
          <w:rFonts w:ascii="Times New Roman" w:hAnsi="Times New Roman" w:cs="Times New Roman"/>
        </w:rPr>
        <w:t>s</w:t>
      </w:r>
      <w:r w:rsidRPr="002A7766">
        <w:rPr>
          <w:rFonts w:ascii="Times New Roman" w:hAnsi="Times New Roman" w:cs="Times New Roman"/>
          <w:vertAlign w:val="subscript"/>
        </w:rPr>
        <w:t>x</w:t>
      </w:r>
      <w:proofErr w:type="spellEnd"/>
      <w:r w:rsidRPr="002A7766">
        <w:rPr>
          <w:rFonts w:ascii="Times New Roman" w:hAnsi="Times New Roman" w:cs="Times New Roman"/>
        </w:rPr>
        <w:t xml:space="preserve"> is the standard deviation of </w:t>
      </w:r>
      <w:r w:rsidRPr="002A7766">
        <w:rPr>
          <w:rFonts w:ascii="Times New Roman" w:hAnsi="Times New Roman" w:cs="Times New Roman"/>
          <w:iCs/>
        </w:rPr>
        <w:t>X</w:t>
      </w:r>
      <w:r w:rsidRPr="002A7766">
        <w:rPr>
          <w:rFonts w:ascii="Times New Roman" w:hAnsi="Times New Roman" w:cs="Times New Roman"/>
        </w:rPr>
        <w:t xml:space="preserve">, and </w:t>
      </w:r>
      <w:proofErr w:type="spellStart"/>
      <w:r w:rsidRPr="002A7766">
        <w:rPr>
          <w:rFonts w:ascii="Times New Roman" w:hAnsi="Times New Roman" w:cs="Times New Roman"/>
        </w:rPr>
        <w:t>s</w:t>
      </w:r>
      <w:r w:rsidRPr="002A7766">
        <w:rPr>
          <w:rFonts w:ascii="Times New Roman" w:hAnsi="Times New Roman" w:cs="Times New Roman"/>
          <w:vertAlign w:val="subscript"/>
        </w:rPr>
        <w:t>y</w:t>
      </w:r>
      <w:proofErr w:type="spellEnd"/>
      <w:r w:rsidRPr="002A7766">
        <w:rPr>
          <w:rFonts w:ascii="Times New Roman" w:hAnsi="Times New Roman" w:cs="Times New Roman"/>
        </w:rPr>
        <w:t xml:space="preserve"> is the standard deviation of </w:t>
      </w:r>
      <w:r w:rsidRPr="002A7766">
        <w:rPr>
          <w:rFonts w:ascii="Times New Roman" w:hAnsi="Times New Roman" w:cs="Times New Roman"/>
          <w:iCs/>
        </w:rPr>
        <w:t>Y.</w:t>
      </w:r>
    </w:p>
    <w:p w14:paraId="38023FCC" w14:textId="77777777" w:rsidR="002A7766" w:rsidRPr="002A7766" w:rsidRDefault="002A7766" w:rsidP="002A7766">
      <w:pPr>
        <w:spacing w:line="480" w:lineRule="auto"/>
        <w:jc w:val="both"/>
        <w:rPr>
          <w:rFonts w:ascii="Times New Roman" w:hAnsi="Times New Roman" w:cs="Times New Roman"/>
          <w:b/>
          <w:sz w:val="28"/>
        </w:rPr>
      </w:pPr>
      <w:r w:rsidRPr="002A7766">
        <w:rPr>
          <w:rFonts w:ascii="Times New Roman" w:hAnsi="Times New Roman" w:cs="Times New Roman"/>
          <w:b/>
          <w:sz w:val="28"/>
        </w:rPr>
        <w:t>Linear Regression assumptions are as follows:</w:t>
      </w:r>
    </w:p>
    <w:p w14:paraId="49563EFD" w14:textId="77777777" w:rsidR="002A7766" w:rsidRPr="002A7766" w:rsidRDefault="002A7766" w:rsidP="002A7766">
      <w:pPr>
        <w:pStyle w:val="ListParagraph"/>
        <w:widowControl w:val="0"/>
        <w:numPr>
          <w:ilvl w:val="0"/>
          <w:numId w:val="1"/>
        </w:numPr>
        <w:autoSpaceDE w:val="0"/>
        <w:autoSpaceDN w:val="0"/>
        <w:adjustRightInd w:val="0"/>
        <w:spacing w:line="480" w:lineRule="auto"/>
        <w:jc w:val="both"/>
        <w:rPr>
          <w:rFonts w:ascii="Times New Roman" w:hAnsi="Times New Roman" w:cs="Times New Roman"/>
        </w:rPr>
      </w:pPr>
      <w:r w:rsidRPr="002A7766">
        <w:rPr>
          <w:rFonts w:ascii="Times New Roman" w:hAnsi="Times New Roman" w:cs="Times New Roman"/>
        </w:rPr>
        <w:t>For any given value of x, the corresponding value of y has an average value α+βx, which is a linear of x.</w:t>
      </w:r>
    </w:p>
    <w:p w14:paraId="0CBB4D80" w14:textId="77777777" w:rsidR="002A7766" w:rsidRPr="002A7766" w:rsidRDefault="002A7766" w:rsidP="002A7766">
      <w:pPr>
        <w:pStyle w:val="ListParagraph"/>
        <w:widowControl w:val="0"/>
        <w:numPr>
          <w:ilvl w:val="0"/>
          <w:numId w:val="1"/>
        </w:numPr>
        <w:autoSpaceDE w:val="0"/>
        <w:autoSpaceDN w:val="0"/>
        <w:adjustRightInd w:val="0"/>
        <w:spacing w:line="480" w:lineRule="auto"/>
        <w:jc w:val="both"/>
        <w:rPr>
          <w:rFonts w:ascii="Times New Roman" w:hAnsi="Times New Roman" w:cs="Times New Roman"/>
        </w:rPr>
      </w:pPr>
      <w:r w:rsidRPr="002A7766">
        <w:rPr>
          <w:rFonts w:ascii="Times New Roman" w:hAnsi="Times New Roman" w:cs="Times New Roman"/>
        </w:rPr>
        <w:t>For any given value of x, the corresponding value of y is normally distributed about α+βx with the same variance for any x.</w:t>
      </w:r>
    </w:p>
    <w:p w14:paraId="0898D5F6" w14:textId="77777777" w:rsidR="002A7766" w:rsidRDefault="002A7766" w:rsidP="002A7766">
      <w:pPr>
        <w:widowControl w:val="0"/>
        <w:autoSpaceDE w:val="0"/>
        <w:autoSpaceDN w:val="0"/>
        <w:adjustRightInd w:val="0"/>
        <w:spacing w:after="266" w:line="480" w:lineRule="auto"/>
        <w:jc w:val="both"/>
        <w:rPr>
          <w:rFonts w:ascii="Times New Roman" w:hAnsi="Times New Roman" w:cs="Times New Roman"/>
        </w:rPr>
      </w:pPr>
      <w:r w:rsidRPr="002A7766">
        <w:rPr>
          <w:rFonts w:ascii="Times New Roman" w:hAnsi="Times New Roman" w:cs="Times New Roman"/>
        </w:rPr>
        <w:t>For any two data points (x1</w:t>
      </w:r>
      <w:proofErr w:type="gramStart"/>
      <w:r w:rsidRPr="002A7766">
        <w:rPr>
          <w:rFonts w:ascii="Times New Roman" w:hAnsi="Times New Roman" w:cs="Times New Roman"/>
        </w:rPr>
        <w:t>,y1</w:t>
      </w:r>
      <w:proofErr w:type="gramEnd"/>
      <w:r w:rsidRPr="002A7766">
        <w:rPr>
          <w:rFonts w:ascii="Times New Roman" w:hAnsi="Times New Roman" w:cs="Times New Roman"/>
        </w:rPr>
        <w:t>), (x2,y2), the error terms e1, e2 are independent of each other.</w:t>
      </w:r>
    </w:p>
    <w:p w14:paraId="6A54E328" w14:textId="77777777" w:rsidR="00D142EA" w:rsidRPr="002A7766" w:rsidRDefault="00D142EA" w:rsidP="002A7766">
      <w:pPr>
        <w:widowControl w:val="0"/>
        <w:autoSpaceDE w:val="0"/>
        <w:autoSpaceDN w:val="0"/>
        <w:adjustRightInd w:val="0"/>
        <w:spacing w:after="266" w:line="480" w:lineRule="auto"/>
        <w:jc w:val="both"/>
        <w:rPr>
          <w:rFonts w:ascii="Times New Roman" w:hAnsi="Times New Roman" w:cs="Times New Roman"/>
        </w:rPr>
      </w:pPr>
    </w:p>
    <w:p w14:paraId="559B567D" w14:textId="77777777" w:rsidR="008B135D" w:rsidRPr="002A7766" w:rsidRDefault="008B135D" w:rsidP="002A7766">
      <w:pPr>
        <w:spacing w:line="480" w:lineRule="auto"/>
        <w:jc w:val="both"/>
        <w:rPr>
          <w:rFonts w:ascii="Times New Roman" w:eastAsia="Times New Roman" w:hAnsi="Times New Roman" w:cs="Times New Roman"/>
          <w:bCs/>
          <w:bdr w:val="none" w:sz="0" w:space="0" w:color="auto" w:frame="1"/>
          <w:shd w:val="clear" w:color="auto" w:fill="FFFFFF"/>
        </w:rPr>
      </w:pPr>
      <w:r w:rsidRPr="002A7766">
        <w:rPr>
          <w:rFonts w:ascii="Times New Roman" w:eastAsia="Times New Roman" w:hAnsi="Times New Roman" w:cs="Times New Roman"/>
          <w:bCs/>
          <w:bdr w:val="none" w:sz="0" w:space="0" w:color="auto" w:frame="1"/>
          <w:shd w:val="clear" w:color="auto" w:fill="FFFFFF"/>
        </w:rPr>
        <w:t>Table 2: Matched up and down regulated genes among five microarray datasets.</w:t>
      </w:r>
    </w:p>
    <w:tbl>
      <w:tblPr>
        <w:tblStyle w:val="TableGrid"/>
        <w:tblW w:w="5000" w:type="pct"/>
        <w:tblLook w:val="04A0" w:firstRow="1" w:lastRow="0" w:firstColumn="1" w:lastColumn="0" w:noHBand="0" w:noVBand="1"/>
      </w:tblPr>
      <w:tblGrid>
        <w:gridCol w:w="4217"/>
        <w:gridCol w:w="4639"/>
      </w:tblGrid>
      <w:tr w:rsidR="002A7766" w14:paraId="70D6C3B7" w14:textId="77777777" w:rsidTr="002A7766">
        <w:tc>
          <w:tcPr>
            <w:tcW w:w="2381" w:type="pct"/>
          </w:tcPr>
          <w:p w14:paraId="4351D4E6" w14:textId="77777777" w:rsidR="002A7766" w:rsidRDefault="002A7766" w:rsidP="002A7766">
            <w:pPr>
              <w:spacing w:line="480" w:lineRule="auto"/>
              <w:jc w:val="center"/>
              <w:rPr>
                <w:rFonts w:ascii="Arial" w:eastAsia="Times New Roman" w:hAnsi="Arial" w:cs="Arial"/>
                <w:b/>
                <w:bCs/>
                <w:color w:val="444444"/>
                <w:szCs w:val="22"/>
                <w:u w:val="single"/>
                <w:bdr w:val="none" w:sz="0" w:space="0" w:color="auto" w:frame="1"/>
                <w:shd w:val="clear" w:color="auto" w:fill="FFFFFF"/>
              </w:rPr>
            </w:pPr>
            <w:r>
              <w:rPr>
                <w:rFonts w:ascii="Arial" w:eastAsia="Times New Roman" w:hAnsi="Arial" w:cs="Arial"/>
                <w:b/>
                <w:bCs/>
                <w:color w:val="444444"/>
                <w:szCs w:val="22"/>
                <w:u w:val="single"/>
                <w:bdr w:val="none" w:sz="0" w:space="0" w:color="auto" w:frame="1"/>
                <w:shd w:val="clear" w:color="auto" w:fill="FFFFFF"/>
              </w:rPr>
              <w:t>Down expression matched genes</w:t>
            </w:r>
          </w:p>
        </w:tc>
        <w:tc>
          <w:tcPr>
            <w:tcW w:w="2619" w:type="pct"/>
          </w:tcPr>
          <w:p w14:paraId="35614D14" w14:textId="77777777" w:rsidR="002A7766" w:rsidRDefault="002A7766" w:rsidP="002A7766">
            <w:pPr>
              <w:spacing w:line="480" w:lineRule="auto"/>
              <w:jc w:val="center"/>
              <w:rPr>
                <w:rFonts w:ascii="Arial" w:eastAsia="Times New Roman" w:hAnsi="Arial" w:cs="Arial"/>
                <w:b/>
                <w:bCs/>
                <w:color w:val="444444"/>
                <w:szCs w:val="22"/>
                <w:u w:val="single"/>
                <w:bdr w:val="none" w:sz="0" w:space="0" w:color="auto" w:frame="1"/>
                <w:shd w:val="clear" w:color="auto" w:fill="FFFFFF"/>
              </w:rPr>
            </w:pPr>
            <w:r>
              <w:rPr>
                <w:rFonts w:ascii="Arial" w:eastAsia="Times New Roman" w:hAnsi="Arial" w:cs="Arial"/>
                <w:b/>
                <w:bCs/>
                <w:color w:val="444444"/>
                <w:szCs w:val="22"/>
                <w:u w:val="single"/>
                <w:bdr w:val="none" w:sz="0" w:space="0" w:color="auto" w:frame="1"/>
                <w:shd w:val="clear" w:color="auto" w:fill="FFFFFF"/>
              </w:rPr>
              <w:t>Up expression matched genes</w:t>
            </w:r>
          </w:p>
        </w:tc>
      </w:tr>
      <w:tr w:rsidR="002A7766" w14:paraId="680F2842" w14:textId="77777777" w:rsidTr="002A7766">
        <w:tc>
          <w:tcPr>
            <w:tcW w:w="2381" w:type="pct"/>
          </w:tcPr>
          <w:p w14:paraId="7A1F404F" w14:textId="77777777" w:rsidR="002A7766" w:rsidRDefault="002A7766" w:rsidP="002A7766">
            <w:pPr>
              <w:jc w:val="center"/>
            </w:pPr>
            <w:r w:rsidRPr="008009BB">
              <w:t>NRCAM</w:t>
            </w:r>
            <w:r>
              <w:t xml:space="preserve">, </w:t>
            </w:r>
            <w:r w:rsidRPr="008009BB">
              <w:t>MAP2</w:t>
            </w:r>
            <w:r>
              <w:t xml:space="preserve">, </w:t>
            </w:r>
            <w:r w:rsidRPr="008009BB">
              <w:t>RUNX1T1</w:t>
            </w:r>
            <w:r>
              <w:t xml:space="preserve">, </w:t>
            </w:r>
            <w:r w:rsidRPr="008009BB">
              <w:t>ENO2</w:t>
            </w:r>
            <w:r>
              <w:t xml:space="preserve">, </w:t>
            </w:r>
            <w:r w:rsidRPr="008009BB">
              <w:t>CRISP1</w:t>
            </w:r>
            <w:r>
              <w:t xml:space="preserve">, </w:t>
            </w:r>
            <w:r w:rsidRPr="008009BB">
              <w:t>NR4A3</w:t>
            </w:r>
            <w:r>
              <w:t xml:space="preserve">, </w:t>
            </w:r>
            <w:r w:rsidRPr="008009BB">
              <w:t>RLN2</w:t>
            </w:r>
            <w:r>
              <w:t xml:space="preserve">, </w:t>
            </w:r>
            <w:r w:rsidRPr="008009BB">
              <w:t>LDHA</w:t>
            </w:r>
            <w:r>
              <w:t xml:space="preserve">, GSTM3, LAMC2, COL6A1, SLC11A2, NTRK3, PGK1, FGA, </w:t>
            </w:r>
            <w:r w:rsidRPr="008009BB">
              <w:t>STAT</w:t>
            </w:r>
            <w:r>
              <w:t xml:space="preserve">5B, TMEM41B, PIGC, PEX5, UGP2, RUNX1, </w:t>
            </w:r>
            <w:r w:rsidRPr="008009BB">
              <w:t>P</w:t>
            </w:r>
            <w:r>
              <w:t xml:space="preserve">IGK, MTM1, ADRA2A, </w:t>
            </w:r>
            <w:r w:rsidRPr="008009BB">
              <w:t>NRA</w:t>
            </w:r>
            <w:r>
              <w:t xml:space="preserve">S, BCR, MAP7, MAPK6, NEDD4, TXK, ETV3, </w:t>
            </w:r>
            <w:r w:rsidRPr="008009BB">
              <w:t>KPNA</w:t>
            </w:r>
            <w:r>
              <w:t xml:space="preserve">4, DDX18, RAD50, DDX10, BCLAF1, FEZ1, </w:t>
            </w:r>
            <w:r w:rsidRPr="008009BB">
              <w:t>LA</w:t>
            </w:r>
            <w:r>
              <w:t xml:space="preserve">MP1, GCLM, JAK1, OTUD4, FXR1, TMED10, </w:t>
            </w:r>
            <w:r w:rsidRPr="008009BB">
              <w:t>HLA</w:t>
            </w:r>
            <w:r>
              <w:t xml:space="preserve">-G, APP, NRIP1, ESR2, SEC23A, PPP1CC, MYCN, TMED2, ATF2, TMF1, CA6, GOLGA4, </w:t>
            </w:r>
            <w:r w:rsidRPr="008009BB">
              <w:t>H</w:t>
            </w:r>
            <w:r>
              <w:t xml:space="preserve">SP90AB1, CASP8, ATP5F1, SCN1B, CYCS, </w:t>
            </w:r>
            <w:r w:rsidRPr="008009BB">
              <w:t>CD</w:t>
            </w:r>
            <w:r>
              <w:t xml:space="preserve">34, ABCE1, AZGP1, RPS5, KRT18, PEA15, </w:t>
            </w:r>
            <w:r w:rsidRPr="008009BB">
              <w:t>A</w:t>
            </w:r>
            <w:r>
              <w:t xml:space="preserve">ES, ACSM3, RQCD1, CTSE, EIF4A1, </w:t>
            </w:r>
            <w:r w:rsidRPr="008009BB">
              <w:t>HSPA5</w:t>
            </w:r>
          </w:p>
          <w:p w14:paraId="1BF30838" w14:textId="77777777" w:rsidR="002A7766" w:rsidRDefault="002A7766" w:rsidP="002A7766">
            <w:pPr>
              <w:rPr>
                <w:rFonts w:ascii="Arial" w:eastAsia="Times New Roman" w:hAnsi="Arial" w:cs="Arial"/>
                <w:b/>
                <w:bCs/>
                <w:color w:val="444444"/>
                <w:szCs w:val="22"/>
                <w:u w:val="single"/>
                <w:bdr w:val="none" w:sz="0" w:space="0" w:color="auto" w:frame="1"/>
                <w:shd w:val="clear" w:color="auto" w:fill="FFFFFF"/>
              </w:rPr>
            </w:pPr>
          </w:p>
        </w:tc>
        <w:tc>
          <w:tcPr>
            <w:tcW w:w="2619" w:type="pct"/>
          </w:tcPr>
          <w:p w14:paraId="558F0703" w14:textId="77777777" w:rsidR="002A7766" w:rsidRDefault="002A7766" w:rsidP="002A7766">
            <w:pPr>
              <w:jc w:val="center"/>
            </w:pPr>
            <w:r>
              <w:t xml:space="preserve">CD40, ANKS1A, FLNC, PROL1, HAAO, DNM1, </w:t>
            </w:r>
            <w:r w:rsidRPr="00710F65">
              <w:t>HOXA1</w:t>
            </w:r>
            <w:r>
              <w:t xml:space="preserve">, PPP1R10, PF4V1, SDS, NUMB, SERPINB6, </w:t>
            </w:r>
            <w:r w:rsidRPr="00710F65">
              <w:t>COL17</w:t>
            </w:r>
            <w:r>
              <w:t xml:space="preserve">A1, POLR2A, IFIT2, KRT1, PTGS1, TBR1, DECR1, MC2R, GLUL, </w:t>
            </w:r>
            <w:r w:rsidRPr="00710F65">
              <w:t>KCN</w:t>
            </w:r>
            <w:r>
              <w:t xml:space="preserve">J8, S100A5, MT2A, ARSE, FKBP8, GPKOW, </w:t>
            </w:r>
            <w:r w:rsidRPr="00710F65">
              <w:t>TNFRS</w:t>
            </w:r>
            <w:r>
              <w:t xml:space="preserve">F9, CX3CL1, GABRA1, STARD8, SLC19A1, FABP4, GYPB, </w:t>
            </w:r>
            <w:r w:rsidRPr="00710F65">
              <w:t>AN</w:t>
            </w:r>
            <w:r>
              <w:t xml:space="preserve">KRD1, AAMP, SULT1C2, GUCA2B, GRIN2C, GMPR, SEPHS2, CCL21, PTMS, LMNB1, CLTCL1, TRPV6, SLC18A3, </w:t>
            </w:r>
            <w:r w:rsidRPr="00710F65">
              <w:t>MYL</w:t>
            </w:r>
            <w:r>
              <w:t xml:space="preserve">9, TNNI3, CDX2, </w:t>
            </w:r>
            <w:r w:rsidRPr="00710F65">
              <w:t>P</w:t>
            </w:r>
            <w:r>
              <w:t xml:space="preserve">LA2G5, IFNA16, ST6GALNAC2, FES, CDA, </w:t>
            </w:r>
            <w:r w:rsidRPr="00710F65">
              <w:t>SELP</w:t>
            </w:r>
            <w:r>
              <w:t xml:space="preserve">LG, PDE2A, IFI27, SLC8A1, SCN5A, ZP2, GATA1, NRGN, GIP, </w:t>
            </w:r>
            <w:r w:rsidRPr="00710F65">
              <w:t>PS</w:t>
            </w:r>
            <w:r>
              <w:t xml:space="preserve">G1, TLE1, GP1BA, PRM2, EPHB1, LGALS3, CD72, KCNJ3, SLC5A1, HTR1D, MMP9, HSD3B2, CYP1B1, IFIT3, IQGAP2, </w:t>
            </w:r>
            <w:r w:rsidRPr="00710F65">
              <w:t>ACOX</w:t>
            </w:r>
            <w:r>
              <w:t xml:space="preserve">2, BATF, KLRD1, CDX1, SFTPC, C6orf10, LPL, CLEC3B, SECTM1, XCL1, IL13RA2, </w:t>
            </w:r>
            <w:r w:rsidRPr="00710F65">
              <w:t>TM</w:t>
            </w:r>
            <w:r>
              <w:t xml:space="preserve">OD1, IGFBP2, </w:t>
            </w:r>
            <w:r w:rsidRPr="00710F65">
              <w:t>NOTCH3</w:t>
            </w:r>
          </w:p>
          <w:p w14:paraId="6B0CE08B" w14:textId="77777777" w:rsidR="002A7766" w:rsidRPr="00F86198" w:rsidRDefault="002A7766" w:rsidP="002A7766">
            <w:pPr>
              <w:jc w:val="center"/>
              <w:rPr>
                <w:rFonts w:ascii="Times New Roman" w:eastAsia="Times New Roman" w:hAnsi="Times New Roman" w:cs="Times New Roman"/>
                <w:color w:val="000000"/>
              </w:rPr>
            </w:pPr>
          </w:p>
        </w:tc>
      </w:tr>
    </w:tbl>
    <w:p w14:paraId="28885E3E" w14:textId="77777777" w:rsidR="002A7766" w:rsidRDefault="002A7766" w:rsidP="002A7766">
      <w:pPr>
        <w:spacing w:line="480" w:lineRule="auto"/>
        <w:jc w:val="both"/>
        <w:rPr>
          <w:rFonts w:ascii="Times New Roman" w:hAnsi="Times New Roman" w:cs="Times New Roman"/>
          <w:b/>
        </w:rPr>
      </w:pPr>
    </w:p>
    <w:p w14:paraId="12944A71" w14:textId="77777777" w:rsidR="00D142EA" w:rsidRDefault="00D142EA" w:rsidP="002A7766">
      <w:pPr>
        <w:spacing w:line="480" w:lineRule="auto"/>
        <w:jc w:val="both"/>
        <w:rPr>
          <w:rFonts w:ascii="Times New Roman" w:hAnsi="Times New Roman" w:cs="Times New Roman"/>
          <w:b/>
        </w:rPr>
      </w:pPr>
    </w:p>
    <w:p w14:paraId="5DF88353" w14:textId="77777777" w:rsidR="002A7766" w:rsidRPr="002A7766" w:rsidRDefault="00E42316" w:rsidP="002A7766">
      <w:pPr>
        <w:spacing w:line="480" w:lineRule="auto"/>
        <w:jc w:val="both"/>
        <w:rPr>
          <w:rFonts w:ascii="Times New Roman" w:hAnsi="Times New Roman" w:cs="Times New Roman"/>
          <w:b/>
          <w:sz w:val="28"/>
        </w:rPr>
      </w:pPr>
      <w:proofErr w:type="spellStart"/>
      <w:r w:rsidRPr="002A7766">
        <w:rPr>
          <w:rFonts w:ascii="Times New Roman" w:hAnsi="Times New Roman" w:cs="Times New Roman"/>
          <w:b/>
          <w:sz w:val="28"/>
        </w:rPr>
        <w:t>Logeistic</w:t>
      </w:r>
      <w:proofErr w:type="spellEnd"/>
      <w:r w:rsidRPr="002A7766">
        <w:rPr>
          <w:rFonts w:ascii="Times New Roman" w:hAnsi="Times New Roman" w:cs="Times New Roman"/>
          <w:b/>
          <w:sz w:val="28"/>
        </w:rPr>
        <w:t xml:space="preserve"> Regression</w:t>
      </w:r>
    </w:p>
    <w:p w14:paraId="21D302C9" w14:textId="77777777" w:rsidR="00E42316" w:rsidRPr="002A7766" w:rsidRDefault="00E42316" w:rsidP="002A7766">
      <w:pPr>
        <w:spacing w:line="480" w:lineRule="auto"/>
        <w:ind w:firstLine="720"/>
        <w:jc w:val="both"/>
        <w:rPr>
          <w:rFonts w:ascii="Times New Roman" w:hAnsi="Times New Roman" w:cs="Times New Roman"/>
        </w:rPr>
      </w:pPr>
      <w:r w:rsidRPr="002A7766">
        <w:rPr>
          <w:rFonts w:ascii="Times New Roman" w:hAnsi="Times New Roman" w:cs="Times New Roman"/>
        </w:rPr>
        <w:t xml:space="preserve">Logistic regression can in several ways be seen to be like ordinary regression. Logistic regression, also called a </w:t>
      </w:r>
      <w:proofErr w:type="spellStart"/>
      <w:r w:rsidRPr="002A7766">
        <w:rPr>
          <w:rFonts w:ascii="Times New Roman" w:hAnsi="Times New Roman" w:cs="Times New Roman"/>
        </w:rPr>
        <w:t>logit</w:t>
      </w:r>
      <w:proofErr w:type="spellEnd"/>
      <w:r w:rsidRPr="002A7766">
        <w:rPr>
          <w:rFonts w:ascii="Times New Roman" w:hAnsi="Times New Roman" w:cs="Times New Roman"/>
        </w:rPr>
        <w:t xml:space="preserve"> model, is used to model dichotomous outcome variables.  It models the association between a dependent and one or more independent variables, and allows us to look at the fit of the model as well as at the significance of the associations (between dependent and independent variables) that we are modeling. The variable we want to predict is called the dependent variable (or sometimes, the outcome, target or criterion variable). The variables we are using to predict the value of the dependent variable are called the independent variables (or sometimes, the predictor, explanatory or </w:t>
      </w:r>
      <w:proofErr w:type="spellStart"/>
      <w:r w:rsidRPr="002A7766">
        <w:rPr>
          <w:rFonts w:ascii="Times New Roman" w:hAnsi="Times New Roman" w:cs="Times New Roman"/>
        </w:rPr>
        <w:t>regressor</w:t>
      </w:r>
      <w:proofErr w:type="spellEnd"/>
      <w:r w:rsidRPr="002A7766">
        <w:rPr>
          <w:rFonts w:ascii="Times New Roman" w:hAnsi="Times New Roman" w:cs="Times New Roman"/>
        </w:rPr>
        <w:t xml:space="preserve"> variables)</w:t>
      </w:r>
      <w:sdt>
        <w:sdtPr>
          <w:rPr>
            <w:rFonts w:ascii="Times New Roman" w:hAnsi="Times New Roman" w:cs="Times New Roman"/>
          </w:rPr>
          <w:id w:val="-1494407227"/>
          <w:citation/>
        </w:sdtPr>
        <w:sdtEndPr/>
        <w:sdtContent>
          <w:r w:rsidR="002A7766" w:rsidRPr="002A7766">
            <w:rPr>
              <w:rFonts w:ascii="Times New Roman" w:hAnsi="Times New Roman" w:cs="Times New Roman"/>
            </w:rPr>
            <w:fldChar w:fldCharType="begin"/>
          </w:r>
          <w:r w:rsidR="002A7766" w:rsidRPr="002A7766">
            <w:rPr>
              <w:rFonts w:ascii="Times New Roman" w:hAnsi="Times New Roman" w:cs="Times New Roman"/>
            </w:rPr>
            <w:instrText xml:space="preserve">CITATION Fre00 \l 1033 </w:instrText>
          </w:r>
          <w:r w:rsidR="002A7766" w:rsidRPr="002A7766">
            <w:rPr>
              <w:rFonts w:ascii="Times New Roman" w:hAnsi="Times New Roman" w:cs="Times New Roman"/>
            </w:rPr>
            <w:fldChar w:fldCharType="separate"/>
          </w:r>
          <w:r w:rsidR="00512F81">
            <w:rPr>
              <w:rFonts w:ascii="Times New Roman" w:hAnsi="Times New Roman" w:cs="Times New Roman"/>
              <w:noProof/>
            </w:rPr>
            <w:t xml:space="preserve"> </w:t>
          </w:r>
          <w:r w:rsidR="00512F81" w:rsidRPr="00512F81">
            <w:rPr>
              <w:rFonts w:ascii="Times New Roman" w:hAnsi="Times New Roman" w:cs="Times New Roman"/>
              <w:noProof/>
            </w:rPr>
            <w:t>(Pampel, 2000)</w:t>
          </w:r>
          <w:r w:rsidR="002A7766" w:rsidRPr="002A7766">
            <w:rPr>
              <w:rFonts w:ascii="Times New Roman" w:hAnsi="Times New Roman" w:cs="Times New Roman"/>
            </w:rPr>
            <w:fldChar w:fldCharType="end"/>
          </w:r>
        </w:sdtContent>
      </w:sdt>
      <w:r w:rsidRPr="002A7766">
        <w:rPr>
          <w:rFonts w:ascii="Times New Roman" w:hAnsi="Times New Roman" w:cs="Times New Roman"/>
        </w:rPr>
        <w:t>.</w:t>
      </w:r>
    </w:p>
    <w:p w14:paraId="371EA79F" w14:textId="77777777" w:rsidR="00E42316" w:rsidRPr="002A7766" w:rsidRDefault="00E42316" w:rsidP="002A7766">
      <w:pPr>
        <w:spacing w:line="480" w:lineRule="auto"/>
        <w:ind w:firstLine="720"/>
        <w:jc w:val="both"/>
        <w:rPr>
          <w:rFonts w:ascii="Times New Roman" w:hAnsi="Times New Roman" w:cs="Times New Roman"/>
          <w:bCs/>
        </w:rPr>
      </w:pPr>
      <w:r w:rsidRPr="002A7766">
        <w:rPr>
          <w:rFonts w:ascii="Times New Roman" w:hAnsi="Times New Roman" w:cs="Times New Roman"/>
        </w:rPr>
        <w:t xml:space="preserve">However, the underlying </w:t>
      </w:r>
      <w:proofErr w:type="gramStart"/>
      <w:r w:rsidRPr="002A7766">
        <w:rPr>
          <w:rFonts w:ascii="Times New Roman" w:hAnsi="Times New Roman" w:cs="Times New Roman"/>
        </w:rPr>
        <w:t>principle of binomial logistic regression, and its statistical calculation, are</w:t>
      </w:r>
      <w:proofErr w:type="gramEnd"/>
      <w:r w:rsidRPr="002A7766">
        <w:rPr>
          <w:rFonts w:ascii="Times New Roman" w:hAnsi="Times New Roman" w:cs="Times New Roman"/>
        </w:rPr>
        <w:t xml:space="preserve"> quite different to ordinary linear regression. While ordinary regression uses ordinary least squares to find a best fitting line, and comes up with coefficients that predict the change in the dependent variable for one unit change in the independent variable, logistic regression </w:t>
      </w:r>
      <w:r w:rsidRPr="002A7766">
        <w:rPr>
          <w:rFonts w:ascii="Times New Roman" w:hAnsi="Times New Roman" w:cs="Times New Roman"/>
          <w:bCs/>
        </w:rPr>
        <w:t>estimates the probability of an event occurring</w:t>
      </w:r>
      <w:sdt>
        <w:sdtPr>
          <w:rPr>
            <w:rFonts w:ascii="Times New Roman" w:hAnsi="Times New Roman" w:cs="Times New Roman"/>
            <w:bCs/>
          </w:rPr>
          <w:id w:val="1288156873"/>
          <w:citation/>
        </w:sdtPr>
        <w:sdtEndPr/>
        <w:sdtContent>
          <w:r w:rsidR="002A7766" w:rsidRPr="002A7766">
            <w:rPr>
              <w:rFonts w:ascii="Times New Roman" w:hAnsi="Times New Roman" w:cs="Times New Roman"/>
              <w:bCs/>
            </w:rPr>
            <w:fldChar w:fldCharType="begin"/>
          </w:r>
          <w:r w:rsidR="002A7766" w:rsidRPr="002A7766">
            <w:rPr>
              <w:rFonts w:ascii="Times New Roman" w:hAnsi="Times New Roman" w:cs="Times New Roman"/>
              <w:bCs/>
            </w:rPr>
            <w:instrText xml:space="preserve">CITATION Fre00 \l 1033 </w:instrText>
          </w:r>
          <w:r w:rsidR="002A7766" w:rsidRPr="002A7766">
            <w:rPr>
              <w:rFonts w:ascii="Times New Roman" w:hAnsi="Times New Roman" w:cs="Times New Roman"/>
              <w:bCs/>
            </w:rPr>
            <w:fldChar w:fldCharType="separate"/>
          </w:r>
          <w:r w:rsidR="00512F81">
            <w:rPr>
              <w:rFonts w:ascii="Times New Roman" w:hAnsi="Times New Roman" w:cs="Times New Roman"/>
              <w:bCs/>
              <w:noProof/>
            </w:rPr>
            <w:t xml:space="preserve"> </w:t>
          </w:r>
          <w:r w:rsidR="00512F81" w:rsidRPr="00512F81">
            <w:rPr>
              <w:rFonts w:ascii="Times New Roman" w:hAnsi="Times New Roman" w:cs="Times New Roman"/>
              <w:noProof/>
            </w:rPr>
            <w:t>(Pampel, 2000)</w:t>
          </w:r>
          <w:r w:rsidR="002A7766" w:rsidRPr="002A7766">
            <w:rPr>
              <w:rFonts w:ascii="Times New Roman" w:hAnsi="Times New Roman" w:cs="Times New Roman"/>
              <w:bCs/>
            </w:rPr>
            <w:fldChar w:fldCharType="end"/>
          </w:r>
        </w:sdtContent>
      </w:sdt>
      <w:r w:rsidRPr="002A7766">
        <w:rPr>
          <w:rFonts w:ascii="Times New Roman" w:hAnsi="Times New Roman" w:cs="Times New Roman"/>
          <w:bCs/>
        </w:rPr>
        <w:t>.</w:t>
      </w:r>
    </w:p>
    <w:p w14:paraId="2E1146FE" w14:textId="77777777" w:rsidR="00E42316" w:rsidRPr="002A7766" w:rsidRDefault="00E42316" w:rsidP="002A7766">
      <w:pPr>
        <w:widowControl w:val="0"/>
        <w:autoSpaceDE w:val="0"/>
        <w:autoSpaceDN w:val="0"/>
        <w:adjustRightInd w:val="0"/>
        <w:spacing w:after="200" w:line="480" w:lineRule="auto"/>
        <w:ind w:firstLine="720"/>
        <w:jc w:val="both"/>
        <w:rPr>
          <w:rFonts w:ascii="Times New Roman" w:hAnsi="Times New Roman" w:cs="Times New Roman"/>
        </w:rPr>
      </w:pPr>
      <w:r w:rsidRPr="002A7766">
        <w:rPr>
          <w:rFonts w:ascii="Times New Roman" w:hAnsi="Times New Roman" w:cs="Times New Roman"/>
        </w:rPr>
        <w:t>We want to predict that relevant independent variables are not a precise numerical value of a dependent variable, but rather the probability (</w:t>
      </w:r>
      <w:r w:rsidRPr="002A7766">
        <w:rPr>
          <w:rFonts w:ascii="Times New Roman" w:hAnsi="Times New Roman" w:cs="Times New Roman"/>
          <w:iCs/>
        </w:rPr>
        <w:t>p</w:t>
      </w:r>
      <w:r w:rsidRPr="002A7766">
        <w:rPr>
          <w:rFonts w:ascii="Times New Roman" w:hAnsi="Times New Roman" w:cs="Times New Roman"/>
        </w:rPr>
        <w:t xml:space="preserve">) that it is 1 (event occurring) rather than 0 (event not occurring). This means that, while in linear regression, the relationship between the dependent and the independent variables is </w:t>
      </w:r>
      <w:proofErr w:type="gramStart"/>
      <w:r w:rsidRPr="002A7766">
        <w:rPr>
          <w:rFonts w:ascii="Times New Roman" w:hAnsi="Times New Roman" w:cs="Times New Roman"/>
        </w:rPr>
        <w:t>linear,</w:t>
      </w:r>
      <w:proofErr w:type="gramEnd"/>
      <w:r w:rsidRPr="002A7766">
        <w:rPr>
          <w:rFonts w:ascii="Times New Roman" w:hAnsi="Times New Roman" w:cs="Times New Roman"/>
        </w:rPr>
        <w:t xml:space="preserve"> this assumption is not made in logistic regression. Instead, the logistic regression function is used</w:t>
      </w:r>
      <w:sdt>
        <w:sdtPr>
          <w:rPr>
            <w:rFonts w:ascii="Times New Roman" w:hAnsi="Times New Roman" w:cs="Times New Roman"/>
          </w:rPr>
          <w:id w:val="1714625079"/>
          <w:citation/>
        </w:sdtPr>
        <w:sdtEndPr/>
        <w:sdtContent>
          <w:r w:rsidR="002A7766" w:rsidRPr="002A7766">
            <w:rPr>
              <w:rFonts w:ascii="Times New Roman" w:hAnsi="Times New Roman" w:cs="Times New Roman"/>
            </w:rPr>
            <w:fldChar w:fldCharType="begin"/>
          </w:r>
          <w:r w:rsidR="002A7766" w:rsidRPr="002A7766">
            <w:rPr>
              <w:rFonts w:ascii="Times New Roman" w:hAnsi="Times New Roman" w:cs="Times New Roman"/>
            </w:rPr>
            <w:instrText xml:space="preserve"> CITATION Fre00 \l 1033 </w:instrText>
          </w:r>
          <w:r w:rsidR="002A7766" w:rsidRPr="002A7766">
            <w:rPr>
              <w:rFonts w:ascii="Times New Roman" w:hAnsi="Times New Roman" w:cs="Times New Roman"/>
            </w:rPr>
            <w:fldChar w:fldCharType="separate"/>
          </w:r>
          <w:r w:rsidR="00512F81">
            <w:rPr>
              <w:rFonts w:ascii="Times New Roman" w:hAnsi="Times New Roman" w:cs="Times New Roman"/>
              <w:noProof/>
            </w:rPr>
            <w:t xml:space="preserve"> </w:t>
          </w:r>
          <w:r w:rsidR="00512F81" w:rsidRPr="00512F81">
            <w:rPr>
              <w:rFonts w:ascii="Times New Roman" w:hAnsi="Times New Roman" w:cs="Times New Roman"/>
              <w:noProof/>
            </w:rPr>
            <w:t>(Pampel, 2000)</w:t>
          </w:r>
          <w:r w:rsidR="002A7766" w:rsidRPr="002A7766">
            <w:rPr>
              <w:rFonts w:ascii="Times New Roman" w:hAnsi="Times New Roman" w:cs="Times New Roman"/>
            </w:rPr>
            <w:fldChar w:fldCharType="end"/>
          </w:r>
        </w:sdtContent>
      </w:sdt>
      <w:r w:rsidRPr="002A7766">
        <w:rPr>
          <w:rFonts w:ascii="Times New Roman" w:hAnsi="Times New Roman" w:cs="Times New Roman"/>
        </w:rPr>
        <w:t>.</w:t>
      </w:r>
    </w:p>
    <w:p w14:paraId="67DD5C02" w14:textId="77777777" w:rsidR="00D142EA" w:rsidRDefault="00E42316" w:rsidP="00D142EA">
      <w:pPr>
        <w:spacing w:line="480" w:lineRule="auto"/>
        <w:ind w:firstLine="720"/>
        <w:jc w:val="both"/>
        <w:rPr>
          <w:rFonts w:ascii="Times New Roman" w:hAnsi="Times New Roman" w:cs="Times New Roman"/>
        </w:rPr>
      </w:pPr>
      <w:r w:rsidRPr="002A7766">
        <w:rPr>
          <w:rFonts w:ascii="Times New Roman" w:hAnsi="Times New Roman" w:cs="Times New Roman"/>
        </w:rPr>
        <w:t xml:space="preserve">Logistic regression, being based on the probability of an event occurring, allows us to calculate these, which are defined the </w:t>
      </w:r>
      <w:r w:rsidRPr="002A7766">
        <w:rPr>
          <w:rFonts w:ascii="Times New Roman" w:hAnsi="Times New Roman" w:cs="Times New Roman"/>
          <w:bCs/>
        </w:rPr>
        <w:t>ratio of the odds of an event occurring to it not occurring</w:t>
      </w:r>
      <w:r w:rsidRPr="002A7766">
        <w:rPr>
          <w:rFonts w:ascii="Times New Roman" w:hAnsi="Times New Roman" w:cs="Times New Roman"/>
        </w:rPr>
        <w:t xml:space="preserve">. </w:t>
      </w:r>
      <w:r w:rsidRPr="002A7766">
        <w:rPr>
          <w:rFonts w:ascii="Times New Roman" w:hAnsi="Times New Roman" w:cs="Times New Roman"/>
          <w:bCs/>
        </w:rPr>
        <w:t>In logistic regression, the dependent variable is binary or dichotomous, i.e. it only contains data coded as 1 (TRUE, success, pregnant, etc</w:t>
      </w:r>
      <w:proofErr w:type="gramStart"/>
      <w:r w:rsidRPr="002A7766">
        <w:rPr>
          <w:rFonts w:ascii="Times New Roman" w:hAnsi="Times New Roman" w:cs="Times New Roman"/>
          <w:bCs/>
        </w:rPr>
        <w:t>. )</w:t>
      </w:r>
      <w:proofErr w:type="gramEnd"/>
      <w:r w:rsidRPr="002A7766">
        <w:rPr>
          <w:rFonts w:ascii="Times New Roman" w:hAnsi="Times New Roman" w:cs="Times New Roman"/>
          <w:bCs/>
        </w:rPr>
        <w:t xml:space="preserve"> or 0 (FALSE, failure, non-pregnant, etc.)</w:t>
      </w:r>
      <w:sdt>
        <w:sdtPr>
          <w:rPr>
            <w:rFonts w:ascii="Times New Roman" w:hAnsi="Times New Roman" w:cs="Times New Roman"/>
            <w:bCs/>
          </w:rPr>
          <w:id w:val="-836388533"/>
          <w:citation/>
        </w:sdtPr>
        <w:sdtEndPr/>
        <w:sdtContent>
          <w:r w:rsidR="002A7766" w:rsidRPr="002A7766">
            <w:rPr>
              <w:rFonts w:ascii="Times New Roman" w:hAnsi="Times New Roman" w:cs="Times New Roman"/>
              <w:bCs/>
            </w:rPr>
            <w:fldChar w:fldCharType="begin"/>
          </w:r>
          <w:r w:rsidR="002A7766" w:rsidRPr="002A7766">
            <w:rPr>
              <w:rFonts w:ascii="Times New Roman" w:hAnsi="Times New Roman" w:cs="Times New Roman"/>
              <w:bCs/>
            </w:rPr>
            <w:instrText xml:space="preserve"> CITATION Fre00 \l 1033 </w:instrText>
          </w:r>
          <w:r w:rsidR="002A7766" w:rsidRPr="002A7766">
            <w:rPr>
              <w:rFonts w:ascii="Times New Roman" w:hAnsi="Times New Roman" w:cs="Times New Roman"/>
              <w:bCs/>
            </w:rPr>
            <w:fldChar w:fldCharType="separate"/>
          </w:r>
          <w:r w:rsidR="00512F81">
            <w:rPr>
              <w:rFonts w:ascii="Times New Roman" w:hAnsi="Times New Roman" w:cs="Times New Roman"/>
              <w:bCs/>
              <w:noProof/>
            </w:rPr>
            <w:t xml:space="preserve"> </w:t>
          </w:r>
          <w:r w:rsidR="00512F81" w:rsidRPr="00512F81">
            <w:rPr>
              <w:rFonts w:ascii="Times New Roman" w:hAnsi="Times New Roman" w:cs="Times New Roman"/>
              <w:noProof/>
            </w:rPr>
            <w:t>(Pampel, 2000)</w:t>
          </w:r>
          <w:r w:rsidR="002A7766" w:rsidRPr="002A7766">
            <w:rPr>
              <w:rFonts w:ascii="Times New Roman" w:hAnsi="Times New Roman" w:cs="Times New Roman"/>
              <w:bCs/>
            </w:rPr>
            <w:fldChar w:fldCharType="end"/>
          </w:r>
        </w:sdtContent>
      </w:sdt>
      <w:r w:rsidRPr="002A7766">
        <w:rPr>
          <w:rFonts w:ascii="Times New Roman" w:hAnsi="Times New Roman" w:cs="Times New Roman"/>
          <w:bCs/>
        </w:rPr>
        <w:t>.</w:t>
      </w:r>
      <w:r w:rsidR="002A7766">
        <w:rPr>
          <w:rFonts w:ascii="Times New Roman" w:hAnsi="Times New Roman" w:cs="Times New Roman"/>
        </w:rPr>
        <w:t xml:space="preserve"> </w:t>
      </w:r>
      <w:r w:rsidRPr="002A7766">
        <w:rPr>
          <w:rFonts w:ascii="Times New Roman" w:hAnsi="Times New Roman" w:cs="Times New Roman"/>
        </w:rPr>
        <w:t xml:space="preserve">The goal of logistic regression is to find the best fitting (yet biologically reasonable) model to describe the relationship between the dichotomous characteristic of interest (dependent variable = response or outcome variable) and a set of independent (predictor or explanatory) variables. Logistic regression generates the coefficients (and its standard errors and significance levels) of a formula to predict a </w:t>
      </w:r>
      <w:proofErr w:type="spellStart"/>
      <w:r w:rsidRPr="002A7766">
        <w:rPr>
          <w:rFonts w:ascii="Times New Roman" w:hAnsi="Times New Roman" w:cs="Times New Roman"/>
          <w:i/>
          <w:iCs/>
        </w:rPr>
        <w:t>logit</w:t>
      </w:r>
      <w:proofErr w:type="spellEnd"/>
      <w:r w:rsidRPr="002A7766">
        <w:rPr>
          <w:rFonts w:ascii="Times New Roman" w:hAnsi="Times New Roman" w:cs="Times New Roman"/>
          <w:i/>
          <w:iCs/>
        </w:rPr>
        <w:t xml:space="preserve"> transformation</w:t>
      </w:r>
      <w:r w:rsidRPr="002A7766">
        <w:rPr>
          <w:rFonts w:ascii="Times New Roman" w:hAnsi="Times New Roman" w:cs="Times New Roman"/>
        </w:rPr>
        <w:t xml:space="preserve"> of the probability of presence of the characteristic of interest</w:t>
      </w:r>
      <w:sdt>
        <w:sdtPr>
          <w:rPr>
            <w:rFonts w:ascii="Times New Roman" w:hAnsi="Times New Roman" w:cs="Times New Roman"/>
          </w:rPr>
          <w:id w:val="-1727522914"/>
          <w:citation/>
        </w:sdtPr>
        <w:sdtEndPr/>
        <w:sdtContent>
          <w:r w:rsidR="002A7766" w:rsidRPr="002A7766">
            <w:rPr>
              <w:rFonts w:ascii="Times New Roman" w:hAnsi="Times New Roman" w:cs="Times New Roman"/>
            </w:rPr>
            <w:fldChar w:fldCharType="begin"/>
          </w:r>
          <w:r w:rsidR="002A7766" w:rsidRPr="002A7766">
            <w:rPr>
              <w:rFonts w:ascii="Times New Roman" w:hAnsi="Times New Roman" w:cs="Times New Roman"/>
            </w:rPr>
            <w:instrText xml:space="preserve"> CITATION Fre00 \l 1033 </w:instrText>
          </w:r>
          <w:r w:rsidR="002A7766" w:rsidRPr="002A7766">
            <w:rPr>
              <w:rFonts w:ascii="Times New Roman" w:hAnsi="Times New Roman" w:cs="Times New Roman"/>
            </w:rPr>
            <w:fldChar w:fldCharType="separate"/>
          </w:r>
          <w:r w:rsidR="00512F81">
            <w:rPr>
              <w:rFonts w:ascii="Times New Roman" w:hAnsi="Times New Roman" w:cs="Times New Roman"/>
              <w:noProof/>
            </w:rPr>
            <w:t xml:space="preserve"> </w:t>
          </w:r>
          <w:r w:rsidR="00512F81" w:rsidRPr="00512F81">
            <w:rPr>
              <w:rFonts w:ascii="Times New Roman" w:hAnsi="Times New Roman" w:cs="Times New Roman"/>
              <w:noProof/>
            </w:rPr>
            <w:t>(Pampel, 2000)</w:t>
          </w:r>
          <w:r w:rsidR="002A7766" w:rsidRPr="002A7766">
            <w:rPr>
              <w:rFonts w:ascii="Times New Roman" w:hAnsi="Times New Roman" w:cs="Times New Roman"/>
            </w:rPr>
            <w:fldChar w:fldCharType="end"/>
          </w:r>
        </w:sdtContent>
      </w:sdt>
      <w:r w:rsidRPr="002A7766">
        <w:rPr>
          <w:rFonts w:ascii="Times New Roman" w:hAnsi="Times New Roman" w:cs="Times New Roman"/>
        </w:rPr>
        <w:t>:</w:t>
      </w:r>
      <w:r w:rsidR="00D142EA">
        <w:rPr>
          <w:rFonts w:ascii="Times New Roman" w:hAnsi="Times New Roman" w:cs="Times New Roman"/>
        </w:rPr>
        <w:t xml:space="preserve"> </w:t>
      </w:r>
    </w:p>
    <w:p w14:paraId="321F9B7C" w14:textId="77777777" w:rsidR="00E42316" w:rsidRPr="002A7766" w:rsidRDefault="00E42316" w:rsidP="00D142EA">
      <w:pPr>
        <w:spacing w:line="480" w:lineRule="auto"/>
        <w:ind w:firstLine="720"/>
        <w:jc w:val="both"/>
        <w:rPr>
          <w:rFonts w:ascii="Times New Roman" w:hAnsi="Times New Roman" w:cs="Times New Roman"/>
        </w:rPr>
      </w:pPr>
      <w:proofErr w:type="spellStart"/>
      <w:proofErr w:type="gramStart"/>
      <w:r w:rsidRPr="002A7766">
        <w:rPr>
          <w:rFonts w:ascii="Times New Roman" w:hAnsi="Times New Roman" w:cs="Times New Roman"/>
        </w:rPr>
        <w:t>Logit</w:t>
      </w:r>
      <w:proofErr w:type="spellEnd"/>
      <w:r w:rsidRPr="002A7766">
        <w:rPr>
          <w:rFonts w:ascii="Times New Roman" w:hAnsi="Times New Roman" w:cs="Times New Roman"/>
        </w:rPr>
        <w:t>(</w:t>
      </w:r>
      <w:proofErr w:type="gramEnd"/>
      <w:r w:rsidRPr="002A7766">
        <w:rPr>
          <w:rFonts w:ascii="Times New Roman" w:hAnsi="Times New Roman" w:cs="Times New Roman"/>
        </w:rPr>
        <w:t>p) = b</w:t>
      </w:r>
      <w:r w:rsidRPr="002A7766">
        <w:rPr>
          <w:rFonts w:ascii="Times New Roman" w:hAnsi="Times New Roman" w:cs="Times New Roman"/>
          <w:vertAlign w:val="subscript"/>
        </w:rPr>
        <w:t>0</w:t>
      </w:r>
      <w:r w:rsidRPr="002A7766">
        <w:rPr>
          <w:rFonts w:ascii="Times New Roman" w:hAnsi="Times New Roman" w:cs="Times New Roman"/>
        </w:rPr>
        <w:t xml:space="preserve"> + b</w:t>
      </w:r>
      <w:r w:rsidRPr="002A7766">
        <w:rPr>
          <w:rFonts w:ascii="Times New Roman" w:hAnsi="Times New Roman" w:cs="Times New Roman"/>
          <w:vertAlign w:val="subscript"/>
        </w:rPr>
        <w:t>1</w:t>
      </w:r>
      <w:r w:rsidRPr="002A7766">
        <w:rPr>
          <w:rFonts w:ascii="Times New Roman" w:hAnsi="Times New Roman" w:cs="Times New Roman"/>
        </w:rPr>
        <w:t>X</w:t>
      </w:r>
      <w:r w:rsidRPr="002A7766">
        <w:rPr>
          <w:rFonts w:ascii="Times New Roman" w:hAnsi="Times New Roman" w:cs="Times New Roman"/>
          <w:vertAlign w:val="subscript"/>
        </w:rPr>
        <w:t>1</w:t>
      </w:r>
      <w:r w:rsidRPr="002A7766">
        <w:rPr>
          <w:rFonts w:ascii="Times New Roman" w:hAnsi="Times New Roman" w:cs="Times New Roman"/>
        </w:rPr>
        <w:t xml:space="preserve"> + b</w:t>
      </w:r>
      <w:r w:rsidRPr="002A7766">
        <w:rPr>
          <w:rFonts w:ascii="Times New Roman" w:hAnsi="Times New Roman" w:cs="Times New Roman"/>
          <w:vertAlign w:val="subscript"/>
        </w:rPr>
        <w:t>2</w:t>
      </w:r>
      <w:r w:rsidRPr="002A7766">
        <w:rPr>
          <w:rFonts w:ascii="Times New Roman" w:hAnsi="Times New Roman" w:cs="Times New Roman"/>
        </w:rPr>
        <w:t>X</w:t>
      </w:r>
      <w:r w:rsidRPr="002A7766">
        <w:rPr>
          <w:rFonts w:ascii="Times New Roman" w:hAnsi="Times New Roman" w:cs="Times New Roman"/>
          <w:vertAlign w:val="subscript"/>
        </w:rPr>
        <w:t>2</w:t>
      </w:r>
      <w:r w:rsidRPr="002A7766">
        <w:rPr>
          <w:rFonts w:ascii="Times New Roman" w:hAnsi="Times New Roman" w:cs="Times New Roman"/>
        </w:rPr>
        <w:t xml:space="preserve"> + b</w:t>
      </w:r>
      <w:r w:rsidRPr="002A7766">
        <w:rPr>
          <w:rFonts w:ascii="Times New Roman" w:hAnsi="Times New Roman" w:cs="Times New Roman"/>
          <w:vertAlign w:val="subscript"/>
        </w:rPr>
        <w:t>3</w:t>
      </w:r>
      <w:r w:rsidRPr="002A7766">
        <w:rPr>
          <w:rFonts w:ascii="Times New Roman" w:hAnsi="Times New Roman" w:cs="Times New Roman"/>
        </w:rPr>
        <w:t>X</w:t>
      </w:r>
      <w:r w:rsidRPr="002A7766">
        <w:rPr>
          <w:rFonts w:ascii="Times New Roman" w:hAnsi="Times New Roman" w:cs="Times New Roman"/>
          <w:vertAlign w:val="subscript"/>
        </w:rPr>
        <w:t>3</w:t>
      </w:r>
      <w:r w:rsidRPr="002A7766">
        <w:rPr>
          <w:rFonts w:ascii="Times New Roman" w:hAnsi="Times New Roman" w:cs="Times New Roman"/>
        </w:rPr>
        <w:t xml:space="preserve"> + ……. + </w:t>
      </w:r>
      <w:proofErr w:type="spellStart"/>
      <w:proofErr w:type="gramStart"/>
      <w:r w:rsidRPr="002A7766">
        <w:rPr>
          <w:rFonts w:ascii="Times New Roman" w:hAnsi="Times New Roman" w:cs="Times New Roman"/>
        </w:rPr>
        <w:t>b</w:t>
      </w:r>
      <w:r w:rsidRPr="002A7766">
        <w:rPr>
          <w:rFonts w:ascii="Times New Roman" w:hAnsi="Times New Roman" w:cs="Times New Roman"/>
          <w:vertAlign w:val="subscript"/>
        </w:rPr>
        <w:t>k</w:t>
      </w:r>
      <w:r w:rsidRPr="002A7766">
        <w:rPr>
          <w:rFonts w:ascii="Times New Roman" w:hAnsi="Times New Roman" w:cs="Times New Roman"/>
        </w:rPr>
        <w:t>X</w:t>
      </w:r>
      <w:r w:rsidRPr="002A7766">
        <w:rPr>
          <w:rFonts w:ascii="Times New Roman" w:hAnsi="Times New Roman" w:cs="Times New Roman"/>
          <w:vertAlign w:val="subscript"/>
        </w:rPr>
        <w:t>k</w:t>
      </w:r>
      <w:proofErr w:type="spellEnd"/>
      <w:proofErr w:type="gramEnd"/>
    </w:p>
    <w:p w14:paraId="019CA6F6" w14:textId="77777777" w:rsidR="008B135D" w:rsidRPr="002A7766" w:rsidRDefault="00E42316" w:rsidP="002A7766">
      <w:pPr>
        <w:widowControl w:val="0"/>
        <w:autoSpaceDE w:val="0"/>
        <w:autoSpaceDN w:val="0"/>
        <w:adjustRightInd w:val="0"/>
        <w:spacing w:line="480" w:lineRule="auto"/>
        <w:jc w:val="both"/>
        <w:rPr>
          <w:rFonts w:ascii="Times New Roman" w:hAnsi="Times New Roman" w:cs="Times New Roman"/>
          <w:b/>
          <w:sz w:val="28"/>
        </w:rPr>
      </w:pPr>
      <w:r w:rsidRPr="002A7766">
        <w:rPr>
          <w:rFonts w:ascii="Times New Roman" w:hAnsi="Times New Roman" w:cs="Times New Roman"/>
          <w:b/>
          <w:sz w:val="28"/>
        </w:rPr>
        <w:t>Logistic Regression assumptions are as follows:</w:t>
      </w:r>
    </w:p>
    <w:p w14:paraId="71BDE6B5" w14:textId="77777777" w:rsidR="008B135D" w:rsidRPr="002A7766" w:rsidRDefault="008B135D" w:rsidP="002A7766">
      <w:pPr>
        <w:pStyle w:val="ListParagraph"/>
        <w:widowControl w:val="0"/>
        <w:numPr>
          <w:ilvl w:val="0"/>
          <w:numId w:val="2"/>
        </w:numPr>
        <w:autoSpaceDE w:val="0"/>
        <w:autoSpaceDN w:val="0"/>
        <w:adjustRightInd w:val="0"/>
        <w:spacing w:line="480" w:lineRule="auto"/>
        <w:jc w:val="both"/>
        <w:rPr>
          <w:rFonts w:ascii="Times New Roman" w:hAnsi="Times New Roman" w:cs="Times New Roman"/>
        </w:rPr>
      </w:pPr>
      <w:r w:rsidRPr="002A7766">
        <w:rPr>
          <w:rFonts w:ascii="Times New Roman" w:hAnsi="Times New Roman" w:cs="Times New Roman"/>
        </w:rPr>
        <w:t xml:space="preserve">Assumes a linear relationship between the </w:t>
      </w:r>
      <w:proofErr w:type="spellStart"/>
      <w:r w:rsidRPr="002A7766">
        <w:rPr>
          <w:rFonts w:ascii="Times New Roman" w:hAnsi="Times New Roman" w:cs="Times New Roman"/>
        </w:rPr>
        <w:t>logit</w:t>
      </w:r>
      <w:proofErr w:type="spellEnd"/>
      <w:r w:rsidRPr="002A7766">
        <w:rPr>
          <w:rFonts w:ascii="Times New Roman" w:hAnsi="Times New Roman" w:cs="Times New Roman"/>
        </w:rPr>
        <w:t xml:space="preserve"> of the independent variables and dependent variables. However, does not assume a liner relationship between the actual dependent and independent variables.</w:t>
      </w:r>
    </w:p>
    <w:p w14:paraId="1D48A891" w14:textId="77777777" w:rsidR="008B135D" w:rsidRPr="002A7766" w:rsidRDefault="008B135D" w:rsidP="002A7766">
      <w:pPr>
        <w:pStyle w:val="ListParagraph"/>
        <w:widowControl w:val="0"/>
        <w:numPr>
          <w:ilvl w:val="0"/>
          <w:numId w:val="2"/>
        </w:numPr>
        <w:autoSpaceDE w:val="0"/>
        <w:autoSpaceDN w:val="0"/>
        <w:adjustRightInd w:val="0"/>
        <w:spacing w:line="480" w:lineRule="auto"/>
        <w:jc w:val="both"/>
        <w:rPr>
          <w:rFonts w:ascii="Times New Roman" w:hAnsi="Times New Roman" w:cs="Times New Roman"/>
        </w:rPr>
      </w:pPr>
      <w:r w:rsidRPr="002A7766">
        <w:rPr>
          <w:rFonts w:ascii="Times New Roman" w:hAnsi="Times New Roman" w:cs="Times New Roman"/>
        </w:rPr>
        <w:t>The sample is ‘large’- reliability of estimation declines when there are only a few cases.</w:t>
      </w:r>
    </w:p>
    <w:p w14:paraId="0777769B" w14:textId="77777777" w:rsidR="008B135D" w:rsidRPr="002A7766" w:rsidRDefault="008B135D" w:rsidP="002A7766">
      <w:pPr>
        <w:pStyle w:val="ListParagraph"/>
        <w:widowControl w:val="0"/>
        <w:numPr>
          <w:ilvl w:val="0"/>
          <w:numId w:val="2"/>
        </w:numPr>
        <w:autoSpaceDE w:val="0"/>
        <w:autoSpaceDN w:val="0"/>
        <w:adjustRightInd w:val="0"/>
        <w:spacing w:line="480" w:lineRule="auto"/>
        <w:jc w:val="both"/>
        <w:rPr>
          <w:rFonts w:ascii="Times New Roman" w:hAnsi="Times New Roman" w:cs="Times New Roman"/>
        </w:rPr>
      </w:pPr>
      <w:r w:rsidRPr="002A7766">
        <w:rPr>
          <w:rFonts w:ascii="Times New Roman" w:hAnsi="Times New Roman" w:cs="Times New Roman"/>
        </w:rPr>
        <w:t>Independent variables are not linear functions of each other.</w:t>
      </w:r>
    </w:p>
    <w:p w14:paraId="0D0DC711" w14:textId="77777777" w:rsidR="008B135D" w:rsidRDefault="008B135D" w:rsidP="002A7766">
      <w:pPr>
        <w:pStyle w:val="ListParagraph"/>
        <w:numPr>
          <w:ilvl w:val="0"/>
          <w:numId w:val="2"/>
        </w:numPr>
        <w:spacing w:line="480" w:lineRule="auto"/>
        <w:jc w:val="both"/>
        <w:rPr>
          <w:rFonts w:ascii="Times New Roman" w:hAnsi="Times New Roman" w:cs="Times New Roman"/>
        </w:rPr>
      </w:pPr>
      <w:r w:rsidRPr="002A7766">
        <w:rPr>
          <w:rFonts w:ascii="Times New Roman" w:hAnsi="Times New Roman" w:cs="Times New Roman"/>
        </w:rPr>
        <w:t>Normal distribution is not necessary or assumed for the dependent variable.</w:t>
      </w:r>
    </w:p>
    <w:p w14:paraId="649A97D6" w14:textId="77777777" w:rsidR="00D142EA" w:rsidRPr="00D142EA" w:rsidRDefault="00D142EA" w:rsidP="002A7766">
      <w:pPr>
        <w:pStyle w:val="ListParagraph"/>
        <w:numPr>
          <w:ilvl w:val="0"/>
          <w:numId w:val="2"/>
        </w:numPr>
        <w:spacing w:line="480" w:lineRule="auto"/>
        <w:jc w:val="both"/>
        <w:rPr>
          <w:rFonts w:ascii="Times New Roman" w:hAnsi="Times New Roman" w:cs="Times New Roman"/>
        </w:rPr>
      </w:pPr>
    </w:p>
    <w:p w14:paraId="19BFE395" w14:textId="77777777" w:rsidR="00D142EA" w:rsidRPr="00D142EA" w:rsidRDefault="00D142EA" w:rsidP="002A7766">
      <w:pPr>
        <w:spacing w:line="480" w:lineRule="auto"/>
        <w:jc w:val="both"/>
        <w:rPr>
          <w:rFonts w:ascii="Times New Roman" w:hAnsi="Times New Roman" w:cs="Times New Roman"/>
          <w:b/>
          <w:sz w:val="28"/>
          <w:szCs w:val="28"/>
        </w:rPr>
      </w:pPr>
      <w:r w:rsidRPr="00D142EA">
        <w:rPr>
          <w:rFonts w:ascii="Times New Roman" w:hAnsi="Times New Roman" w:cs="Times New Roman"/>
          <w:b/>
          <w:sz w:val="28"/>
          <w:szCs w:val="28"/>
        </w:rPr>
        <w:t>Regression Interpretation</w:t>
      </w:r>
    </w:p>
    <w:p w14:paraId="718A81C0" w14:textId="77777777" w:rsidR="00D142EA" w:rsidRPr="00D142EA" w:rsidRDefault="00D142EA" w:rsidP="00D142EA">
      <w:pPr>
        <w:spacing w:line="480" w:lineRule="auto"/>
        <w:jc w:val="both"/>
        <w:rPr>
          <w:rFonts w:ascii="Times New Roman" w:hAnsi="Times New Roman" w:cs="Times New Roman"/>
          <w:b/>
          <w:u w:val="single"/>
        </w:rPr>
      </w:pPr>
      <w:r w:rsidRPr="00D142EA">
        <w:rPr>
          <w:rFonts w:ascii="Times New Roman" w:hAnsi="Times New Roman" w:cs="Times New Roman"/>
          <w:b/>
          <w:u w:val="single"/>
        </w:rPr>
        <w:t>Linear Regression:</w:t>
      </w:r>
    </w:p>
    <w:p w14:paraId="69A08C8C" w14:textId="77777777" w:rsidR="00D142EA" w:rsidRPr="00D142EA" w:rsidRDefault="00D142EA" w:rsidP="00D142EA">
      <w:pPr>
        <w:spacing w:line="480" w:lineRule="auto"/>
        <w:ind w:firstLine="720"/>
        <w:jc w:val="both"/>
        <w:rPr>
          <w:rFonts w:ascii="Times New Roman" w:hAnsi="Times New Roman" w:cs="Times New Roman"/>
        </w:rPr>
      </w:pPr>
      <w:r w:rsidRPr="00D142EA">
        <w:rPr>
          <w:rFonts w:ascii="Times New Roman" w:hAnsi="Times New Roman" w:cs="Times New Roman"/>
        </w:rPr>
        <w:t xml:space="preserve">SPSS will generate many tables of output for a linear regression. We will discuss three main tables required to understand your results from the linear regression output. The first table of interest is the Model Summary table. This table provides the R and R2 value. The </w:t>
      </w:r>
      <w:proofErr w:type="gramStart"/>
      <w:r w:rsidRPr="00D142EA">
        <w:rPr>
          <w:rFonts w:ascii="Times New Roman" w:hAnsi="Times New Roman" w:cs="Times New Roman"/>
        </w:rPr>
        <w:t>R value</w:t>
      </w:r>
      <w:proofErr w:type="gramEnd"/>
      <w:r w:rsidRPr="00D142EA">
        <w:rPr>
          <w:rFonts w:ascii="Times New Roman" w:hAnsi="Times New Roman" w:cs="Times New Roman"/>
        </w:rPr>
        <w:t xml:space="preserve"> represents the simple correlation and it indicates a high degree of correlation. The R2 value indicates how much of the dependent variable can be explained by the independent variable.</w:t>
      </w:r>
    </w:p>
    <w:p w14:paraId="4F3CC2FB" w14:textId="77777777" w:rsidR="00D142EA" w:rsidRPr="00D142EA" w:rsidRDefault="00D142EA" w:rsidP="00D142EA">
      <w:pPr>
        <w:spacing w:line="480" w:lineRule="auto"/>
        <w:ind w:firstLine="720"/>
        <w:jc w:val="both"/>
        <w:rPr>
          <w:rFonts w:ascii="Times New Roman" w:hAnsi="Times New Roman" w:cs="Times New Roman"/>
        </w:rPr>
      </w:pPr>
      <w:r w:rsidRPr="00D142EA">
        <w:rPr>
          <w:rFonts w:ascii="Times New Roman" w:hAnsi="Times New Roman" w:cs="Times New Roman"/>
        </w:rPr>
        <w:t>The next table is the ANOVA table. This table indicates that the regression model predicts the outcome variable significantly well. For this, we look at the "Regression" row and go to the Sig. column. This indicates the statistical significance of the regression model that was applied. For example, if Sig (p-value) p &lt; 0.0005, which is less than 0.05, the model applied can statistically significantly predict the outcome variable.</w:t>
      </w:r>
    </w:p>
    <w:p w14:paraId="6910F524" w14:textId="77777777" w:rsidR="00D142EA" w:rsidRPr="00D142EA" w:rsidRDefault="00D142EA" w:rsidP="00D142EA">
      <w:pPr>
        <w:spacing w:line="480" w:lineRule="auto"/>
        <w:ind w:firstLine="720"/>
        <w:jc w:val="both"/>
        <w:rPr>
          <w:rFonts w:ascii="Times New Roman" w:hAnsi="Times New Roman" w:cs="Times New Roman"/>
        </w:rPr>
      </w:pPr>
      <w:r w:rsidRPr="00D142EA">
        <w:rPr>
          <w:rFonts w:ascii="Times New Roman" w:hAnsi="Times New Roman" w:cs="Times New Roman"/>
        </w:rPr>
        <w:t xml:space="preserve">The third table is the Coefficients table, provides us with information on each predictor variable. This gives us the information we need to predict dependent variable from independent variable. By looking to Sig. column, we can see that both the constant and independent contribute significantly to the model or not. </w:t>
      </w:r>
    </w:p>
    <w:p w14:paraId="4A995DBD" w14:textId="77777777" w:rsidR="00D142EA" w:rsidRPr="00D142EA" w:rsidRDefault="00D142EA" w:rsidP="00D142EA">
      <w:pPr>
        <w:spacing w:line="480" w:lineRule="auto"/>
        <w:jc w:val="both"/>
        <w:rPr>
          <w:rFonts w:ascii="Times New Roman" w:hAnsi="Times New Roman" w:cs="Times New Roman"/>
          <w:b/>
          <w:u w:val="single"/>
        </w:rPr>
      </w:pPr>
      <w:r w:rsidRPr="00D142EA">
        <w:rPr>
          <w:rFonts w:ascii="Times New Roman" w:hAnsi="Times New Roman" w:cs="Times New Roman"/>
          <w:b/>
          <w:u w:val="single"/>
        </w:rPr>
        <w:t>Logistic</w:t>
      </w:r>
      <w:r w:rsidRPr="00D142EA">
        <w:rPr>
          <w:rFonts w:ascii="Times New Roman" w:hAnsi="Times New Roman" w:cs="Times New Roman"/>
          <w:b/>
          <w:u w:val="single"/>
        </w:rPr>
        <w:t xml:space="preserve"> Regression:</w:t>
      </w:r>
    </w:p>
    <w:p w14:paraId="78ADF891" w14:textId="77777777" w:rsidR="00D142EA" w:rsidRPr="00D142EA" w:rsidRDefault="00D142EA" w:rsidP="00D142EA">
      <w:pPr>
        <w:spacing w:line="480" w:lineRule="auto"/>
        <w:ind w:firstLine="720"/>
        <w:jc w:val="both"/>
        <w:rPr>
          <w:rFonts w:ascii="Times New Roman" w:hAnsi="Times New Roman" w:cs="Times New Roman"/>
        </w:rPr>
      </w:pPr>
      <w:r w:rsidRPr="00D142EA">
        <w:rPr>
          <w:rFonts w:ascii="Times New Roman" w:hAnsi="Times New Roman" w:cs="Times New Roman"/>
        </w:rPr>
        <w:t>SPSS will generate many tables as output for multiple regression analysis. However, we focus only on three main tables we need to understand multiple regression results, assuming that the data has already met the assumptions required for multiple regression to give valid result:</w:t>
      </w:r>
    </w:p>
    <w:p w14:paraId="4525DBDF" w14:textId="77777777" w:rsidR="00D142EA" w:rsidRPr="00D142EA" w:rsidRDefault="00D142EA" w:rsidP="00D142EA">
      <w:pPr>
        <w:spacing w:line="480" w:lineRule="auto"/>
        <w:jc w:val="both"/>
        <w:rPr>
          <w:rFonts w:ascii="Times New Roman" w:hAnsi="Times New Roman" w:cs="Times New Roman"/>
          <w:b/>
        </w:rPr>
      </w:pPr>
      <w:r w:rsidRPr="00D142EA">
        <w:rPr>
          <w:rFonts w:ascii="Times New Roman" w:hAnsi="Times New Roman" w:cs="Times New Roman"/>
          <w:b/>
        </w:rPr>
        <w:t>Determining how well the model fits</w:t>
      </w:r>
    </w:p>
    <w:p w14:paraId="5870C3F7" w14:textId="77777777" w:rsidR="00D142EA" w:rsidRPr="00D142EA" w:rsidRDefault="00D142EA" w:rsidP="00D142EA">
      <w:pPr>
        <w:spacing w:line="480" w:lineRule="auto"/>
        <w:ind w:firstLine="720"/>
        <w:jc w:val="both"/>
        <w:rPr>
          <w:rFonts w:ascii="Times New Roman" w:hAnsi="Times New Roman" w:cs="Times New Roman"/>
        </w:rPr>
      </w:pPr>
      <w:r w:rsidRPr="00D142EA">
        <w:rPr>
          <w:rFonts w:ascii="Times New Roman" w:hAnsi="Times New Roman" w:cs="Times New Roman"/>
        </w:rPr>
        <w:t xml:space="preserve">The first table of interest is the Model Summary table. This table provides the R, R2, adjusted R2, and the standard error of the estimate, which can be used to determine how well a regression </w:t>
      </w:r>
      <w:proofErr w:type="gramStart"/>
      <w:r w:rsidRPr="00D142EA">
        <w:rPr>
          <w:rFonts w:ascii="Times New Roman" w:hAnsi="Times New Roman" w:cs="Times New Roman"/>
        </w:rPr>
        <w:t>model</w:t>
      </w:r>
      <w:proofErr w:type="gramEnd"/>
      <w:r w:rsidRPr="00D142EA">
        <w:rPr>
          <w:rFonts w:ascii="Times New Roman" w:hAnsi="Times New Roman" w:cs="Times New Roman"/>
        </w:rPr>
        <w:t xml:space="preserve"> fits the data: </w:t>
      </w:r>
    </w:p>
    <w:p w14:paraId="791ABF48" w14:textId="77777777" w:rsidR="00D142EA" w:rsidRPr="00D142EA" w:rsidRDefault="00D142EA" w:rsidP="00D142EA">
      <w:pPr>
        <w:spacing w:line="480" w:lineRule="auto"/>
        <w:ind w:firstLine="720"/>
        <w:jc w:val="both"/>
        <w:rPr>
          <w:rFonts w:ascii="Times New Roman" w:hAnsi="Times New Roman" w:cs="Times New Roman"/>
        </w:rPr>
      </w:pPr>
      <w:r w:rsidRPr="00D142EA">
        <w:rPr>
          <w:rFonts w:ascii="Times New Roman" w:hAnsi="Times New Roman" w:cs="Times New Roman"/>
        </w:rPr>
        <w:t xml:space="preserve">The "R" column represents the value of R, the multiple correlation </w:t>
      </w:r>
      <w:proofErr w:type="gramStart"/>
      <w:r w:rsidRPr="00D142EA">
        <w:rPr>
          <w:rFonts w:ascii="Times New Roman" w:hAnsi="Times New Roman" w:cs="Times New Roman"/>
        </w:rPr>
        <w:t>coefficient</w:t>
      </w:r>
      <w:proofErr w:type="gramEnd"/>
      <w:r w:rsidRPr="00D142EA">
        <w:rPr>
          <w:rFonts w:ascii="Times New Roman" w:hAnsi="Times New Roman" w:cs="Times New Roman"/>
        </w:rPr>
        <w:t>. R can be considered to be one measure of the quality of the prediction of the dependent variable. The "R Square" column represents the R2 value (also called the coefficient of determination), which is the proportion of variance in the dependent variable that can be explained by the independent variables (technically, it is the proportion of variation accounted for by the regression model above and beyond the mean model). However, we also need to be able to interpret "Adjusted R Square" (adj. R2) to accurately report the data.</w:t>
      </w:r>
    </w:p>
    <w:p w14:paraId="12292438" w14:textId="77777777" w:rsidR="00D142EA" w:rsidRPr="00D142EA" w:rsidRDefault="00D142EA" w:rsidP="00D142EA">
      <w:pPr>
        <w:spacing w:line="480" w:lineRule="auto"/>
        <w:jc w:val="both"/>
        <w:rPr>
          <w:rFonts w:ascii="Times New Roman" w:hAnsi="Times New Roman" w:cs="Times New Roman"/>
          <w:b/>
        </w:rPr>
      </w:pPr>
      <w:r w:rsidRPr="00D142EA">
        <w:rPr>
          <w:rFonts w:ascii="Times New Roman" w:hAnsi="Times New Roman" w:cs="Times New Roman"/>
          <w:b/>
        </w:rPr>
        <w:t>Statistical significance</w:t>
      </w:r>
    </w:p>
    <w:p w14:paraId="4F5F43F2" w14:textId="77777777" w:rsidR="00D142EA" w:rsidRPr="00D142EA" w:rsidRDefault="00D142EA" w:rsidP="00D142EA">
      <w:pPr>
        <w:spacing w:line="480" w:lineRule="auto"/>
        <w:ind w:firstLine="720"/>
        <w:jc w:val="both"/>
        <w:rPr>
          <w:rFonts w:ascii="Times New Roman" w:hAnsi="Times New Roman" w:cs="Times New Roman"/>
        </w:rPr>
      </w:pPr>
      <w:r w:rsidRPr="00D142EA">
        <w:rPr>
          <w:rFonts w:ascii="Times New Roman" w:hAnsi="Times New Roman" w:cs="Times New Roman"/>
        </w:rPr>
        <w:t>The F-ratio in the ANOVA table tests whether the overall regression model is a good fit for the data. For example, if Sig (p-value) p &lt; 0.0005, the regression model is a good fit of the data.</w:t>
      </w:r>
    </w:p>
    <w:p w14:paraId="14BE7F52" w14:textId="77777777" w:rsidR="00D142EA" w:rsidRPr="00D142EA" w:rsidRDefault="00D142EA" w:rsidP="00D142EA">
      <w:pPr>
        <w:spacing w:line="480" w:lineRule="auto"/>
        <w:jc w:val="both"/>
        <w:rPr>
          <w:rFonts w:ascii="Times New Roman" w:hAnsi="Times New Roman" w:cs="Times New Roman"/>
          <w:b/>
        </w:rPr>
      </w:pPr>
      <w:r w:rsidRPr="00D142EA">
        <w:rPr>
          <w:rFonts w:ascii="Times New Roman" w:hAnsi="Times New Roman" w:cs="Times New Roman"/>
          <w:b/>
        </w:rPr>
        <w:t>Estimated model coefficients</w:t>
      </w:r>
    </w:p>
    <w:p w14:paraId="6B272F8C" w14:textId="77777777" w:rsidR="00D142EA" w:rsidRPr="00D142EA" w:rsidRDefault="00D142EA" w:rsidP="00D142EA">
      <w:pPr>
        <w:spacing w:line="480" w:lineRule="auto"/>
        <w:ind w:firstLine="720"/>
        <w:jc w:val="both"/>
        <w:rPr>
          <w:rFonts w:ascii="Times New Roman" w:hAnsi="Times New Roman" w:cs="Times New Roman"/>
        </w:rPr>
      </w:pPr>
      <w:r w:rsidRPr="00D142EA">
        <w:rPr>
          <w:rFonts w:ascii="Times New Roman" w:hAnsi="Times New Roman" w:cs="Times New Roman"/>
        </w:rPr>
        <w:t>The general form of the equation to predict dependent variable from independent variables, is:</w:t>
      </w:r>
    </w:p>
    <w:p w14:paraId="595807FE" w14:textId="77777777" w:rsidR="00D142EA" w:rsidRPr="00D142EA" w:rsidRDefault="00D142EA" w:rsidP="00D142EA">
      <w:pPr>
        <w:spacing w:line="480" w:lineRule="auto"/>
        <w:ind w:firstLine="720"/>
        <w:jc w:val="center"/>
        <w:rPr>
          <w:rFonts w:ascii="Times New Roman" w:hAnsi="Times New Roman" w:cs="Times New Roman"/>
        </w:rPr>
      </w:pPr>
      <w:r w:rsidRPr="00D142EA">
        <w:rPr>
          <w:rFonts w:ascii="Times New Roman" w:hAnsi="Times New Roman" w:cs="Times New Roman"/>
        </w:rPr>
        <w:t xml:space="preserve">Predicted variable = dependent variable ± (B of V1 x value) ± (B of V2 x value) ± (B of V3 x value) ……… ± (B of </w:t>
      </w:r>
      <w:proofErr w:type="spellStart"/>
      <w:r w:rsidRPr="00D142EA">
        <w:rPr>
          <w:rFonts w:ascii="Times New Roman" w:hAnsi="Times New Roman" w:cs="Times New Roman"/>
        </w:rPr>
        <w:t>Vn</w:t>
      </w:r>
      <w:proofErr w:type="spellEnd"/>
      <w:r w:rsidRPr="00D142EA">
        <w:rPr>
          <w:rFonts w:ascii="Times New Roman" w:hAnsi="Times New Roman" w:cs="Times New Roman"/>
        </w:rPr>
        <w:t xml:space="preserve"> x value)</w:t>
      </w:r>
    </w:p>
    <w:p w14:paraId="2137781D" w14:textId="77777777" w:rsidR="00D142EA" w:rsidRPr="00D142EA" w:rsidRDefault="00D142EA" w:rsidP="00D142EA">
      <w:pPr>
        <w:spacing w:line="480" w:lineRule="auto"/>
        <w:jc w:val="both"/>
        <w:rPr>
          <w:rFonts w:ascii="Times New Roman" w:hAnsi="Times New Roman" w:cs="Times New Roman"/>
        </w:rPr>
      </w:pPr>
      <w:r w:rsidRPr="00D142EA">
        <w:rPr>
          <w:rFonts w:ascii="Times New Roman" w:hAnsi="Times New Roman" w:cs="Times New Roman"/>
        </w:rPr>
        <w:t xml:space="preserve">Unstandardized coefficients indicate how much the dependent variable varies with an independent variable, when all other independent variables are held constant. </w:t>
      </w:r>
    </w:p>
    <w:p w14:paraId="6807A608" w14:textId="77777777" w:rsidR="00D142EA" w:rsidRPr="00D142EA" w:rsidRDefault="00D142EA" w:rsidP="00D142EA">
      <w:pPr>
        <w:spacing w:line="480" w:lineRule="auto"/>
        <w:jc w:val="both"/>
        <w:rPr>
          <w:rFonts w:ascii="Times New Roman" w:hAnsi="Times New Roman" w:cs="Times New Roman"/>
          <w:b/>
        </w:rPr>
      </w:pPr>
      <w:r w:rsidRPr="00D142EA">
        <w:rPr>
          <w:rFonts w:ascii="Times New Roman" w:hAnsi="Times New Roman" w:cs="Times New Roman"/>
          <w:b/>
        </w:rPr>
        <w:t>Statistical significance of the independent variables</w:t>
      </w:r>
    </w:p>
    <w:p w14:paraId="08797546" w14:textId="77777777" w:rsidR="00D142EA" w:rsidRPr="00D142EA" w:rsidRDefault="00D142EA" w:rsidP="00D142EA">
      <w:pPr>
        <w:spacing w:line="480" w:lineRule="auto"/>
        <w:ind w:firstLine="720"/>
        <w:jc w:val="both"/>
        <w:rPr>
          <w:rFonts w:ascii="Times New Roman" w:hAnsi="Times New Roman" w:cs="Times New Roman"/>
        </w:rPr>
      </w:pPr>
      <w:r w:rsidRPr="00D142EA">
        <w:rPr>
          <w:rFonts w:ascii="Times New Roman" w:hAnsi="Times New Roman" w:cs="Times New Roman"/>
        </w:rPr>
        <w:t>We can test for the statistical significance of each of the independent variables. If p &lt; .05, you can conclude that the coeff</w:t>
      </w:r>
      <w:bookmarkStart w:id="0" w:name="_GoBack"/>
      <w:bookmarkEnd w:id="0"/>
      <w:r w:rsidRPr="00D142EA">
        <w:rPr>
          <w:rFonts w:ascii="Times New Roman" w:hAnsi="Times New Roman" w:cs="Times New Roman"/>
        </w:rPr>
        <w:t>icients are statistically significantly different to 0 (zero). The t-value and corresponding p-value are located in the "t" and "Sig." columns.</w:t>
      </w:r>
    </w:p>
    <w:p w14:paraId="3694B547" w14:textId="77777777" w:rsidR="00D142EA" w:rsidRPr="002A7766" w:rsidRDefault="00D142EA" w:rsidP="002A7766">
      <w:pPr>
        <w:spacing w:line="480" w:lineRule="auto"/>
        <w:jc w:val="both"/>
        <w:rPr>
          <w:rFonts w:ascii="Times New Roman" w:hAnsi="Times New Roman" w:cs="Times New Roman"/>
        </w:rPr>
      </w:pPr>
    </w:p>
    <w:p w14:paraId="01FB3D23" w14:textId="77777777" w:rsidR="008B135D" w:rsidRPr="002A7766" w:rsidRDefault="008B135D" w:rsidP="002A7766">
      <w:pPr>
        <w:spacing w:line="480" w:lineRule="auto"/>
        <w:jc w:val="both"/>
        <w:rPr>
          <w:rFonts w:ascii="Times New Roman" w:eastAsia="Times New Roman" w:hAnsi="Times New Roman" w:cs="Times New Roman"/>
          <w:b/>
          <w:bCs/>
          <w:u w:val="single"/>
          <w:bdr w:val="none" w:sz="0" w:space="0" w:color="auto" w:frame="1"/>
          <w:shd w:val="clear" w:color="auto" w:fill="FFFFFF"/>
        </w:rPr>
      </w:pPr>
    </w:p>
    <w:p w14:paraId="1E65211D" w14:textId="77777777" w:rsidR="00E42316" w:rsidRPr="002A7766" w:rsidRDefault="00E42316" w:rsidP="002A7766">
      <w:pPr>
        <w:spacing w:line="480" w:lineRule="auto"/>
        <w:jc w:val="both"/>
        <w:rPr>
          <w:rFonts w:ascii="Times New Roman" w:eastAsia="Times New Roman" w:hAnsi="Times New Roman" w:cs="Times New Roman"/>
          <w:b/>
          <w:bCs/>
          <w:u w:val="single"/>
          <w:bdr w:val="none" w:sz="0" w:space="0" w:color="auto" w:frame="1"/>
          <w:shd w:val="clear" w:color="auto" w:fill="FFFFFF"/>
        </w:rPr>
      </w:pPr>
    </w:p>
    <w:p w14:paraId="28B40E43" w14:textId="77777777" w:rsidR="00E42316" w:rsidRPr="002A7766" w:rsidRDefault="00E42316" w:rsidP="002A7766">
      <w:pPr>
        <w:spacing w:line="480" w:lineRule="auto"/>
        <w:jc w:val="both"/>
        <w:rPr>
          <w:rFonts w:ascii="Times New Roman" w:eastAsia="Times New Roman" w:hAnsi="Times New Roman" w:cs="Times New Roman"/>
          <w:b/>
          <w:bCs/>
          <w:u w:val="single"/>
          <w:bdr w:val="none" w:sz="0" w:space="0" w:color="auto" w:frame="1"/>
          <w:shd w:val="clear" w:color="auto" w:fill="FFFFFF"/>
        </w:rPr>
      </w:pPr>
    </w:p>
    <w:p w14:paraId="1E93D7B7" w14:textId="77777777" w:rsidR="00E42316" w:rsidRPr="002A7766" w:rsidRDefault="00E42316" w:rsidP="002A7766">
      <w:pPr>
        <w:spacing w:line="480" w:lineRule="auto"/>
        <w:jc w:val="both"/>
        <w:rPr>
          <w:rFonts w:ascii="Times New Roman" w:eastAsia="Times New Roman" w:hAnsi="Times New Roman" w:cs="Times New Roman"/>
          <w:b/>
          <w:bCs/>
          <w:u w:val="single"/>
          <w:bdr w:val="none" w:sz="0" w:space="0" w:color="auto" w:frame="1"/>
          <w:shd w:val="clear" w:color="auto" w:fill="FFFFFF"/>
        </w:rPr>
      </w:pPr>
    </w:p>
    <w:p w14:paraId="28C743E0" w14:textId="77777777" w:rsidR="008B135D" w:rsidRPr="002A7766" w:rsidRDefault="008B135D" w:rsidP="002A7766">
      <w:pPr>
        <w:spacing w:line="480" w:lineRule="auto"/>
        <w:jc w:val="both"/>
        <w:rPr>
          <w:rFonts w:ascii="Times New Roman" w:hAnsi="Times New Roman" w:cs="Times New Roman"/>
        </w:rPr>
      </w:pPr>
    </w:p>
    <w:sdt>
      <w:sdtPr>
        <w:rPr>
          <w:rFonts w:ascii="Times New Roman" w:eastAsiaTheme="minorEastAsia" w:hAnsi="Times New Roman" w:cs="Times New Roman"/>
          <w:b w:val="0"/>
          <w:bCs w:val="0"/>
          <w:color w:val="auto"/>
          <w:sz w:val="24"/>
          <w:szCs w:val="24"/>
          <w:lang w:bidi="ar-SA"/>
        </w:rPr>
        <w:id w:val="1540008023"/>
        <w:docPartObj>
          <w:docPartGallery w:val="Bibliographies"/>
          <w:docPartUnique/>
        </w:docPartObj>
      </w:sdtPr>
      <w:sdtEndPr/>
      <w:sdtContent>
        <w:p w14:paraId="7F83AB48" w14:textId="77777777" w:rsidR="00512F81" w:rsidRPr="00512F81" w:rsidRDefault="00512F81" w:rsidP="00512F81">
          <w:pPr>
            <w:pStyle w:val="Heading1"/>
            <w:ind w:left="720" w:hanging="720"/>
            <w:rPr>
              <w:rFonts w:ascii="Times New Roman" w:hAnsi="Times New Roman" w:cs="Times New Roman"/>
              <w:color w:val="auto"/>
              <w:sz w:val="32"/>
            </w:rPr>
          </w:pPr>
          <w:r w:rsidRPr="00512F81">
            <w:rPr>
              <w:rFonts w:ascii="Times New Roman" w:hAnsi="Times New Roman" w:cs="Times New Roman"/>
              <w:color w:val="auto"/>
              <w:sz w:val="32"/>
            </w:rPr>
            <w:t>References</w:t>
          </w:r>
        </w:p>
        <w:sdt>
          <w:sdtPr>
            <w:rPr>
              <w:rFonts w:ascii="Times New Roman" w:hAnsi="Times New Roman" w:cs="Times New Roman"/>
            </w:rPr>
            <w:id w:val="111145805"/>
            <w:bibliography/>
          </w:sdtPr>
          <w:sdtEndPr/>
          <w:sdtContent>
            <w:p w14:paraId="794EF139" w14:textId="77777777" w:rsidR="00512F81" w:rsidRPr="00512F81" w:rsidRDefault="00512F81" w:rsidP="00512F81">
              <w:pPr>
                <w:pStyle w:val="Bibliography"/>
                <w:spacing w:line="276" w:lineRule="auto"/>
                <w:ind w:left="720" w:hanging="720"/>
                <w:rPr>
                  <w:rFonts w:ascii="Times New Roman" w:hAnsi="Times New Roman" w:cs="Times New Roman"/>
                  <w:noProof/>
                </w:rPr>
              </w:pPr>
              <w:r w:rsidRPr="00512F81">
                <w:rPr>
                  <w:rFonts w:ascii="Times New Roman" w:hAnsi="Times New Roman" w:cs="Times New Roman"/>
                </w:rPr>
                <w:fldChar w:fldCharType="begin"/>
              </w:r>
              <w:r w:rsidRPr="00512F81">
                <w:rPr>
                  <w:rFonts w:ascii="Times New Roman" w:hAnsi="Times New Roman" w:cs="Times New Roman"/>
                </w:rPr>
                <w:instrText xml:space="preserve"> BIBLIOGRAPHY </w:instrText>
              </w:r>
              <w:r w:rsidRPr="00512F81">
                <w:rPr>
                  <w:rFonts w:ascii="Times New Roman" w:hAnsi="Times New Roman" w:cs="Times New Roman"/>
                </w:rPr>
                <w:fldChar w:fldCharType="separate"/>
              </w:r>
              <w:r w:rsidRPr="00512F81">
                <w:rPr>
                  <w:rFonts w:ascii="Times New Roman" w:hAnsi="Times New Roman" w:cs="Times New Roman"/>
                  <w:noProof/>
                </w:rPr>
                <w:t xml:space="preserve">Bonnet, S., G, R., G, S., SL, A., A, H., L, W., et al. (2007). The nuclear factor of activated T cells in pulmonary arterial hypertension can be therapeutically targeted. </w:t>
              </w:r>
              <w:r w:rsidRPr="00512F81">
                <w:rPr>
                  <w:rFonts w:ascii="Times New Roman" w:hAnsi="Times New Roman" w:cs="Times New Roman"/>
                  <w:i/>
                  <w:iCs/>
                  <w:noProof/>
                </w:rPr>
                <w:t>Proceedings of the National Academy of Sciences of the United States of America</w:t>
              </w:r>
              <w:r w:rsidRPr="00512F81">
                <w:rPr>
                  <w:rFonts w:ascii="Times New Roman" w:hAnsi="Times New Roman" w:cs="Times New Roman"/>
                  <w:noProof/>
                </w:rPr>
                <w:t xml:space="preserve"> </w:t>
              </w:r>
              <w:r w:rsidRPr="00512F81">
                <w:rPr>
                  <w:rFonts w:ascii="Times New Roman" w:hAnsi="Times New Roman" w:cs="Times New Roman"/>
                  <w:i/>
                  <w:iCs/>
                  <w:noProof/>
                </w:rPr>
                <w:t>, 104</w:t>
              </w:r>
              <w:r w:rsidRPr="00512F81">
                <w:rPr>
                  <w:rFonts w:ascii="Times New Roman" w:hAnsi="Times New Roman" w:cs="Times New Roman"/>
                  <w:noProof/>
                </w:rPr>
                <w:t xml:space="preserve"> (27), 11418-23.</w:t>
              </w:r>
            </w:p>
            <w:p w14:paraId="64891283" w14:textId="77777777" w:rsidR="00512F81" w:rsidRPr="00512F81" w:rsidRDefault="00512F81" w:rsidP="00512F81">
              <w:pPr>
                <w:pStyle w:val="Bibliography"/>
                <w:spacing w:line="276" w:lineRule="auto"/>
                <w:ind w:left="720" w:hanging="720"/>
                <w:rPr>
                  <w:rFonts w:ascii="Times New Roman" w:hAnsi="Times New Roman" w:cs="Times New Roman"/>
                  <w:noProof/>
                </w:rPr>
              </w:pPr>
              <w:r w:rsidRPr="00512F81">
                <w:rPr>
                  <w:rFonts w:ascii="Times New Roman" w:hAnsi="Times New Roman" w:cs="Times New Roman"/>
                  <w:noProof/>
                </w:rPr>
                <w:t xml:space="preserve">Chan SY, L. J. (2008). Pathogenic mechanisms of pulmonary arterial hypertension. </w:t>
              </w:r>
              <w:r w:rsidRPr="00512F81">
                <w:rPr>
                  <w:rFonts w:ascii="Times New Roman" w:hAnsi="Times New Roman" w:cs="Times New Roman"/>
                  <w:i/>
                  <w:iCs/>
                  <w:noProof/>
                </w:rPr>
                <w:t>Journal of molecular and cellular cardiology</w:t>
              </w:r>
              <w:r w:rsidRPr="00512F81">
                <w:rPr>
                  <w:rFonts w:ascii="Times New Roman" w:hAnsi="Times New Roman" w:cs="Times New Roman"/>
                  <w:noProof/>
                </w:rPr>
                <w:t xml:space="preserve"> </w:t>
              </w:r>
              <w:r w:rsidRPr="00512F81">
                <w:rPr>
                  <w:rFonts w:ascii="Times New Roman" w:hAnsi="Times New Roman" w:cs="Times New Roman"/>
                  <w:i/>
                  <w:iCs/>
                  <w:noProof/>
                </w:rPr>
                <w:t>, 44</w:t>
              </w:r>
              <w:r w:rsidRPr="00512F81">
                <w:rPr>
                  <w:rFonts w:ascii="Times New Roman" w:hAnsi="Times New Roman" w:cs="Times New Roman"/>
                  <w:noProof/>
                </w:rPr>
                <w:t xml:space="preserve"> (1), 14-30.</w:t>
              </w:r>
            </w:p>
            <w:p w14:paraId="799820B3" w14:textId="77777777" w:rsidR="00512F81" w:rsidRPr="00512F81" w:rsidRDefault="00512F81" w:rsidP="00512F81">
              <w:pPr>
                <w:pStyle w:val="Bibliography"/>
                <w:spacing w:line="276" w:lineRule="auto"/>
                <w:ind w:left="720" w:hanging="720"/>
                <w:rPr>
                  <w:rFonts w:ascii="Times New Roman" w:hAnsi="Times New Roman" w:cs="Times New Roman"/>
                  <w:noProof/>
                </w:rPr>
              </w:pPr>
              <w:r w:rsidRPr="00512F81">
                <w:rPr>
                  <w:rFonts w:ascii="Times New Roman" w:hAnsi="Times New Roman" w:cs="Times New Roman"/>
                  <w:noProof/>
                </w:rPr>
                <w:t xml:space="preserve">Long, J. S. (1997). </w:t>
              </w:r>
              <w:r w:rsidRPr="00512F81">
                <w:rPr>
                  <w:rFonts w:ascii="Times New Roman" w:hAnsi="Times New Roman" w:cs="Times New Roman"/>
                  <w:i/>
                  <w:iCs/>
                  <w:noProof/>
                </w:rPr>
                <w:t>Stock Image Regression Models for Categorical and Limited Dependent Variables.</w:t>
              </w:r>
              <w:r w:rsidRPr="00512F81">
                <w:rPr>
                  <w:rFonts w:ascii="Times New Roman" w:hAnsi="Times New Roman" w:cs="Times New Roman"/>
                  <w:noProof/>
                </w:rPr>
                <w:t xml:space="preserve"> Fairford, GLO, United Kingdom: SAGE Publications.</w:t>
              </w:r>
            </w:p>
            <w:p w14:paraId="5C2B6F8F" w14:textId="77777777" w:rsidR="00512F81" w:rsidRPr="00512F81" w:rsidRDefault="00512F81" w:rsidP="00512F81">
              <w:pPr>
                <w:pStyle w:val="Bibliography"/>
                <w:spacing w:line="276" w:lineRule="auto"/>
                <w:ind w:left="720" w:hanging="720"/>
                <w:rPr>
                  <w:rFonts w:ascii="Times New Roman" w:hAnsi="Times New Roman" w:cs="Times New Roman"/>
                  <w:noProof/>
                </w:rPr>
              </w:pPr>
              <w:r w:rsidRPr="00512F81">
                <w:rPr>
                  <w:rFonts w:ascii="Times New Roman" w:hAnsi="Times New Roman" w:cs="Times New Roman"/>
                  <w:noProof/>
                </w:rPr>
                <w:t xml:space="preserve">McLaughlin VV, S. A. (2002). Survival in primary pulmonary hypertension: the impact of epoprostenol therapy. </w:t>
              </w:r>
              <w:r w:rsidRPr="00512F81">
                <w:rPr>
                  <w:rFonts w:ascii="Times New Roman" w:hAnsi="Times New Roman" w:cs="Times New Roman"/>
                  <w:i/>
                  <w:iCs/>
                  <w:noProof/>
                </w:rPr>
                <w:t>Circulation</w:t>
              </w:r>
              <w:r w:rsidRPr="00512F81">
                <w:rPr>
                  <w:rFonts w:ascii="Times New Roman" w:hAnsi="Times New Roman" w:cs="Times New Roman"/>
                  <w:noProof/>
                </w:rPr>
                <w:t xml:space="preserve"> </w:t>
              </w:r>
              <w:r w:rsidRPr="00512F81">
                <w:rPr>
                  <w:rFonts w:ascii="Times New Roman" w:hAnsi="Times New Roman" w:cs="Times New Roman"/>
                  <w:i/>
                  <w:iCs/>
                  <w:noProof/>
                </w:rPr>
                <w:t>, 106</w:t>
              </w:r>
              <w:r w:rsidRPr="00512F81">
                <w:rPr>
                  <w:rFonts w:ascii="Times New Roman" w:hAnsi="Times New Roman" w:cs="Times New Roman"/>
                  <w:noProof/>
                </w:rPr>
                <w:t>, 1477-1482.</w:t>
              </w:r>
            </w:p>
            <w:p w14:paraId="09639699" w14:textId="77777777" w:rsidR="00512F81" w:rsidRPr="00512F81" w:rsidRDefault="00512F81" w:rsidP="00512F81">
              <w:pPr>
                <w:pStyle w:val="Bibliography"/>
                <w:spacing w:line="276" w:lineRule="auto"/>
                <w:ind w:left="720" w:hanging="720"/>
                <w:rPr>
                  <w:rFonts w:ascii="Times New Roman" w:hAnsi="Times New Roman" w:cs="Times New Roman"/>
                  <w:noProof/>
                </w:rPr>
              </w:pPr>
              <w:r w:rsidRPr="00512F81">
                <w:rPr>
                  <w:rFonts w:ascii="Times New Roman" w:hAnsi="Times New Roman" w:cs="Times New Roman"/>
                  <w:noProof/>
                </w:rPr>
                <w:t xml:space="preserve">Pampel, F. (2000). </w:t>
              </w:r>
              <w:r w:rsidRPr="00512F81">
                <w:rPr>
                  <w:rFonts w:ascii="Times New Roman" w:hAnsi="Times New Roman" w:cs="Times New Roman"/>
                  <w:i/>
                  <w:iCs/>
                  <w:noProof/>
                </w:rPr>
                <w:t>Logistic Regression: A Primer.</w:t>
              </w:r>
              <w:r w:rsidRPr="00512F81">
                <w:rPr>
                  <w:rFonts w:ascii="Times New Roman" w:hAnsi="Times New Roman" w:cs="Times New Roman"/>
                  <w:noProof/>
                </w:rPr>
                <w:t xml:space="preserve"> Thousand Oaks, CA: SAGE Publications.</w:t>
              </w:r>
            </w:p>
            <w:p w14:paraId="4C95104C" w14:textId="77777777" w:rsidR="00512F81" w:rsidRDefault="00512F81" w:rsidP="00512F81">
              <w:pPr>
                <w:spacing w:line="276" w:lineRule="auto"/>
                <w:ind w:left="720" w:hanging="720"/>
              </w:pPr>
              <w:r w:rsidRPr="00512F81">
                <w:rPr>
                  <w:rFonts w:ascii="Times New Roman" w:hAnsi="Times New Roman" w:cs="Times New Roman"/>
                  <w:b/>
                  <w:bCs/>
                  <w:noProof/>
                </w:rPr>
                <w:fldChar w:fldCharType="end"/>
              </w:r>
            </w:p>
          </w:sdtContent>
        </w:sdt>
      </w:sdtContent>
    </w:sdt>
    <w:p w14:paraId="0D9F0D9A" w14:textId="77777777" w:rsidR="008B135D" w:rsidRPr="002A7766" w:rsidRDefault="008B135D" w:rsidP="002A7766">
      <w:pPr>
        <w:pStyle w:val="Bibliography"/>
        <w:spacing w:line="480" w:lineRule="auto"/>
        <w:ind w:left="720" w:hanging="720"/>
        <w:jc w:val="both"/>
        <w:rPr>
          <w:rFonts w:ascii="Times New Roman" w:hAnsi="Times New Roman" w:cs="Times New Roman"/>
          <w:noProof/>
        </w:rPr>
      </w:pPr>
    </w:p>
    <w:p w14:paraId="29D98631" w14:textId="77777777" w:rsidR="008B135D" w:rsidRPr="002A7766" w:rsidRDefault="008B135D" w:rsidP="002A7766">
      <w:pPr>
        <w:spacing w:line="480" w:lineRule="auto"/>
        <w:jc w:val="both"/>
        <w:rPr>
          <w:rFonts w:ascii="Times New Roman" w:hAnsi="Times New Roman" w:cs="Times New Roman"/>
        </w:rPr>
      </w:pPr>
    </w:p>
    <w:p w14:paraId="18FDD6F3" w14:textId="77777777" w:rsidR="008B135D" w:rsidRPr="002A7766" w:rsidRDefault="008B135D" w:rsidP="002A7766">
      <w:pPr>
        <w:spacing w:line="480" w:lineRule="auto"/>
        <w:jc w:val="both"/>
        <w:rPr>
          <w:rFonts w:ascii="Times New Roman" w:hAnsi="Times New Roman" w:cs="Times New Roman"/>
        </w:rPr>
      </w:pPr>
    </w:p>
    <w:p w14:paraId="5D2BF740" w14:textId="77777777" w:rsidR="00A42285" w:rsidRPr="002A7766" w:rsidRDefault="00A42285" w:rsidP="002A7766">
      <w:pPr>
        <w:spacing w:line="480" w:lineRule="auto"/>
        <w:jc w:val="both"/>
        <w:rPr>
          <w:rFonts w:ascii="Times New Roman" w:hAnsi="Times New Roman" w:cs="Times New Roman"/>
        </w:rPr>
      </w:pPr>
    </w:p>
    <w:sectPr w:rsidR="00A42285" w:rsidRPr="002A7766" w:rsidSect="00A42285">
      <w:head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200D57" w14:textId="77777777" w:rsidR="00000000" w:rsidRDefault="00D142EA">
      <w:r>
        <w:separator/>
      </w:r>
    </w:p>
  </w:endnote>
  <w:endnote w:type="continuationSeparator" w:id="0">
    <w:p w14:paraId="6C52AA04" w14:textId="77777777" w:rsidR="00000000" w:rsidRDefault="00D14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B93D52" w14:textId="77777777" w:rsidR="00000000" w:rsidRDefault="00D142EA">
      <w:r>
        <w:separator/>
      </w:r>
    </w:p>
  </w:footnote>
  <w:footnote w:type="continuationSeparator" w:id="0">
    <w:p w14:paraId="523148C9" w14:textId="77777777" w:rsidR="00000000" w:rsidRDefault="00D142E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285C8A" w14:textId="77777777" w:rsidR="002A7766" w:rsidRDefault="002A7766" w:rsidP="008B135D">
    <w:pPr>
      <w:pStyle w:val="Header"/>
      <w:jc w:val="right"/>
    </w:pPr>
    <w:r>
      <w:t>HAMZA ASSAGGAF</w:t>
    </w:r>
  </w:p>
  <w:p w14:paraId="5972F8FE" w14:textId="77777777" w:rsidR="002A7766" w:rsidRDefault="002A7766" w:rsidP="008B135D">
    <w:pPr>
      <w:pStyle w:val="Header"/>
      <w:jc w:val="right"/>
    </w:pPr>
    <w:r>
      <w:t>PID# 3767987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C28CB"/>
    <w:multiLevelType w:val="hybridMultilevel"/>
    <w:tmpl w:val="53C28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EE016B"/>
    <w:multiLevelType w:val="hybridMultilevel"/>
    <w:tmpl w:val="127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35D"/>
    <w:rsid w:val="002A7766"/>
    <w:rsid w:val="00512F81"/>
    <w:rsid w:val="008A7C85"/>
    <w:rsid w:val="008B135D"/>
    <w:rsid w:val="00976B4E"/>
    <w:rsid w:val="00A42285"/>
    <w:rsid w:val="00D142EA"/>
    <w:rsid w:val="00E423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0F09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35D"/>
  </w:style>
  <w:style w:type="paragraph" w:styleId="Heading1">
    <w:name w:val="heading 1"/>
    <w:basedOn w:val="Normal"/>
    <w:next w:val="Normal"/>
    <w:link w:val="Heading1Char"/>
    <w:uiPriority w:val="9"/>
    <w:qFormat/>
    <w:rsid w:val="008B135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35D"/>
    <w:rPr>
      <w:rFonts w:asciiTheme="majorHAnsi" w:eastAsiaTheme="majorEastAsia" w:hAnsiTheme="majorHAnsi" w:cstheme="majorBidi"/>
      <w:b/>
      <w:bCs/>
      <w:color w:val="365F91" w:themeColor="accent1" w:themeShade="BF"/>
      <w:sz w:val="28"/>
      <w:szCs w:val="28"/>
      <w:lang w:bidi="en-US"/>
    </w:rPr>
  </w:style>
  <w:style w:type="paragraph" w:styleId="Header">
    <w:name w:val="header"/>
    <w:basedOn w:val="Normal"/>
    <w:link w:val="HeaderChar"/>
    <w:uiPriority w:val="99"/>
    <w:unhideWhenUsed/>
    <w:rsid w:val="008B135D"/>
    <w:pPr>
      <w:tabs>
        <w:tab w:val="center" w:pos="4320"/>
        <w:tab w:val="right" w:pos="8640"/>
      </w:tabs>
    </w:pPr>
  </w:style>
  <w:style w:type="character" w:customStyle="1" w:styleId="HeaderChar">
    <w:name w:val="Header Char"/>
    <w:basedOn w:val="DefaultParagraphFont"/>
    <w:link w:val="Header"/>
    <w:uiPriority w:val="99"/>
    <w:rsid w:val="008B135D"/>
  </w:style>
  <w:style w:type="paragraph" w:styleId="Bibliography">
    <w:name w:val="Bibliography"/>
    <w:basedOn w:val="Normal"/>
    <w:next w:val="Normal"/>
    <w:uiPriority w:val="37"/>
    <w:unhideWhenUsed/>
    <w:rsid w:val="008B135D"/>
  </w:style>
  <w:style w:type="table" w:styleId="LightShading">
    <w:name w:val="Light Shading"/>
    <w:basedOn w:val="TableNormal"/>
    <w:uiPriority w:val="60"/>
    <w:rsid w:val="008B135D"/>
    <w:rPr>
      <w:rFonts w:eastAsiaTheme="minorHAns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B13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135D"/>
    <w:pPr>
      <w:ind w:left="720"/>
      <w:contextualSpacing/>
    </w:pPr>
  </w:style>
  <w:style w:type="paragraph" w:styleId="BalloonText">
    <w:name w:val="Balloon Text"/>
    <w:basedOn w:val="Normal"/>
    <w:link w:val="BalloonTextChar"/>
    <w:uiPriority w:val="99"/>
    <w:semiHidden/>
    <w:unhideWhenUsed/>
    <w:rsid w:val="008B13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135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35D"/>
  </w:style>
  <w:style w:type="paragraph" w:styleId="Heading1">
    <w:name w:val="heading 1"/>
    <w:basedOn w:val="Normal"/>
    <w:next w:val="Normal"/>
    <w:link w:val="Heading1Char"/>
    <w:uiPriority w:val="9"/>
    <w:qFormat/>
    <w:rsid w:val="008B135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35D"/>
    <w:rPr>
      <w:rFonts w:asciiTheme="majorHAnsi" w:eastAsiaTheme="majorEastAsia" w:hAnsiTheme="majorHAnsi" w:cstheme="majorBidi"/>
      <w:b/>
      <w:bCs/>
      <w:color w:val="365F91" w:themeColor="accent1" w:themeShade="BF"/>
      <w:sz w:val="28"/>
      <w:szCs w:val="28"/>
      <w:lang w:bidi="en-US"/>
    </w:rPr>
  </w:style>
  <w:style w:type="paragraph" w:styleId="Header">
    <w:name w:val="header"/>
    <w:basedOn w:val="Normal"/>
    <w:link w:val="HeaderChar"/>
    <w:uiPriority w:val="99"/>
    <w:unhideWhenUsed/>
    <w:rsid w:val="008B135D"/>
    <w:pPr>
      <w:tabs>
        <w:tab w:val="center" w:pos="4320"/>
        <w:tab w:val="right" w:pos="8640"/>
      </w:tabs>
    </w:pPr>
  </w:style>
  <w:style w:type="character" w:customStyle="1" w:styleId="HeaderChar">
    <w:name w:val="Header Char"/>
    <w:basedOn w:val="DefaultParagraphFont"/>
    <w:link w:val="Header"/>
    <w:uiPriority w:val="99"/>
    <w:rsid w:val="008B135D"/>
  </w:style>
  <w:style w:type="paragraph" w:styleId="Bibliography">
    <w:name w:val="Bibliography"/>
    <w:basedOn w:val="Normal"/>
    <w:next w:val="Normal"/>
    <w:uiPriority w:val="37"/>
    <w:unhideWhenUsed/>
    <w:rsid w:val="008B135D"/>
  </w:style>
  <w:style w:type="table" w:styleId="LightShading">
    <w:name w:val="Light Shading"/>
    <w:basedOn w:val="TableNormal"/>
    <w:uiPriority w:val="60"/>
    <w:rsid w:val="008B135D"/>
    <w:rPr>
      <w:rFonts w:eastAsiaTheme="minorHAns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B13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135D"/>
    <w:pPr>
      <w:ind w:left="720"/>
      <w:contextualSpacing/>
    </w:pPr>
  </w:style>
  <w:style w:type="paragraph" w:styleId="BalloonText">
    <w:name w:val="Balloon Text"/>
    <w:basedOn w:val="Normal"/>
    <w:link w:val="BalloonTextChar"/>
    <w:uiPriority w:val="99"/>
    <w:semiHidden/>
    <w:unhideWhenUsed/>
    <w:rsid w:val="008B13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135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Cha08</b:Tag>
    <b:SourceType>JournalArticle</b:SourceType>
    <b:Guid>{410AC454-13B8-4F45-B07D-1BC2A1648D9D}</b:Guid>
    <b:Author>
      <b:Author>
        <b:NameList>
          <b:Person>
            <b:Last>Chan SY</b:Last>
            <b:First>Loscalzo</b:First>
            <b:Middle>J.</b:Middle>
          </b:Person>
        </b:NameList>
      </b:Author>
    </b:Author>
    <b:Title>Pathogenic mechanisms of pulmonary arterial hypertension</b:Title>
    <b:JournalName>Journal of molecular and cellular cardiology</b:JournalName>
    <b:Year>2008</b:Year>
    <b:Volume>44</b:Volume>
    <b:Issue>1</b:Issue>
    <b:Pages>14-30</b:Pages>
    <b:RefOrder>1</b:RefOrder>
  </b:Source>
  <b:Source>
    <b:Tag>McL02</b:Tag>
    <b:SourceType>JournalArticle</b:SourceType>
    <b:Guid>{D00478B2-67FD-244C-83BC-E7A32E390987}</b:Guid>
    <b:Author>
      <b:Author>
        <b:NameList>
          <b:Person>
            <b:Last>McLaughlin VV</b:Last>
            <b:First>Shillington</b:First>
            <b:Middle>A, Rich S.</b:Middle>
          </b:Person>
        </b:NameList>
      </b:Author>
    </b:Author>
    <b:Title>Survival in primary pulmonary hypertension: the impact of epoprostenol therapy</b:Title>
    <b:JournalName>Circulation</b:JournalName>
    <b:Year>2002</b:Year>
    <b:Volume>106</b:Volume>
    <b:Pages>1477-1482</b:Pages>
    <b:RefOrder>2</b:RefOrder>
  </b:Source>
  <b:Source>
    <b:Tag>Bon07</b:Tag>
    <b:SourceType>JournalArticle</b:SourceType>
    <b:Guid>{6DA36F9C-75F9-F64C-BBDC-9C6D5857DC23}</b:Guid>
    <b:Author>
      <b:Author>
        <b:NameList>
          <b:Person>
            <b:Last>Bonnet</b:Last>
            <b:First>S</b:First>
          </b:Person>
          <b:Person>
            <b:Last>G</b:Last>
            <b:First>Rochefort</b:First>
          </b:Person>
          <b:Person>
            <b:Last>G</b:Last>
            <b:First>Sutendra</b:First>
          </b:Person>
          <b:Person>
            <b:Last>SL</b:Last>
            <b:First>Archer</b:First>
          </b:Person>
          <b:Person>
            <b:Last>A</b:Last>
            <b:First>Haromy</b:First>
          </b:Person>
          <b:Person>
            <b:Last>L</b:Last>
            <b:First>Webster</b:First>
          </b:Person>
          <b:Person>
            <b:Last>K</b:Last>
            <b:First>Hashimoto</b:First>
          </b:Person>
          <b:Person>
            <b:Last>SN</b:Last>
            <b:First>Bonnet</b:First>
          </b:Person>
          <b:Person>
            <b:Last>ED.</b:Last>
            <b:First>Michelakis</b:First>
          </b:Person>
        </b:NameList>
      </b:Author>
    </b:Author>
    <b:Title>The nuclear factor of activated T cells in pulmonary arterial hypertension can be therapeutically targeted.</b:Title>
    <b:JournalName>Proceedings of the National Academy of Sciences of the United States of America</b:JournalName>
    <b:Year>2007</b:Year>
    <b:Volume>104</b:Volume>
    <b:Issue>27</b:Issue>
    <b:Pages>11418-23</b:Pages>
    <b:RefOrder>3</b:RefOrder>
  </b:Source>
  <b:Source>
    <b:Tag>JSc97</b:Tag>
    <b:SourceType>Book</b:SourceType>
    <b:Guid>{0E2C39D2-5CAF-B241-B6EB-DCB42BFCDF10}</b:Guid>
    <b:Title>Stock Image Regression Models for Categorical and Limited Dependent Variables</b:Title>
    <b:Publisher>SAGE Publications</b:Publisher>
    <b:City>Fairford, GLO, United Kingdom</b:City>
    <b:Year>1997</b:Year>
    <b:Author>
      <b:Author>
        <b:NameList>
          <b:Person>
            <b:Last>Long</b:Last>
            <b:First>J.</b:First>
            <b:Middle>Scott</b:Middle>
          </b:Person>
        </b:NameList>
      </b:Author>
    </b:Author>
    <b:RefOrder>4</b:RefOrder>
  </b:Source>
  <b:Source>
    <b:Tag>Fre00</b:Tag>
    <b:SourceType>Book</b:SourceType>
    <b:Guid>{38DB84EE-DEDD-D04D-9060-4E5B5F4ED749}</b:Guid>
    <b:Author>
      <b:Author>
        <b:NameList>
          <b:Person>
            <b:Last>Pampel</b:Last>
            <b:First>FC.</b:First>
          </b:Person>
        </b:NameList>
      </b:Author>
    </b:Author>
    <b:Title>Logistic Regression: A Primer</b:Title>
    <b:City>Thousand Oaks, CA</b:City>
    <b:Publisher>SAGE Publications</b:Publisher>
    <b:Year>2000</b:Year>
    <b:Comments>Sage University Papers Series on Quantitative Applications in the Social Sciences</b:Comments>
    <b:RefOrder>5</b:RefOrder>
  </b:Source>
</b:Sources>
</file>

<file path=customXml/itemProps1.xml><?xml version="1.0" encoding="utf-8"?>
<ds:datastoreItem xmlns:ds="http://schemas.openxmlformats.org/officeDocument/2006/customXml" ds:itemID="{686EE817-0423-7E4B-9E9B-F81E56276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Pages>
  <Words>2220</Words>
  <Characters>12660</Characters>
  <Application>Microsoft Macintosh Word</Application>
  <DocSecurity>0</DocSecurity>
  <Lines>105</Lines>
  <Paragraphs>29</Paragraphs>
  <ScaleCrop>false</ScaleCrop>
  <Company>FIU</Company>
  <LinksUpToDate>false</LinksUpToDate>
  <CharactersWithSpaces>14851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ASSAGGAF</dc:creator>
  <cp:keywords/>
  <dc:description/>
  <cp:lastModifiedBy>HAMZA ASSAGGAF</cp:lastModifiedBy>
  <cp:revision>2</cp:revision>
  <dcterms:created xsi:type="dcterms:W3CDTF">2014-07-21T22:43:00Z</dcterms:created>
  <dcterms:modified xsi:type="dcterms:W3CDTF">2014-07-22T03:36:00Z</dcterms:modified>
</cp:coreProperties>
</file>