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 w:tblpY="-1440"/>
        <w:tblW w:w="5486" w:type="pct"/>
        <w:tblLayout w:type="fixed"/>
        <w:tblLook w:val="04A0" w:firstRow="1" w:lastRow="0" w:firstColumn="1" w:lastColumn="0" w:noHBand="0" w:noVBand="1"/>
      </w:tblPr>
      <w:tblGrid>
        <w:gridCol w:w="562"/>
        <w:gridCol w:w="2498"/>
        <w:gridCol w:w="3003"/>
        <w:gridCol w:w="1726"/>
        <w:gridCol w:w="1417"/>
        <w:gridCol w:w="591"/>
        <w:gridCol w:w="2813"/>
        <w:gridCol w:w="1341"/>
        <w:gridCol w:w="1353"/>
      </w:tblGrid>
      <w:tr w:rsidR="005F5A4D" w:rsidTr="005F5A4D">
        <w:trPr>
          <w:gridAfter w:val="1"/>
          <w:wAfter w:w="442" w:type="pct"/>
          <w:trHeight w:val="118"/>
        </w:trPr>
        <w:tc>
          <w:tcPr>
            <w:tcW w:w="184" w:type="pct"/>
          </w:tcPr>
          <w:p w:rsidR="00D17EE8" w:rsidRDefault="00D17EE8" w:rsidP="005F5A4D">
            <w:r>
              <w:t>ID</w:t>
            </w:r>
          </w:p>
        </w:tc>
        <w:tc>
          <w:tcPr>
            <w:tcW w:w="816" w:type="pct"/>
          </w:tcPr>
          <w:p w:rsidR="00D17EE8" w:rsidRDefault="00D17EE8" w:rsidP="005F5A4D">
            <w:r>
              <w:t>Accession</w:t>
            </w:r>
          </w:p>
        </w:tc>
        <w:tc>
          <w:tcPr>
            <w:tcW w:w="981" w:type="pct"/>
          </w:tcPr>
          <w:p w:rsidR="00D17EE8" w:rsidRDefault="00D17EE8" w:rsidP="005F5A4D">
            <w:r>
              <w:t>Microarray Platform (No. of Genes)</w:t>
            </w:r>
          </w:p>
        </w:tc>
        <w:tc>
          <w:tcPr>
            <w:tcW w:w="564" w:type="pct"/>
          </w:tcPr>
          <w:p w:rsidR="00D17EE8" w:rsidRDefault="00D17EE8" w:rsidP="005F5A4D">
            <w:r>
              <w:t>Number of control/disease subjects</w:t>
            </w:r>
          </w:p>
        </w:tc>
        <w:tc>
          <w:tcPr>
            <w:tcW w:w="463" w:type="pct"/>
          </w:tcPr>
          <w:p w:rsidR="00D17EE8" w:rsidRDefault="00D17EE8" w:rsidP="005F5A4D">
            <w:r>
              <w:t>Demographics /sample</w:t>
            </w:r>
          </w:p>
        </w:tc>
        <w:tc>
          <w:tcPr>
            <w:tcW w:w="193" w:type="pct"/>
          </w:tcPr>
          <w:p w:rsidR="00D17EE8" w:rsidRDefault="00D17EE8" w:rsidP="005F5A4D">
            <w:proofErr w:type="spellStart"/>
            <w:r>
              <w:t>INcluded</w:t>
            </w:r>
            <w:proofErr w:type="spellEnd"/>
          </w:p>
        </w:tc>
        <w:tc>
          <w:tcPr>
            <w:tcW w:w="919" w:type="pct"/>
          </w:tcPr>
          <w:p w:rsidR="00D17EE8" w:rsidRDefault="00D17EE8" w:rsidP="005F5A4D">
            <w:r>
              <w:t>Linked publications</w:t>
            </w:r>
          </w:p>
          <w:p w:rsidR="00D17EE8" w:rsidRDefault="00D17EE8" w:rsidP="005F5A4D"/>
          <w:p w:rsidR="00D17EE8" w:rsidRDefault="00D17EE8" w:rsidP="005F5A4D"/>
        </w:tc>
        <w:tc>
          <w:tcPr>
            <w:tcW w:w="438" w:type="pct"/>
          </w:tcPr>
          <w:p w:rsidR="00D17EE8" w:rsidRDefault="00D17EE8" w:rsidP="005F5A4D">
            <w:r>
              <w:t>Soft file link</w:t>
            </w:r>
          </w:p>
        </w:tc>
      </w:tr>
      <w:tr w:rsidR="005F5A4D" w:rsidTr="005F5A4D">
        <w:trPr>
          <w:gridAfter w:val="1"/>
          <w:wAfter w:w="442" w:type="pct"/>
          <w:trHeight w:val="141"/>
        </w:trPr>
        <w:tc>
          <w:tcPr>
            <w:tcW w:w="184" w:type="pct"/>
          </w:tcPr>
          <w:p w:rsidR="00D17EE8" w:rsidRPr="007331AA" w:rsidRDefault="00D17EE8" w:rsidP="005F5A4D">
            <w:r>
              <w:t>1</w:t>
            </w:r>
          </w:p>
        </w:tc>
        <w:tc>
          <w:tcPr>
            <w:tcW w:w="816" w:type="pct"/>
          </w:tcPr>
          <w:p w:rsidR="00E96334" w:rsidRDefault="00D17EE8" w:rsidP="005F5A4D">
            <w:r w:rsidRPr="007331AA">
              <w:t>GDS4477[ACCN]</w:t>
            </w:r>
          </w:p>
          <w:p w:rsidR="00E96334" w:rsidRPr="00E96334" w:rsidRDefault="00E96334" w:rsidP="00E96334"/>
          <w:p w:rsidR="00E96334" w:rsidRDefault="00E96334" w:rsidP="00E96334"/>
          <w:p w:rsidR="00D17EE8" w:rsidRPr="00E96334" w:rsidRDefault="00D17EE8" w:rsidP="00E96334">
            <w:pPr>
              <w:jc w:val="center"/>
            </w:pPr>
          </w:p>
        </w:tc>
        <w:tc>
          <w:tcPr>
            <w:tcW w:w="981" w:type="pct"/>
          </w:tcPr>
          <w:p w:rsidR="00D17EE8" w:rsidRDefault="00D17EE8" w:rsidP="005F5A4D">
            <w:r w:rsidRPr="007331AA">
              <w:t xml:space="preserve">GPL570: [HG-U133_Plus_2] </w:t>
            </w:r>
            <w:proofErr w:type="spellStart"/>
            <w:r w:rsidRPr="007331AA">
              <w:t>Affymetrix</w:t>
            </w:r>
            <w:proofErr w:type="spellEnd"/>
            <w:r w:rsidRPr="007331AA">
              <w:t xml:space="preserve"> Human Genome U133 Plus 2.0 Array</w:t>
            </w:r>
          </w:p>
          <w:p w:rsidR="00D17EE8" w:rsidRDefault="00D17EE8" w:rsidP="005F5A4D"/>
        </w:tc>
        <w:tc>
          <w:tcPr>
            <w:tcW w:w="564" w:type="pct"/>
          </w:tcPr>
          <w:p w:rsidR="00D17EE8" w:rsidRDefault="00D17EE8" w:rsidP="005F5A4D">
            <w:r>
              <w:t>27-Diseased GBM</w:t>
            </w:r>
          </w:p>
          <w:p w:rsidR="00D17EE8" w:rsidRDefault="00D17EE8" w:rsidP="005F5A4D"/>
        </w:tc>
        <w:tc>
          <w:tcPr>
            <w:tcW w:w="463" w:type="pct"/>
          </w:tcPr>
          <w:p w:rsidR="00D17EE8" w:rsidRDefault="00D17EE8" w:rsidP="005F5A4D">
            <w:proofErr w:type="spellStart"/>
            <w:r w:rsidRPr="0095065C">
              <w:t>Pediatric</w:t>
            </w:r>
            <w:proofErr w:type="spellEnd"/>
            <w:r w:rsidRPr="0095065C">
              <w:t xml:space="preserve"> </w:t>
            </w:r>
            <w:proofErr w:type="spellStart"/>
            <w:r w:rsidRPr="0095065C">
              <w:t>glioblastoma</w:t>
            </w:r>
            <w:proofErr w:type="spellEnd"/>
            <w:r w:rsidRPr="0095065C">
              <w:t xml:space="preserve"> brain </w:t>
            </w:r>
            <w:proofErr w:type="spellStart"/>
            <w:r w:rsidRPr="0095065C">
              <w:t>tumors</w:t>
            </w:r>
            <w:proofErr w:type="spellEnd"/>
            <w:r w:rsidRPr="0095065C">
              <w:t>: histone H3.3 mutations</w:t>
            </w:r>
          </w:p>
        </w:tc>
        <w:tc>
          <w:tcPr>
            <w:tcW w:w="193" w:type="pct"/>
          </w:tcPr>
          <w:p w:rsidR="00D17EE8" w:rsidRDefault="00D17EE8" w:rsidP="005F5A4D">
            <w:r>
              <w:t>y</w:t>
            </w:r>
          </w:p>
        </w:tc>
        <w:tc>
          <w:tcPr>
            <w:tcW w:w="919" w:type="pct"/>
          </w:tcPr>
          <w:p w:rsidR="00D17EE8" w:rsidRDefault="00D17EE8" w:rsidP="005F5A4D">
            <w:proofErr w:type="spellStart"/>
            <w:r>
              <w:t>Schwartzentruber</w:t>
            </w:r>
            <w:proofErr w:type="spellEnd"/>
            <w:r>
              <w:t xml:space="preserve"> J, </w:t>
            </w:r>
            <w:proofErr w:type="spellStart"/>
            <w:r>
              <w:t>Korshunov</w:t>
            </w:r>
            <w:proofErr w:type="spellEnd"/>
            <w:r>
              <w:t xml:space="preserve"> A, Liu XY, Jones DT et al. Driver mutations in histone H3.3 and chromatin remodelling genes in paediatric </w:t>
            </w:r>
            <w:proofErr w:type="spellStart"/>
            <w:r>
              <w:t>glioblastoma</w:t>
            </w:r>
            <w:proofErr w:type="spellEnd"/>
            <w:r>
              <w:t>. Nature 2012 Jan 29</w:t>
            </w:r>
            <w:proofErr w:type="gramStart"/>
            <w:r>
              <w:t>;482</w:t>
            </w:r>
            <w:proofErr w:type="gramEnd"/>
            <w:r>
              <w:t>(7384):226-31. PMID: 22286061</w:t>
            </w:r>
          </w:p>
        </w:tc>
        <w:tc>
          <w:tcPr>
            <w:tcW w:w="438" w:type="pct"/>
          </w:tcPr>
          <w:p w:rsidR="00D17EE8" w:rsidRDefault="00D17EE8" w:rsidP="005F5A4D">
            <w:r w:rsidRPr="0095065C">
              <w:t>ftp://ftp.ncbi.nlm.nih.gov/geo/datasets/GDS4nnn/GDS4477/soft/GDS4477_full.soft.gz</w:t>
            </w:r>
          </w:p>
        </w:tc>
      </w:tr>
      <w:tr w:rsidR="002858E4" w:rsidTr="005F5A4D">
        <w:trPr>
          <w:gridAfter w:val="1"/>
          <w:wAfter w:w="442" w:type="pct"/>
          <w:trHeight w:val="327"/>
        </w:trPr>
        <w:tc>
          <w:tcPr>
            <w:tcW w:w="4558" w:type="pct"/>
            <w:gridSpan w:val="8"/>
          </w:tcPr>
          <w:p w:rsidR="002858E4" w:rsidRPr="00D17EE8" w:rsidRDefault="002858E4" w:rsidP="005F5A4D">
            <w:pPr>
              <w:rPr>
                <w:rFonts w:ascii="Verdana" w:hAnsi="Verdana"/>
                <w:color w:val="000000"/>
                <w:sz w:val="18"/>
                <w:szCs w:val="18"/>
              </w:rPr>
            </w:pPr>
            <w:proofErr w:type="spellStart"/>
            <w:r>
              <w:rPr>
                <w:rFonts w:ascii="Verdana" w:hAnsi="Verdana"/>
                <w:color w:val="000000"/>
                <w:sz w:val="18"/>
                <w:szCs w:val="18"/>
              </w:rPr>
              <w:t>Pediatric</w:t>
            </w:r>
            <w:proofErr w:type="spellEnd"/>
            <w:r>
              <w:rPr>
                <w:rFonts w:ascii="Verdana" w:hAnsi="Verdana"/>
                <w:color w:val="000000"/>
                <w:sz w:val="18"/>
                <w:szCs w:val="18"/>
              </w:rPr>
              <w:t xml:space="preserve"> </w:t>
            </w:r>
            <w:proofErr w:type="spellStart"/>
            <w:r>
              <w:rPr>
                <w:rFonts w:ascii="Verdana" w:hAnsi="Verdana"/>
                <w:color w:val="000000"/>
                <w:sz w:val="18"/>
                <w:szCs w:val="18"/>
              </w:rPr>
              <w:t>glioblastoma</w:t>
            </w:r>
            <w:proofErr w:type="spellEnd"/>
            <w:r>
              <w:rPr>
                <w:rFonts w:ascii="Verdana" w:hAnsi="Verdana"/>
                <w:color w:val="000000"/>
                <w:sz w:val="18"/>
                <w:szCs w:val="18"/>
              </w:rPr>
              <w:t xml:space="preserve"> brain </w:t>
            </w:r>
            <w:proofErr w:type="spellStart"/>
            <w:r>
              <w:rPr>
                <w:rFonts w:ascii="Verdana" w:hAnsi="Verdana"/>
                <w:color w:val="000000"/>
                <w:sz w:val="18"/>
                <w:szCs w:val="18"/>
              </w:rPr>
              <w:t>tumors</w:t>
            </w:r>
            <w:proofErr w:type="spellEnd"/>
            <w:r>
              <w:rPr>
                <w:rFonts w:ascii="Verdana" w:hAnsi="Verdana"/>
                <w:color w:val="000000"/>
                <w:sz w:val="18"/>
                <w:szCs w:val="18"/>
              </w:rPr>
              <w:t>: histone H3.3 mutations</w:t>
            </w:r>
          </w:p>
        </w:tc>
      </w:tr>
      <w:tr w:rsidR="005F5A4D" w:rsidTr="005F5A4D">
        <w:trPr>
          <w:gridAfter w:val="1"/>
          <w:wAfter w:w="442" w:type="pct"/>
          <w:trHeight w:val="1177"/>
        </w:trPr>
        <w:tc>
          <w:tcPr>
            <w:tcW w:w="184" w:type="pct"/>
          </w:tcPr>
          <w:p w:rsidR="00D17EE8" w:rsidRPr="0095065C" w:rsidRDefault="00D17EE8" w:rsidP="005F5A4D">
            <w:r>
              <w:t>2</w:t>
            </w:r>
          </w:p>
        </w:tc>
        <w:tc>
          <w:tcPr>
            <w:tcW w:w="816" w:type="pct"/>
          </w:tcPr>
          <w:p w:rsidR="00D17EE8" w:rsidRDefault="00D17EE8" w:rsidP="005F5A4D">
            <w:r w:rsidRPr="0095065C">
              <w:t>GSE34824</w:t>
            </w:r>
            <w:r>
              <w:t xml:space="preserve"> (Same as above</w:t>
            </w:r>
          </w:p>
        </w:tc>
        <w:tc>
          <w:tcPr>
            <w:tcW w:w="981" w:type="pct"/>
          </w:tcPr>
          <w:p w:rsidR="00D17EE8" w:rsidRDefault="00D17EE8" w:rsidP="005F5A4D">
            <w:r>
              <w:t>GPL570</w:t>
            </w:r>
            <w:r w:rsidRPr="0095065C">
              <w:t xml:space="preserve"> Expression profiling by array</w:t>
            </w:r>
          </w:p>
        </w:tc>
        <w:tc>
          <w:tcPr>
            <w:tcW w:w="564" w:type="pct"/>
          </w:tcPr>
          <w:p w:rsidR="00D17EE8" w:rsidRDefault="00D17EE8" w:rsidP="005F5A4D">
            <w:r w:rsidRPr="0095065C">
              <w:t xml:space="preserve">RNA from 27 primary </w:t>
            </w:r>
            <w:proofErr w:type="spellStart"/>
            <w:r w:rsidRPr="0095065C">
              <w:t>tumor</w:t>
            </w:r>
            <w:proofErr w:type="spellEnd"/>
            <w:r w:rsidRPr="0095065C">
              <w:t xml:space="preserve"> samples</w:t>
            </w:r>
          </w:p>
        </w:tc>
        <w:tc>
          <w:tcPr>
            <w:tcW w:w="463" w:type="pct"/>
          </w:tcPr>
          <w:p w:rsidR="00D17EE8" w:rsidRDefault="00D17EE8" w:rsidP="005F5A4D"/>
        </w:tc>
        <w:tc>
          <w:tcPr>
            <w:tcW w:w="193" w:type="pct"/>
          </w:tcPr>
          <w:p w:rsidR="00D17EE8" w:rsidRDefault="00D17EE8" w:rsidP="005F5A4D">
            <w:r>
              <w:t>y</w:t>
            </w:r>
          </w:p>
        </w:tc>
        <w:tc>
          <w:tcPr>
            <w:tcW w:w="919" w:type="pct"/>
          </w:tcPr>
          <w:p w:rsidR="00D17EE8" w:rsidRDefault="00D17EE8" w:rsidP="005F5A4D"/>
        </w:tc>
        <w:tc>
          <w:tcPr>
            <w:tcW w:w="438" w:type="pct"/>
          </w:tcPr>
          <w:p w:rsidR="00D17EE8" w:rsidRDefault="00D17EE8" w:rsidP="005F5A4D">
            <w:r w:rsidRPr="0095065C">
              <w:t>http://www.ncbi.nlm.nih.gov/geo/query/acc.cgi?acc=GSE34824</w:t>
            </w:r>
          </w:p>
        </w:tc>
      </w:tr>
      <w:tr w:rsidR="00C67C3C" w:rsidTr="00C67C3C">
        <w:trPr>
          <w:gridAfter w:val="1"/>
          <w:wAfter w:w="442" w:type="pct"/>
          <w:trHeight w:val="152"/>
        </w:trPr>
        <w:tc>
          <w:tcPr>
            <w:tcW w:w="4558" w:type="pct"/>
            <w:gridSpan w:val="8"/>
          </w:tcPr>
          <w:p w:rsidR="00C67C3C" w:rsidRDefault="007E782E" w:rsidP="005F5A4D">
            <w:hyperlink r:id="rId5" w:history="1">
              <w:r w:rsidR="00C67C3C">
                <w:rPr>
                  <w:rStyle w:val="Hyperlink"/>
                  <w:rFonts w:ascii="Arial" w:hAnsi="Arial" w:cs="Arial"/>
                  <w:color w:val="642A8F"/>
                  <w:sz w:val="22"/>
                  <w:szCs w:val="22"/>
                  <w:shd w:val="clear" w:color="auto" w:fill="FFFFFF"/>
                </w:rPr>
                <w:t xml:space="preserve">Methylation data from </w:t>
              </w:r>
              <w:proofErr w:type="spellStart"/>
              <w:r w:rsidR="00C67C3C">
                <w:rPr>
                  <w:rStyle w:val="Hyperlink"/>
                  <w:rFonts w:ascii="Arial" w:hAnsi="Arial" w:cs="Arial"/>
                  <w:color w:val="642A8F"/>
                  <w:sz w:val="22"/>
                  <w:szCs w:val="22"/>
                  <w:shd w:val="clear" w:color="auto" w:fill="FFFFFF"/>
                </w:rPr>
                <w:t>glioblastoma</w:t>
              </w:r>
              <w:proofErr w:type="spellEnd"/>
              <w:r w:rsidR="00C67C3C">
                <w:rPr>
                  <w:rStyle w:val="Hyperlink"/>
                  <w:rFonts w:ascii="Arial" w:hAnsi="Arial" w:cs="Arial"/>
                  <w:color w:val="642A8F"/>
                  <w:sz w:val="22"/>
                  <w:szCs w:val="22"/>
                  <w:shd w:val="clear" w:color="auto" w:fill="FFFFFF"/>
                </w:rPr>
                <w:t xml:space="preserve"> </w:t>
              </w:r>
              <w:proofErr w:type="spellStart"/>
              <w:r w:rsidR="00C67C3C">
                <w:rPr>
                  <w:rStyle w:val="Hyperlink"/>
                  <w:rFonts w:ascii="Arial" w:hAnsi="Arial" w:cs="Arial"/>
                  <w:color w:val="642A8F"/>
                  <w:sz w:val="22"/>
                  <w:szCs w:val="22"/>
                  <w:shd w:val="clear" w:color="auto" w:fill="FFFFFF"/>
                </w:rPr>
                <w:t>tumor</w:t>
              </w:r>
              <w:proofErr w:type="spellEnd"/>
              <w:r w:rsidR="00C67C3C">
                <w:rPr>
                  <w:rStyle w:val="Hyperlink"/>
                  <w:rFonts w:ascii="Arial" w:hAnsi="Arial" w:cs="Arial"/>
                  <w:color w:val="642A8F"/>
                  <w:sz w:val="22"/>
                  <w:szCs w:val="22"/>
                  <w:shd w:val="clear" w:color="auto" w:fill="FFFFFF"/>
                </w:rPr>
                <w:t xml:space="preserve"> samples</w:t>
              </w:r>
            </w:hyperlink>
          </w:p>
        </w:tc>
      </w:tr>
      <w:tr w:rsidR="005F5A4D" w:rsidTr="005F5A4D">
        <w:trPr>
          <w:gridAfter w:val="1"/>
          <w:wAfter w:w="442" w:type="pct"/>
          <w:trHeight w:val="152"/>
        </w:trPr>
        <w:tc>
          <w:tcPr>
            <w:tcW w:w="184" w:type="pct"/>
          </w:tcPr>
          <w:p w:rsidR="00D17EE8" w:rsidRPr="00736AB4" w:rsidRDefault="00D17EE8" w:rsidP="005F5A4D">
            <w:r>
              <w:t>3</w:t>
            </w:r>
          </w:p>
        </w:tc>
        <w:tc>
          <w:tcPr>
            <w:tcW w:w="816" w:type="pct"/>
          </w:tcPr>
          <w:p w:rsidR="00D17EE8" w:rsidRDefault="00D17EE8" w:rsidP="005F5A4D">
            <w:r w:rsidRPr="00736AB4">
              <w:t>GSE36278</w:t>
            </w:r>
          </w:p>
        </w:tc>
        <w:tc>
          <w:tcPr>
            <w:tcW w:w="981" w:type="pct"/>
          </w:tcPr>
          <w:p w:rsidR="00D17EE8" w:rsidRDefault="00D17EE8" w:rsidP="005F5A4D">
            <w:r w:rsidRPr="0095065C">
              <w:t>GPL13534</w:t>
            </w:r>
            <w:r w:rsidRPr="00736AB4">
              <w:t xml:space="preserve"> </w:t>
            </w:r>
            <w:proofErr w:type="spellStart"/>
            <w:r w:rsidRPr="00736AB4">
              <w:t>Illumina</w:t>
            </w:r>
            <w:proofErr w:type="spellEnd"/>
            <w:r w:rsidRPr="00736AB4">
              <w:t xml:space="preserve"> 450k methylation array.</w:t>
            </w:r>
          </w:p>
        </w:tc>
        <w:tc>
          <w:tcPr>
            <w:tcW w:w="564" w:type="pct"/>
          </w:tcPr>
          <w:p w:rsidR="00D17EE8" w:rsidRDefault="00D17EE8" w:rsidP="005F5A4D">
            <w:r w:rsidRPr="00736AB4">
              <w:t>subset of childhood (n=59) and adult GBMs (n=77</w:t>
            </w:r>
            <w:r>
              <w:t>) 6 controls (</w:t>
            </w:r>
            <w:r w:rsidRPr="00736AB4">
              <w:t>non-neoplastic brain tissue</w:t>
            </w:r>
            <w:r>
              <w:t>)=142</w:t>
            </w:r>
          </w:p>
        </w:tc>
        <w:tc>
          <w:tcPr>
            <w:tcW w:w="463" w:type="pct"/>
          </w:tcPr>
          <w:p w:rsidR="00D17EE8" w:rsidRDefault="00C67C3C" w:rsidP="005F5A4D">
            <w:r>
              <w:t>Gender, age at diagnosis</w:t>
            </w:r>
          </w:p>
        </w:tc>
        <w:tc>
          <w:tcPr>
            <w:tcW w:w="193" w:type="pct"/>
          </w:tcPr>
          <w:p w:rsidR="00D17EE8" w:rsidRPr="00C67C3C" w:rsidRDefault="00C67C3C" w:rsidP="005F5A4D">
            <w:pPr>
              <w:rPr>
                <w:b/>
              </w:rPr>
            </w:pPr>
            <w:r w:rsidRPr="00C67C3C">
              <w:rPr>
                <w:b/>
              </w:rPr>
              <w:t>y</w:t>
            </w:r>
          </w:p>
        </w:tc>
        <w:tc>
          <w:tcPr>
            <w:tcW w:w="919" w:type="pct"/>
          </w:tcPr>
          <w:p w:rsidR="00D17EE8" w:rsidRDefault="00D17EE8" w:rsidP="005F5A4D">
            <w:r>
              <w:tab/>
            </w:r>
          </w:p>
          <w:p w:rsidR="00D17EE8" w:rsidRDefault="00D17EE8" w:rsidP="005F5A4D"/>
        </w:tc>
        <w:tc>
          <w:tcPr>
            <w:tcW w:w="438" w:type="pct"/>
          </w:tcPr>
          <w:p w:rsidR="00D17EE8" w:rsidRDefault="00D17EE8" w:rsidP="005F5A4D"/>
          <w:p w:rsidR="00D17EE8" w:rsidRDefault="00D17EE8" w:rsidP="005F5A4D"/>
          <w:p w:rsidR="00D17EE8" w:rsidRPr="00AF3355" w:rsidRDefault="00D17EE8" w:rsidP="005F5A4D">
            <w:pPr>
              <w:jc w:val="center"/>
            </w:pPr>
            <w:r w:rsidRPr="00F92791">
              <w:t>http://www.ncbi.nlm.nih.gov/geo/download/?acc=GSE36278</w:t>
            </w:r>
          </w:p>
        </w:tc>
      </w:tr>
      <w:tr w:rsidR="00D17EE8" w:rsidTr="005F5A4D">
        <w:trPr>
          <w:gridAfter w:val="1"/>
          <w:wAfter w:w="442" w:type="pct"/>
          <w:trHeight w:val="141"/>
        </w:trPr>
        <w:tc>
          <w:tcPr>
            <w:tcW w:w="4558" w:type="pct"/>
            <w:gridSpan w:val="8"/>
          </w:tcPr>
          <w:p w:rsidR="00D17EE8" w:rsidRDefault="00D17EE8" w:rsidP="005F5A4D">
            <w:proofErr w:type="spellStart"/>
            <w:r w:rsidRPr="00D17EE8">
              <w:t>Glioblastoma</w:t>
            </w:r>
            <w:proofErr w:type="spellEnd"/>
            <w:r w:rsidRPr="00D17EE8">
              <w:t xml:space="preserve"> brain </w:t>
            </w:r>
            <w:proofErr w:type="spellStart"/>
            <w:r w:rsidRPr="00D17EE8">
              <w:t>tumors</w:t>
            </w:r>
            <w:proofErr w:type="spellEnd"/>
          </w:p>
        </w:tc>
      </w:tr>
      <w:tr w:rsidR="005F5A4D" w:rsidTr="005F5A4D">
        <w:trPr>
          <w:gridAfter w:val="1"/>
          <w:wAfter w:w="442" w:type="pct"/>
          <w:trHeight w:val="141"/>
        </w:trPr>
        <w:tc>
          <w:tcPr>
            <w:tcW w:w="184" w:type="pct"/>
          </w:tcPr>
          <w:p w:rsidR="00D17EE8" w:rsidRPr="00AF3355" w:rsidRDefault="00D17EE8" w:rsidP="005F5A4D">
            <w:r>
              <w:lastRenderedPageBreak/>
              <w:t>4</w:t>
            </w:r>
          </w:p>
        </w:tc>
        <w:tc>
          <w:tcPr>
            <w:tcW w:w="816" w:type="pct"/>
          </w:tcPr>
          <w:p w:rsidR="00D17EE8" w:rsidRDefault="00D17EE8" w:rsidP="005F5A4D">
            <w:r w:rsidRPr="00AF3355">
              <w:t>GSE36245</w:t>
            </w:r>
          </w:p>
        </w:tc>
        <w:tc>
          <w:tcPr>
            <w:tcW w:w="981" w:type="pct"/>
          </w:tcPr>
          <w:p w:rsidR="00D17EE8" w:rsidRDefault="00D17EE8" w:rsidP="005F5A4D">
            <w:r>
              <w:t>GPL570</w:t>
            </w:r>
          </w:p>
          <w:p w:rsidR="00D17EE8" w:rsidRDefault="00D17EE8" w:rsidP="005F5A4D">
            <w:r>
              <w:rPr>
                <w:rFonts w:ascii="Verdana" w:hAnsi="Verdana"/>
                <w:color w:val="000000"/>
                <w:sz w:val="17"/>
                <w:szCs w:val="17"/>
              </w:rPr>
              <w:t xml:space="preserve">[HG-U133_Plus_2] </w:t>
            </w:r>
            <w:proofErr w:type="spellStart"/>
            <w:r>
              <w:rPr>
                <w:rFonts w:ascii="Verdana" w:hAnsi="Verdana"/>
                <w:color w:val="000000"/>
                <w:sz w:val="17"/>
                <w:szCs w:val="17"/>
              </w:rPr>
              <w:t>Affymetrix</w:t>
            </w:r>
            <w:proofErr w:type="spellEnd"/>
            <w:r>
              <w:rPr>
                <w:rFonts w:ascii="Verdana" w:hAnsi="Verdana"/>
                <w:color w:val="000000"/>
                <w:sz w:val="17"/>
                <w:szCs w:val="17"/>
              </w:rPr>
              <w:t xml:space="preserve"> Human Genome U133 Plus 2.0 Array</w:t>
            </w:r>
          </w:p>
        </w:tc>
        <w:tc>
          <w:tcPr>
            <w:tcW w:w="564" w:type="pct"/>
          </w:tcPr>
          <w:p w:rsidR="00D17EE8" w:rsidRDefault="00D17EE8" w:rsidP="005F5A4D">
            <w:pPr>
              <w:jc w:val="center"/>
            </w:pPr>
            <w:r w:rsidRPr="00AF3355">
              <w:t xml:space="preserve">46 </w:t>
            </w:r>
            <w:proofErr w:type="spellStart"/>
            <w:r w:rsidRPr="00AF3355">
              <w:t>glioblastoma</w:t>
            </w:r>
            <w:proofErr w:type="spellEnd"/>
            <w:r w:rsidRPr="00AF3355">
              <w:t xml:space="preserve"> samples</w:t>
            </w:r>
          </w:p>
          <w:p w:rsidR="00D17EE8" w:rsidRDefault="00D17EE8" w:rsidP="005F5A4D">
            <w:pPr>
              <w:jc w:val="center"/>
            </w:pPr>
            <w:r>
              <w:rPr>
                <w:rStyle w:val="apple-converted-space"/>
                <w:rFonts w:ascii="Verdana" w:hAnsi="Verdana"/>
                <w:color w:val="000000"/>
                <w:sz w:val="17"/>
                <w:szCs w:val="17"/>
              </w:rPr>
              <w:t> </w:t>
            </w:r>
            <w:r>
              <w:rPr>
                <w:rFonts w:ascii="Verdana" w:hAnsi="Verdana"/>
                <w:color w:val="000000"/>
                <w:sz w:val="17"/>
                <w:szCs w:val="17"/>
              </w:rPr>
              <w:t>Mutations in H3F3A and IDH1</w:t>
            </w:r>
          </w:p>
        </w:tc>
        <w:tc>
          <w:tcPr>
            <w:tcW w:w="463" w:type="pct"/>
          </w:tcPr>
          <w:p w:rsidR="00D17EE8" w:rsidRPr="002858E4" w:rsidRDefault="00D17EE8" w:rsidP="005F5A4D">
            <w:pPr>
              <w:rPr>
                <w:b/>
              </w:rPr>
            </w:pPr>
            <w:r w:rsidRPr="002858E4">
              <w:rPr>
                <w:b/>
              </w:rPr>
              <w:t>Various ages</w:t>
            </w:r>
          </w:p>
        </w:tc>
        <w:tc>
          <w:tcPr>
            <w:tcW w:w="193" w:type="pct"/>
          </w:tcPr>
          <w:p w:rsidR="00D17EE8" w:rsidRDefault="00D17EE8" w:rsidP="005F5A4D">
            <w:r>
              <w:t>y</w:t>
            </w:r>
          </w:p>
        </w:tc>
        <w:tc>
          <w:tcPr>
            <w:tcW w:w="919" w:type="pct"/>
          </w:tcPr>
          <w:p w:rsidR="00D17EE8" w:rsidRDefault="00D17EE8" w:rsidP="005F5A4D">
            <w:r>
              <w:t xml:space="preserve">Sturm D, Witt H, </w:t>
            </w:r>
            <w:proofErr w:type="spellStart"/>
            <w:r>
              <w:t>Hovestadt</w:t>
            </w:r>
            <w:proofErr w:type="spellEnd"/>
            <w:r>
              <w:t xml:space="preserve"> V, </w:t>
            </w:r>
            <w:proofErr w:type="spellStart"/>
            <w:r>
              <w:t>Khuong-Quang</w:t>
            </w:r>
            <w:proofErr w:type="spellEnd"/>
            <w:r>
              <w:t xml:space="preserve"> DA et al. Hotspot mutations in H3F3A and IDH1 define distinct epigenetic and biological subgroups of </w:t>
            </w:r>
            <w:proofErr w:type="spellStart"/>
            <w:r>
              <w:t>glioblastoma</w:t>
            </w:r>
            <w:proofErr w:type="spellEnd"/>
            <w:r>
              <w:t>. Cancer Cell 2012 Oct 16</w:t>
            </w:r>
            <w:proofErr w:type="gramStart"/>
            <w:r>
              <w:t>;22</w:t>
            </w:r>
            <w:proofErr w:type="gramEnd"/>
            <w:r>
              <w:t>(4):425-37. PMID: 23079654</w:t>
            </w:r>
          </w:p>
        </w:tc>
        <w:tc>
          <w:tcPr>
            <w:tcW w:w="438" w:type="pct"/>
          </w:tcPr>
          <w:p w:rsidR="00D17EE8" w:rsidRDefault="007E782E" w:rsidP="005F5A4D">
            <w:hyperlink r:id="rId6" w:history="1">
              <w:r w:rsidR="00D17EE8" w:rsidRPr="00087B9F">
                <w:rPr>
                  <w:rStyle w:val="Hyperlink"/>
                </w:rPr>
                <w:t>http://www.ncbi.nlm.nih.gov/geoprofiles/?term=GDS4470[ACCN]-</w:t>
              </w:r>
            </w:hyperlink>
            <w:r w:rsidR="00D17EE8">
              <w:t xml:space="preserve"> Geo profiles of all 46 samples </w:t>
            </w:r>
          </w:p>
        </w:tc>
      </w:tr>
      <w:tr w:rsidR="005F5A4D" w:rsidTr="005F5A4D">
        <w:trPr>
          <w:gridAfter w:val="1"/>
          <w:wAfter w:w="442" w:type="pct"/>
          <w:trHeight w:val="141"/>
        </w:trPr>
        <w:tc>
          <w:tcPr>
            <w:tcW w:w="184" w:type="pct"/>
          </w:tcPr>
          <w:p w:rsidR="00D17EE8" w:rsidRPr="00CB0E4F" w:rsidRDefault="00D17EE8" w:rsidP="005F5A4D">
            <w:r>
              <w:t>5</w:t>
            </w:r>
          </w:p>
        </w:tc>
        <w:tc>
          <w:tcPr>
            <w:tcW w:w="816" w:type="pct"/>
          </w:tcPr>
          <w:p w:rsidR="00D17EE8" w:rsidRDefault="00D17EE8" w:rsidP="005F5A4D">
            <w:r w:rsidRPr="00CB0E4F">
              <w:t>GSE12163</w:t>
            </w:r>
          </w:p>
        </w:tc>
        <w:tc>
          <w:tcPr>
            <w:tcW w:w="981" w:type="pct"/>
          </w:tcPr>
          <w:p w:rsidR="00D17EE8" w:rsidRDefault="00D17EE8" w:rsidP="005F5A4D">
            <w:r w:rsidRPr="00CB0E4F">
              <w:t>GPL570</w:t>
            </w:r>
          </w:p>
        </w:tc>
        <w:tc>
          <w:tcPr>
            <w:tcW w:w="564" w:type="pct"/>
          </w:tcPr>
          <w:p w:rsidR="00D17EE8" w:rsidRDefault="00D17EE8" w:rsidP="005F5A4D">
            <w:proofErr w:type="spellStart"/>
            <w:r w:rsidRPr="00CB0E4F">
              <w:t>Pediatric</w:t>
            </w:r>
            <w:proofErr w:type="spellEnd"/>
            <w:r w:rsidRPr="00CB0E4F">
              <w:t xml:space="preserve"> high-grade </w:t>
            </w:r>
            <w:proofErr w:type="spellStart"/>
            <w:r w:rsidRPr="00CB0E4F">
              <w:t>gliomas</w:t>
            </w:r>
            <w:proofErr w:type="spellEnd"/>
            <w:r w:rsidRPr="00CB0E4F">
              <w:t xml:space="preserve"> (</w:t>
            </w:r>
            <w:proofErr w:type="spellStart"/>
            <w:r w:rsidRPr="00CB0E4F">
              <w:t>pHGGs</w:t>
            </w:r>
            <w:proofErr w:type="spellEnd"/>
            <w:r w:rsidRPr="00CB0E4F">
              <w:t>)</w:t>
            </w:r>
            <w:r>
              <w:t>- 22</w:t>
            </w:r>
          </w:p>
        </w:tc>
        <w:tc>
          <w:tcPr>
            <w:tcW w:w="463" w:type="pct"/>
          </w:tcPr>
          <w:p w:rsidR="00D17EE8" w:rsidRDefault="00D17EE8" w:rsidP="005F5A4D"/>
        </w:tc>
        <w:tc>
          <w:tcPr>
            <w:tcW w:w="193" w:type="pct"/>
          </w:tcPr>
          <w:p w:rsidR="00D17EE8" w:rsidRDefault="00D17EE8" w:rsidP="005F5A4D">
            <w:r>
              <w:t>n</w:t>
            </w:r>
          </w:p>
        </w:tc>
        <w:tc>
          <w:tcPr>
            <w:tcW w:w="919" w:type="pct"/>
          </w:tcPr>
          <w:p w:rsidR="00D17EE8" w:rsidRDefault="00D17EE8" w:rsidP="005F5A4D"/>
        </w:tc>
        <w:tc>
          <w:tcPr>
            <w:tcW w:w="438" w:type="pct"/>
          </w:tcPr>
          <w:p w:rsidR="00D17EE8" w:rsidRDefault="00D17EE8" w:rsidP="005F5A4D">
            <w:r w:rsidRPr="00CB0E4F">
              <w:t>http://www.ncbi.nlm.nih.gov/geo/download/?acc=GSE22162</w:t>
            </w:r>
          </w:p>
        </w:tc>
      </w:tr>
      <w:tr w:rsidR="00D822B7" w:rsidTr="00D822B7">
        <w:trPr>
          <w:gridAfter w:val="1"/>
          <w:wAfter w:w="442" w:type="pct"/>
          <w:trHeight w:val="152"/>
        </w:trPr>
        <w:tc>
          <w:tcPr>
            <w:tcW w:w="4558" w:type="pct"/>
            <w:gridSpan w:val="8"/>
          </w:tcPr>
          <w:p w:rsidR="00D822B7" w:rsidRDefault="00D822B7" w:rsidP="00D822B7">
            <w:pPr>
              <w:rPr>
                <w:rFonts w:ascii="Verdana" w:hAnsi="Verdana"/>
                <w:sz w:val="18"/>
                <w:szCs w:val="18"/>
              </w:rPr>
            </w:pPr>
            <w:r>
              <w:rPr>
                <w:rFonts w:ascii="Verdana" w:hAnsi="Verdana"/>
                <w:sz w:val="18"/>
                <w:szCs w:val="18"/>
              </w:rPr>
              <w:br/>
              <w:t xml:space="preserve">The histone H3.3K27M mutation in </w:t>
            </w:r>
            <w:proofErr w:type="spellStart"/>
            <w:r>
              <w:rPr>
                <w:rFonts w:ascii="Verdana" w:hAnsi="Verdana"/>
                <w:sz w:val="18"/>
                <w:szCs w:val="18"/>
              </w:rPr>
              <w:t>pediatric</w:t>
            </w:r>
            <w:proofErr w:type="spellEnd"/>
            <w:r>
              <w:rPr>
                <w:rFonts w:ascii="Verdana" w:hAnsi="Verdana"/>
                <w:sz w:val="18"/>
                <w:szCs w:val="18"/>
              </w:rPr>
              <w:t xml:space="preserve"> </w:t>
            </w:r>
            <w:proofErr w:type="spellStart"/>
            <w:r>
              <w:rPr>
                <w:rFonts w:ascii="Verdana" w:hAnsi="Verdana"/>
                <w:sz w:val="18"/>
                <w:szCs w:val="18"/>
              </w:rPr>
              <w:t>glioma</w:t>
            </w:r>
            <w:proofErr w:type="spellEnd"/>
            <w:r>
              <w:rPr>
                <w:rFonts w:ascii="Verdana" w:hAnsi="Verdana"/>
                <w:sz w:val="18"/>
                <w:szCs w:val="18"/>
              </w:rPr>
              <w:t xml:space="preserve"> reprograms H3K27 methylation and gene expression</w:t>
            </w:r>
          </w:p>
          <w:p w:rsidR="00D822B7" w:rsidRPr="00CB0E4F" w:rsidRDefault="00D822B7" w:rsidP="005F5A4D"/>
        </w:tc>
      </w:tr>
      <w:tr w:rsidR="005F5A4D" w:rsidTr="005F5A4D">
        <w:trPr>
          <w:gridAfter w:val="1"/>
          <w:wAfter w:w="442" w:type="pct"/>
          <w:trHeight w:val="152"/>
        </w:trPr>
        <w:tc>
          <w:tcPr>
            <w:tcW w:w="184" w:type="pct"/>
          </w:tcPr>
          <w:p w:rsidR="00D17EE8" w:rsidRPr="00F92791" w:rsidRDefault="00D17EE8" w:rsidP="005F5A4D">
            <w:r>
              <w:t>5</w:t>
            </w:r>
          </w:p>
        </w:tc>
        <w:tc>
          <w:tcPr>
            <w:tcW w:w="816" w:type="pct"/>
          </w:tcPr>
          <w:p w:rsidR="00D17EE8" w:rsidRDefault="00D17EE8" w:rsidP="005F5A4D">
            <w:r w:rsidRPr="00F92791">
              <w:t>GSE61586</w:t>
            </w:r>
          </w:p>
        </w:tc>
        <w:tc>
          <w:tcPr>
            <w:tcW w:w="981" w:type="pct"/>
          </w:tcPr>
          <w:p w:rsidR="00D17EE8" w:rsidRDefault="00D17EE8" w:rsidP="005F5A4D">
            <w:r w:rsidRPr="00CB0E4F">
              <w:t xml:space="preserve">GPL11154 </w:t>
            </w:r>
          </w:p>
        </w:tc>
        <w:tc>
          <w:tcPr>
            <w:tcW w:w="564" w:type="pct"/>
          </w:tcPr>
          <w:p w:rsidR="00D17EE8" w:rsidRDefault="00D17EE8" w:rsidP="005F5A4D">
            <w:r w:rsidRPr="00CB0E4F">
              <w:t>16 Samples</w:t>
            </w:r>
          </w:p>
        </w:tc>
        <w:tc>
          <w:tcPr>
            <w:tcW w:w="463" w:type="pct"/>
          </w:tcPr>
          <w:p w:rsidR="00D17EE8" w:rsidRDefault="00D17EE8" w:rsidP="005F5A4D"/>
        </w:tc>
        <w:tc>
          <w:tcPr>
            <w:tcW w:w="193" w:type="pct"/>
          </w:tcPr>
          <w:p w:rsidR="00D17EE8" w:rsidRDefault="00D17EE8" w:rsidP="005F5A4D">
            <w:r>
              <w:t>n</w:t>
            </w:r>
          </w:p>
        </w:tc>
        <w:tc>
          <w:tcPr>
            <w:tcW w:w="919" w:type="pct"/>
          </w:tcPr>
          <w:p w:rsidR="00D17EE8" w:rsidRDefault="00D17EE8" w:rsidP="005F5A4D"/>
        </w:tc>
        <w:tc>
          <w:tcPr>
            <w:tcW w:w="438" w:type="pct"/>
          </w:tcPr>
          <w:p w:rsidR="00D17EE8" w:rsidRDefault="00D17EE8" w:rsidP="005F5A4D">
            <w:r w:rsidRPr="00CB0E4F">
              <w:t>http://www.ncbi.nlm.nih.gov/geo/download/?acc=GSE61586</w:t>
            </w:r>
          </w:p>
        </w:tc>
      </w:tr>
      <w:tr w:rsidR="005F5A4D" w:rsidTr="005F5A4D">
        <w:trPr>
          <w:gridAfter w:val="1"/>
          <w:wAfter w:w="442" w:type="pct"/>
          <w:trHeight w:val="130"/>
        </w:trPr>
        <w:tc>
          <w:tcPr>
            <w:tcW w:w="184" w:type="pct"/>
          </w:tcPr>
          <w:p w:rsidR="00D17EE8" w:rsidRPr="00F92791" w:rsidRDefault="00D17EE8" w:rsidP="005F5A4D">
            <w:r>
              <w:t>6</w:t>
            </w:r>
          </w:p>
        </w:tc>
        <w:tc>
          <w:tcPr>
            <w:tcW w:w="816" w:type="pct"/>
          </w:tcPr>
          <w:p w:rsidR="00D17EE8" w:rsidRDefault="00D17EE8" w:rsidP="005F5A4D">
            <w:r w:rsidRPr="00F92791">
              <w:t>GSE31545</w:t>
            </w:r>
          </w:p>
        </w:tc>
        <w:tc>
          <w:tcPr>
            <w:tcW w:w="981" w:type="pct"/>
          </w:tcPr>
          <w:p w:rsidR="00D17EE8" w:rsidRDefault="00D17EE8" w:rsidP="005F5A4D">
            <w:r w:rsidRPr="00F92791">
              <w:t xml:space="preserve">GPL570: [HG-U133_Plus_2] </w:t>
            </w:r>
            <w:proofErr w:type="spellStart"/>
            <w:r w:rsidRPr="00F92791">
              <w:t>Affymetrix</w:t>
            </w:r>
            <w:proofErr w:type="spellEnd"/>
            <w:r w:rsidRPr="00F92791">
              <w:t xml:space="preserve"> Human Genome U133 Plus 2.0 Array</w:t>
            </w:r>
          </w:p>
        </w:tc>
        <w:tc>
          <w:tcPr>
            <w:tcW w:w="564" w:type="pct"/>
          </w:tcPr>
          <w:p w:rsidR="00D17EE8" w:rsidRDefault="00D17EE8" w:rsidP="005F5A4D">
            <w:r w:rsidRPr="00F92791">
              <w:t>14</w:t>
            </w:r>
            <w:r>
              <w:t xml:space="preserve"> </w:t>
            </w:r>
            <w:r w:rsidRPr="00D17EE8">
              <w:t xml:space="preserve">primary </w:t>
            </w:r>
            <w:proofErr w:type="spellStart"/>
            <w:r w:rsidRPr="00D17EE8">
              <w:t>neurosphere</w:t>
            </w:r>
            <w:proofErr w:type="spellEnd"/>
            <w:r w:rsidRPr="00D17EE8">
              <w:t xml:space="preserve"> cultures of </w:t>
            </w:r>
            <w:proofErr w:type="spellStart"/>
            <w:r w:rsidRPr="00D17EE8">
              <w:t>glioblastoma</w:t>
            </w:r>
            <w:proofErr w:type="spellEnd"/>
            <w:r w:rsidRPr="00D17EE8">
              <w:t xml:space="preserve"> (GBM)</w:t>
            </w:r>
          </w:p>
        </w:tc>
        <w:tc>
          <w:tcPr>
            <w:tcW w:w="463" w:type="pct"/>
          </w:tcPr>
          <w:p w:rsidR="00D17EE8" w:rsidRDefault="00D17EE8" w:rsidP="005F5A4D"/>
        </w:tc>
        <w:tc>
          <w:tcPr>
            <w:tcW w:w="193" w:type="pct"/>
          </w:tcPr>
          <w:p w:rsidR="00D17EE8" w:rsidRPr="00F92791" w:rsidRDefault="00D17EE8" w:rsidP="005F5A4D">
            <w:r>
              <w:t>y</w:t>
            </w:r>
          </w:p>
        </w:tc>
        <w:tc>
          <w:tcPr>
            <w:tcW w:w="919" w:type="pct"/>
          </w:tcPr>
          <w:p w:rsidR="00D17EE8" w:rsidRDefault="00D17EE8" w:rsidP="005F5A4D">
            <w:r w:rsidRPr="00F92791">
              <w:t xml:space="preserve">Ng FS, </w:t>
            </w:r>
            <w:proofErr w:type="spellStart"/>
            <w:r w:rsidRPr="00F92791">
              <w:t>Toh</w:t>
            </w:r>
            <w:proofErr w:type="spellEnd"/>
            <w:r w:rsidRPr="00F92791">
              <w:t xml:space="preserve"> TB, Ting EH, </w:t>
            </w:r>
            <w:proofErr w:type="spellStart"/>
            <w:r w:rsidRPr="00F92791">
              <w:t>Koh</w:t>
            </w:r>
            <w:proofErr w:type="spellEnd"/>
            <w:r w:rsidRPr="00F92791">
              <w:t xml:space="preserve"> GR et al. Progenitor-like traits contribute to patient survival and prognosis in </w:t>
            </w:r>
            <w:proofErr w:type="spellStart"/>
            <w:r w:rsidRPr="00F92791">
              <w:t>oligodendroglial</w:t>
            </w:r>
            <w:proofErr w:type="spellEnd"/>
            <w:r w:rsidRPr="00F92791">
              <w:t xml:space="preserve"> </w:t>
            </w:r>
            <w:proofErr w:type="spellStart"/>
            <w:r w:rsidRPr="00F92791">
              <w:t>tumors</w:t>
            </w:r>
            <w:proofErr w:type="spellEnd"/>
            <w:r w:rsidRPr="00F92791">
              <w:t xml:space="preserve">. </w:t>
            </w:r>
            <w:proofErr w:type="spellStart"/>
            <w:r w:rsidRPr="00F92791">
              <w:t>Clin</w:t>
            </w:r>
            <w:proofErr w:type="spellEnd"/>
            <w:r w:rsidRPr="00F92791">
              <w:t xml:space="preserve"> Cancer Res 2012 Aug </w:t>
            </w:r>
            <w:r w:rsidRPr="00F92791">
              <w:lastRenderedPageBreak/>
              <w:t>1</w:t>
            </w:r>
            <w:proofErr w:type="gramStart"/>
            <w:r w:rsidRPr="00F92791">
              <w:t>;18</w:t>
            </w:r>
            <w:proofErr w:type="gramEnd"/>
            <w:r w:rsidRPr="00F92791">
              <w:t>(15):4122-35. PMID: 22675171</w:t>
            </w:r>
          </w:p>
        </w:tc>
        <w:tc>
          <w:tcPr>
            <w:tcW w:w="438" w:type="pct"/>
          </w:tcPr>
          <w:p w:rsidR="00D17EE8" w:rsidRDefault="00D17EE8" w:rsidP="005F5A4D">
            <w:r w:rsidRPr="00F92791">
              <w:lastRenderedPageBreak/>
              <w:t>ftp://ftp.ncbi.nlm.nih.gov/geo/datasets/GDS4nnn/GDS4473/soft/</w:t>
            </w:r>
            <w:r w:rsidRPr="00F92791">
              <w:lastRenderedPageBreak/>
              <w:t>GDS4473_full.soft.gz</w:t>
            </w:r>
          </w:p>
        </w:tc>
      </w:tr>
      <w:tr w:rsidR="00D17EE8" w:rsidTr="005F5A4D">
        <w:trPr>
          <w:gridAfter w:val="1"/>
          <w:wAfter w:w="442" w:type="pct"/>
          <w:trHeight w:val="130"/>
        </w:trPr>
        <w:tc>
          <w:tcPr>
            <w:tcW w:w="4558" w:type="pct"/>
            <w:gridSpan w:val="8"/>
          </w:tcPr>
          <w:p w:rsidR="00D17EE8" w:rsidRPr="00A67230" w:rsidRDefault="00D17EE8" w:rsidP="005F5A4D">
            <w:proofErr w:type="spellStart"/>
            <w:r w:rsidRPr="00E8273D">
              <w:lastRenderedPageBreak/>
              <w:t>Medulloblastomas</w:t>
            </w:r>
            <w:proofErr w:type="spellEnd"/>
            <w:r w:rsidRPr="00E8273D">
              <w:t xml:space="preserve"> in children</w:t>
            </w:r>
          </w:p>
        </w:tc>
      </w:tr>
      <w:tr w:rsidR="005F5A4D" w:rsidTr="005F5A4D">
        <w:trPr>
          <w:gridAfter w:val="1"/>
          <w:wAfter w:w="442" w:type="pct"/>
          <w:trHeight w:val="130"/>
        </w:trPr>
        <w:tc>
          <w:tcPr>
            <w:tcW w:w="184" w:type="pct"/>
          </w:tcPr>
          <w:p w:rsidR="00D17EE8" w:rsidRPr="00E8273D" w:rsidRDefault="00D17EE8" w:rsidP="005F5A4D">
            <w:r>
              <w:t>7</w:t>
            </w:r>
          </w:p>
        </w:tc>
        <w:tc>
          <w:tcPr>
            <w:tcW w:w="816" w:type="pct"/>
          </w:tcPr>
          <w:p w:rsidR="00D17EE8" w:rsidRPr="00F92791" w:rsidRDefault="00D17EE8" w:rsidP="005F5A4D">
            <w:r w:rsidRPr="00E8273D">
              <w:t>GDS4471</w:t>
            </w:r>
          </w:p>
        </w:tc>
        <w:tc>
          <w:tcPr>
            <w:tcW w:w="981" w:type="pct"/>
          </w:tcPr>
          <w:p w:rsidR="00D17EE8" w:rsidRPr="00F92791" w:rsidRDefault="00D17EE8" w:rsidP="005F5A4D">
            <w:r w:rsidRPr="00F92791">
              <w:t xml:space="preserve">GPL570: [HG-U133_Plus_2] </w:t>
            </w:r>
            <w:proofErr w:type="spellStart"/>
            <w:r w:rsidRPr="00F92791">
              <w:t>Affymetrix</w:t>
            </w:r>
            <w:proofErr w:type="spellEnd"/>
            <w:r w:rsidRPr="00F92791">
              <w:t xml:space="preserve"> Human Genome U133 Plus 2.0 Array</w:t>
            </w:r>
          </w:p>
        </w:tc>
        <w:tc>
          <w:tcPr>
            <w:tcW w:w="564" w:type="pct"/>
          </w:tcPr>
          <w:p w:rsidR="00D17EE8" w:rsidRPr="00F92791" w:rsidRDefault="00D17EE8" w:rsidP="005F5A4D">
            <w:r w:rsidRPr="00A67230">
              <w:t>76</w:t>
            </w:r>
          </w:p>
        </w:tc>
        <w:tc>
          <w:tcPr>
            <w:tcW w:w="463" w:type="pct"/>
          </w:tcPr>
          <w:p w:rsidR="00D17EE8" w:rsidRDefault="002858E4" w:rsidP="005F5A4D">
            <w:r>
              <w:t>Gender given</w:t>
            </w:r>
          </w:p>
        </w:tc>
        <w:tc>
          <w:tcPr>
            <w:tcW w:w="193" w:type="pct"/>
          </w:tcPr>
          <w:p w:rsidR="00D17EE8" w:rsidRPr="00A67230" w:rsidRDefault="00D17EE8" w:rsidP="005F5A4D">
            <w:pPr>
              <w:rPr>
                <w:rStyle w:val="authors"/>
                <w:rFonts w:ascii="Verdana" w:hAnsi="Verdana"/>
                <w:color w:val="000000"/>
                <w:sz w:val="17"/>
                <w:szCs w:val="17"/>
              </w:rPr>
            </w:pPr>
            <w:r>
              <w:rPr>
                <w:rStyle w:val="authors"/>
                <w:rFonts w:ascii="Verdana" w:hAnsi="Verdana"/>
                <w:color w:val="000000"/>
                <w:sz w:val="17"/>
                <w:szCs w:val="17"/>
              </w:rPr>
              <w:t>n</w:t>
            </w:r>
          </w:p>
        </w:tc>
        <w:tc>
          <w:tcPr>
            <w:tcW w:w="919" w:type="pct"/>
          </w:tcPr>
          <w:p w:rsidR="00D17EE8" w:rsidRPr="00F92791" w:rsidRDefault="00D17EE8" w:rsidP="005F5A4D">
            <w:r w:rsidRPr="00A67230">
              <w:rPr>
                <w:rStyle w:val="authors"/>
                <w:rFonts w:ascii="Verdana" w:hAnsi="Verdana"/>
                <w:color w:val="000000"/>
                <w:sz w:val="17"/>
                <w:szCs w:val="17"/>
              </w:rPr>
              <w:t>ftp://ftp.ncbi.nlm.nih.gov/geo/datasets/GDS4nnn/GDS4471/soft/GDS4471_full.soft.gz</w:t>
            </w:r>
          </w:p>
        </w:tc>
        <w:tc>
          <w:tcPr>
            <w:tcW w:w="438" w:type="pct"/>
          </w:tcPr>
          <w:p w:rsidR="00D17EE8" w:rsidRDefault="00D17EE8" w:rsidP="005F5A4D">
            <w:r w:rsidRPr="00A67230">
              <w:t>ftp://ftp.ncbi.nlm.nih.gov/geo/datasets/GDS4nnn/GDS4471/soft/GDS4471_full.soft.gz</w:t>
            </w:r>
          </w:p>
          <w:p w:rsidR="00D17EE8" w:rsidRPr="00A67230" w:rsidRDefault="00D17EE8" w:rsidP="005F5A4D">
            <w:pPr>
              <w:jc w:val="center"/>
            </w:pPr>
          </w:p>
        </w:tc>
      </w:tr>
      <w:tr w:rsidR="00D17EE8" w:rsidTr="005F5A4D">
        <w:trPr>
          <w:gridAfter w:val="1"/>
          <w:wAfter w:w="442" w:type="pct"/>
          <w:trHeight w:val="130"/>
        </w:trPr>
        <w:tc>
          <w:tcPr>
            <w:tcW w:w="184" w:type="pct"/>
          </w:tcPr>
          <w:p w:rsidR="00D17EE8" w:rsidRPr="00E8273D" w:rsidRDefault="00D17EE8" w:rsidP="005F5A4D">
            <w:r>
              <w:t>8</w:t>
            </w:r>
          </w:p>
        </w:tc>
        <w:tc>
          <w:tcPr>
            <w:tcW w:w="4374" w:type="pct"/>
            <w:gridSpan w:val="7"/>
          </w:tcPr>
          <w:p w:rsidR="00D17EE8" w:rsidRDefault="00D17EE8" w:rsidP="005F5A4D">
            <w:r w:rsidRPr="00E8273D">
              <w:t xml:space="preserve">Primary and secondary brain </w:t>
            </w:r>
            <w:proofErr w:type="spellStart"/>
            <w:r w:rsidRPr="00E8273D">
              <w:t>tumors</w:t>
            </w:r>
            <w:proofErr w:type="spellEnd"/>
            <w:r w:rsidRPr="00E8273D">
              <w:t xml:space="preserve">: </w:t>
            </w:r>
            <w:proofErr w:type="spellStart"/>
            <w:r w:rsidRPr="00E8273D">
              <w:t>glioblastomas</w:t>
            </w:r>
            <w:proofErr w:type="spellEnd"/>
            <w:r w:rsidRPr="00E8273D">
              <w:t xml:space="preserve">, </w:t>
            </w:r>
            <w:proofErr w:type="spellStart"/>
            <w:r w:rsidRPr="00E8273D">
              <w:t>astrocytomas</w:t>
            </w:r>
            <w:proofErr w:type="spellEnd"/>
            <w:r w:rsidRPr="00E8273D">
              <w:t xml:space="preserve"> and </w:t>
            </w:r>
            <w:proofErr w:type="spellStart"/>
            <w:r w:rsidRPr="00E8273D">
              <w:t>oligodendrogliomas</w:t>
            </w:r>
            <w:proofErr w:type="spellEnd"/>
            <w:r w:rsidR="004F38C8">
              <w:t xml:space="preserve"> </w:t>
            </w:r>
            <w:r w:rsidR="004F38C8">
              <w:rPr>
                <w:rStyle w:val="apple-converted-space"/>
                <w:rFonts w:ascii="Arial" w:hAnsi="Arial" w:cs="Arial"/>
                <w:color w:val="000000"/>
                <w:sz w:val="20"/>
                <w:szCs w:val="20"/>
                <w:shd w:val="clear" w:color="auto" w:fill="FFFFFF"/>
              </w:rPr>
              <w:t> (</w:t>
            </w:r>
            <w:r w:rsidR="004F38C8">
              <w:rPr>
                <w:rFonts w:ascii="Arial" w:hAnsi="Arial" w:cs="Arial"/>
                <w:color w:val="000000"/>
                <w:sz w:val="20"/>
                <w:szCs w:val="20"/>
                <w:shd w:val="clear" w:color="auto" w:fill="FFFFFF"/>
              </w:rPr>
              <w:t>IDH1 mutations)</w:t>
            </w:r>
          </w:p>
        </w:tc>
      </w:tr>
      <w:tr w:rsidR="005F5A4D" w:rsidTr="005F5A4D">
        <w:trPr>
          <w:gridAfter w:val="1"/>
          <w:wAfter w:w="442" w:type="pct"/>
          <w:trHeight w:val="130"/>
        </w:trPr>
        <w:tc>
          <w:tcPr>
            <w:tcW w:w="184" w:type="pct"/>
          </w:tcPr>
          <w:p w:rsidR="00D17EE8" w:rsidRPr="00E8273D" w:rsidRDefault="00D17EE8" w:rsidP="005F5A4D">
            <w:pPr>
              <w:rPr>
                <w:rFonts w:ascii="Verdana" w:hAnsi="Verdana"/>
                <w:color w:val="000000"/>
                <w:sz w:val="18"/>
                <w:szCs w:val="18"/>
              </w:rPr>
            </w:pPr>
          </w:p>
        </w:tc>
        <w:tc>
          <w:tcPr>
            <w:tcW w:w="816"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rPr>
                <w:trHeight w:val="180"/>
              </w:trPr>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t>GDS4467</w:t>
                  </w:r>
                </w:p>
              </w:tc>
            </w:tr>
          </w:tbl>
          <w:p w:rsidR="00D17EE8" w:rsidRPr="00F92791" w:rsidRDefault="00D17EE8" w:rsidP="005F5A4D"/>
        </w:tc>
        <w:tc>
          <w:tcPr>
            <w:tcW w:w="981" w:type="pct"/>
          </w:tcPr>
          <w:p w:rsidR="00D17EE8" w:rsidRPr="00F92791" w:rsidRDefault="007E782E" w:rsidP="005F5A4D">
            <w:hyperlink r:id="rId7" w:tgtFrame="_blank" w:history="1">
              <w:r w:rsidR="00D17EE8">
                <w:rPr>
                  <w:rStyle w:val="Hyperlink"/>
                  <w:rFonts w:ascii="Verdana" w:hAnsi="Verdana"/>
                  <w:color w:val="33CC11"/>
                  <w:sz w:val="17"/>
                  <w:szCs w:val="17"/>
                </w:rPr>
                <w:t>GPL570</w:t>
              </w:r>
            </w:hyperlink>
            <w:r w:rsidR="00D17EE8">
              <w:rPr>
                <w:rFonts w:ascii="Verdana" w:hAnsi="Verdana"/>
                <w:color w:val="000000"/>
                <w:sz w:val="17"/>
                <w:szCs w:val="17"/>
              </w:rPr>
              <w:t xml:space="preserve">: [HG-U133_Plus_2]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U133 Plus 2.0 </w:t>
            </w:r>
            <w:proofErr w:type="spellStart"/>
            <w:r w:rsidR="00D17EE8">
              <w:rPr>
                <w:rFonts w:ascii="Verdana" w:hAnsi="Verdana"/>
                <w:color w:val="000000"/>
                <w:sz w:val="17"/>
                <w:szCs w:val="17"/>
              </w:rPr>
              <w:t>Arra</w:t>
            </w:r>
            <w:proofErr w:type="spellEnd"/>
          </w:p>
        </w:tc>
        <w:tc>
          <w:tcPr>
            <w:tcW w:w="564" w:type="pct"/>
          </w:tcPr>
          <w:p w:rsidR="004F38C8" w:rsidRDefault="00D17EE8" w:rsidP="005F5A4D">
            <w:pPr>
              <w:rPr>
                <w:rFonts w:ascii="Verdana" w:hAnsi="Verdana"/>
                <w:color w:val="000000"/>
                <w:sz w:val="17"/>
                <w:szCs w:val="17"/>
              </w:rPr>
            </w:pPr>
            <w:r>
              <w:rPr>
                <w:rFonts w:ascii="Verdana" w:hAnsi="Verdana"/>
                <w:color w:val="000000"/>
                <w:sz w:val="17"/>
                <w:szCs w:val="17"/>
              </w:rPr>
              <w:t>35</w:t>
            </w:r>
            <w:r w:rsidR="004F38C8">
              <w:rPr>
                <w:rFonts w:ascii="Verdana" w:hAnsi="Verdana"/>
                <w:color w:val="000000"/>
                <w:sz w:val="17"/>
                <w:szCs w:val="17"/>
              </w:rPr>
              <w:t xml:space="preserve"> </w:t>
            </w:r>
          </w:p>
          <w:p w:rsidR="00D17EE8" w:rsidRPr="00F92791" w:rsidRDefault="004F38C8" w:rsidP="005F5A4D">
            <w:r>
              <w:rPr>
                <w:rFonts w:ascii="Verdana" w:hAnsi="Verdana"/>
                <w:color w:val="000000"/>
                <w:sz w:val="17"/>
                <w:szCs w:val="17"/>
              </w:rPr>
              <w:t xml:space="preserve">MNK1 kinase </w:t>
            </w:r>
            <w:proofErr w:type="spellStart"/>
            <w:r>
              <w:rPr>
                <w:rFonts w:ascii="Verdana" w:hAnsi="Verdana"/>
                <w:color w:val="000000"/>
                <w:sz w:val="17"/>
                <w:szCs w:val="17"/>
              </w:rPr>
              <w:t>upregulation</w:t>
            </w:r>
            <w:proofErr w:type="spellEnd"/>
            <w:r>
              <w:rPr>
                <w:rFonts w:ascii="Verdana" w:hAnsi="Verdana"/>
                <w:color w:val="000000"/>
                <w:sz w:val="17"/>
                <w:szCs w:val="17"/>
              </w:rPr>
              <w:t xml:space="preserve"> observed in primary GBM brain </w:t>
            </w:r>
            <w:proofErr w:type="spellStart"/>
            <w:r>
              <w:rPr>
                <w:rFonts w:ascii="Verdana" w:hAnsi="Verdana"/>
                <w:color w:val="000000"/>
                <w:sz w:val="17"/>
                <w:szCs w:val="17"/>
              </w:rPr>
              <w:t>tumors</w:t>
            </w:r>
            <w:proofErr w:type="spellEnd"/>
          </w:p>
        </w:tc>
        <w:tc>
          <w:tcPr>
            <w:tcW w:w="463" w:type="pct"/>
          </w:tcPr>
          <w:p w:rsidR="00D17EE8" w:rsidRDefault="00D17EE8" w:rsidP="005F5A4D"/>
        </w:tc>
        <w:tc>
          <w:tcPr>
            <w:tcW w:w="193" w:type="pct"/>
          </w:tcPr>
          <w:p w:rsidR="00D17EE8" w:rsidRDefault="004F38C8" w:rsidP="005F5A4D">
            <w:pPr>
              <w:spacing w:after="60"/>
              <w:rPr>
                <w:rFonts w:ascii="Verdana" w:hAnsi="Verdana"/>
                <w:color w:val="000000"/>
                <w:sz w:val="18"/>
                <w:szCs w:val="18"/>
              </w:rPr>
            </w:pPr>
            <w:r>
              <w:rPr>
                <w:rFonts w:ascii="Verdana" w:hAnsi="Verdana"/>
                <w:color w:val="000000"/>
                <w:sz w:val="18"/>
                <w:szCs w:val="18"/>
              </w:rPr>
              <w:t>y</w:t>
            </w:r>
          </w:p>
        </w:tc>
        <w:tc>
          <w:tcPr>
            <w:tcW w:w="919" w:type="pct"/>
          </w:tcPr>
          <w:p w:rsidR="00D17EE8" w:rsidRDefault="00D17EE8" w:rsidP="005F5A4D">
            <w:pPr>
              <w:numPr>
                <w:ilvl w:val="0"/>
                <w:numId w:val="2"/>
              </w:numPr>
              <w:spacing w:after="60"/>
              <w:rPr>
                <w:rFonts w:ascii="Verdana" w:hAnsi="Verdana"/>
                <w:color w:val="000000"/>
                <w:sz w:val="18"/>
                <w:szCs w:val="18"/>
              </w:rPr>
            </w:pPr>
            <w:r>
              <w:rPr>
                <w:rFonts w:ascii="Verdana" w:hAnsi="Verdana"/>
                <w:color w:val="000000"/>
                <w:sz w:val="18"/>
                <w:szCs w:val="18"/>
              </w:rPr>
              <w:br/>
            </w:r>
            <w:proofErr w:type="spellStart"/>
            <w:r>
              <w:rPr>
                <w:rStyle w:val="authors"/>
                <w:rFonts w:ascii="Verdana" w:hAnsi="Verdana"/>
                <w:color w:val="000000"/>
                <w:sz w:val="18"/>
                <w:szCs w:val="18"/>
              </w:rPr>
              <w:t>Grzmil</w:t>
            </w:r>
            <w:proofErr w:type="spellEnd"/>
            <w:r>
              <w:rPr>
                <w:rStyle w:val="authors"/>
                <w:rFonts w:ascii="Verdana" w:hAnsi="Verdana"/>
                <w:color w:val="000000"/>
                <w:sz w:val="18"/>
                <w:szCs w:val="18"/>
              </w:rPr>
              <w:t xml:space="preserve"> M, Morin P Jr, Lino MM, Merlo A et al.</w:t>
            </w:r>
            <w:r>
              <w:rPr>
                <w:rStyle w:val="apple-converted-space"/>
                <w:rFonts w:ascii="Verdana" w:hAnsi="Verdana"/>
                <w:color w:val="000000"/>
                <w:sz w:val="18"/>
                <w:szCs w:val="18"/>
              </w:rPr>
              <w:t> </w:t>
            </w:r>
            <w:r>
              <w:rPr>
                <w:rStyle w:val="Title1"/>
                <w:rFonts w:ascii="Verdana" w:hAnsi="Verdana"/>
                <w:color w:val="707070"/>
                <w:sz w:val="18"/>
                <w:szCs w:val="18"/>
              </w:rPr>
              <w:t xml:space="preserve">MAP kinase-interacting kinase 1 regulates SMAD2-dependent TGF-β </w:t>
            </w:r>
            <w:proofErr w:type="spellStart"/>
            <w:r>
              <w:rPr>
                <w:rStyle w:val="Title1"/>
                <w:rFonts w:ascii="Verdana" w:hAnsi="Verdana"/>
                <w:color w:val="707070"/>
                <w:sz w:val="18"/>
                <w:szCs w:val="18"/>
              </w:rPr>
              <w:t>signaling</w:t>
            </w:r>
            <w:proofErr w:type="spellEnd"/>
            <w:r>
              <w:rPr>
                <w:rStyle w:val="Title1"/>
                <w:rFonts w:ascii="Verdana" w:hAnsi="Verdana"/>
                <w:color w:val="707070"/>
                <w:sz w:val="18"/>
                <w:szCs w:val="18"/>
              </w:rPr>
              <w:t xml:space="preserve"> pathway in human </w:t>
            </w:r>
            <w:proofErr w:type="spellStart"/>
            <w:r>
              <w:rPr>
                <w:rStyle w:val="Title1"/>
                <w:rFonts w:ascii="Verdana" w:hAnsi="Verdana"/>
                <w:color w:val="707070"/>
                <w:sz w:val="18"/>
                <w:szCs w:val="18"/>
              </w:rPr>
              <w:t>glioblastoma</w:t>
            </w:r>
            <w:proofErr w:type="spellEnd"/>
            <w:r>
              <w:rPr>
                <w:rStyle w:val="Title1"/>
                <w:rFonts w:ascii="Verdana" w:hAnsi="Verdana"/>
                <w:color w:val="707070"/>
                <w:sz w:val="18"/>
                <w:szCs w:val="18"/>
              </w:rPr>
              <w:t>.</w:t>
            </w:r>
            <w:r>
              <w:rPr>
                <w:rStyle w:val="apple-converted-space"/>
                <w:rFonts w:ascii="Verdana" w:hAnsi="Verdana"/>
                <w:color w:val="707070"/>
                <w:sz w:val="18"/>
                <w:szCs w:val="18"/>
              </w:rPr>
              <w:t> </w:t>
            </w:r>
            <w:r>
              <w:rPr>
                <w:rStyle w:val="source"/>
                <w:rFonts w:ascii="Verdana" w:hAnsi="Verdana"/>
                <w:i/>
                <w:iCs/>
                <w:color w:val="000000"/>
                <w:sz w:val="18"/>
                <w:szCs w:val="18"/>
              </w:rPr>
              <w:t>Cancer Res</w:t>
            </w:r>
            <w:r>
              <w:rPr>
                <w:rStyle w:val="apple-converted-space"/>
                <w:rFonts w:ascii="Verdana" w:hAnsi="Verdana"/>
                <w:color w:val="000000"/>
                <w:sz w:val="18"/>
                <w:szCs w:val="18"/>
              </w:rPr>
              <w:t> </w:t>
            </w:r>
            <w:r>
              <w:rPr>
                <w:rFonts w:ascii="Verdana" w:hAnsi="Verdana"/>
                <w:color w:val="000000"/>
                <w:sz w:val="18"/>
                <w:szCs w:val="18"/>
              </w:rPr>
              <w:t>2011 Mar 15</w:t>
            </w:r>
            <w:proofErr w:type="gramStart"/>
            <w:r>
              <w:rPr>
                <w:rFonts w:ascii="Verdana" w:hAnsi="Verdana"/>
                <w:color w:val="000000"/>
                <w:sz w:val="18"/>
                <w:szCs w:val="18"/>
              </w:rPr>
              <w:t>;71</w:t>
            </w:r>
            <w:proofErr w:type="gramEnd"/>
            <w:r>
              <w:rPr>
                <w:rFonts w:ascii="Verdana" w:hAnsi="Verdana"/>
                <w:color w:val="000000"/>
                <w:sz w:val="18"/>
                <w:szCs w:val="18"/>
              </w:rPr>
              <w:t>(6):2392-402. PMID: </w:t>
            </w:r>
            <w:hyperlink r:id="rId8" w:tooltip="Link to PubMed record" w:history="1">
              <w:r>
                <w:rPr>
                  <w:rStyle w:val="Hyperlink"/>
                  <w:rFonts w:ascii="Verdana" w:hAnsi="Verdana"/>
                  <w:color w:val="33CC11"/>
                  <w:sz w:val="18"/>
                  <w:szCs w:val="18"/>
                </w:rPr>
                <w:t>21406405</w:t>
              </w:r>
            </w:hyperlink>
          </w:p>
          <w:p w:rsidR="00D17EE8" w:rsidRPr="00F92791" w:rsidRDefault="00D17EE8" w:rsidP="005F5A4D"/>
        </w:tc>
        <w:tc>
          <w:tcPr>
            <w:tcW w:w="438" w:type="pct"/>
          </w:tcPr>
          <w:p w:rsidR="00D17EE8" w:rsidRPr="00F92791" w:rsidRDefault="007E782E" w:rsidP="005F5A4D">
            <w:hyperlink r:id="rId9" w:history="1">
              <w:r w:rsidR="00D17EE8" w:rsidRPr="00E8273D">
                <w:rPr>
                  <w:rStyle w:val="Hyperlink"/>
                </w:rPr>
                <w:t>ftp://ftp.ncbi.nlm.nih.gov/geo/datasets/GDS4nnn/GDS4467/soft/GDS4467_full.soft.gz</w:t>
              </w:r>
            </w:hyperlink>
          </w:p>
        </w:tc>
      </w:tr>
      <w:tr w:rsidR="004F38C8" w:rsidTr="005F5A4D">
        <w:trPr>
          <w:gridAfter w:val="1"/>
          <w:wAfter w:w="442" w:type="pct"/>
          <w:trHeight w:val="130"/>
        </w:trPr>
        <w:tc>
          <w:tcPr>
            <w:tcW w:w="184" w:type="pct"/>
          </w:tcPr>
          <w:p w:rsidR="004F38C8" w:rsidRPr="00E8273D" w:rsidRDefault="004F38C8" w:rsidP="005F5A4D">
            <w:r>
              <w:t>9</w:t>
            </w:r>
          </w:p>
        </w:tc>
        <w:tc>
          <w:tcPr>
            <w:tcW w:w="4374" w:type="pct"/>
            <w:gridSpan w:val="7"/>
          </w:tcPr>
          <w:p w:rsidR="004F38C8" w:rsidRPr="00F92791" w:rsidRDefault="004F38C8" w:rsidP="005F5A4D">
            <w:r w:rsidRPr="00E8273D">
              <w:t xml:space="preserve">High grade astrocytoma patient survival: brain </w:t>
            </w:r>
            <w:proofErr w:type="spellStart"/>
            <w:r w:rsidRPr="00E8273D">
              <w:t>tumor</w:t>
            </w:r>
            <w:proofErr w:type="spellEnd"/>
          </w:p>
        </w:tc>
      </w:tr>
      <w:tr w:rsidR="005F5A4D" w:rsidTr="005F5A4D">
        <w:trPr>
          <w:gridAfter w:val="1"/>
          <w:wAfter w:w="442" w:type="pct"/>
          <w:trHeight w:val="130"/>
        </w:trPr>
        <w:tc>
          <w:tcPr>
            <w:tcW w:w="184" w:type="pct"/>
          </w:tcPr>
          <w:p w:rsidR="00D17EE8" w:rsidRDefault="00D17EE8" w:rsidP="005F5A4D"/>
        </w:tc>
        <w:tc>
          <w:tcPr>
            <w:tcW w:w="816" w:type="pct"/>
          </w:tcPr>
          <w:p w:rsidR="00D17EE8" w:rsidRPr="00F92791" w:rsidRDefault="007E782E" w:rsidP="005F5A4D">
            <w:hyperlink r:id="rId10" w:tgtFrame="_blank" w:history="1">
              <w:r w:rsidR="00D17EE8">
                <w:rPr>
                  <w:rStyle w:val="Hyperlink"/>
                  <w:rFonts w:ascii="Verdana" w:hAnsi="Verdana"/>
                  <w:color w:val="008000"/>
                  <w:sz w:val="17"/>
                  <w:szCs w:val="17"/>
                </w:rPr>
                <w:t>GSE33331</w:t>
              </w:r>
            </w:hyperlink>
          </w:p>
        </w:tc>
        <w:tc>
          <w:tcPr>
            <w:tcW w:w="981" w:type="pct"/>
          </w:tcPr>
          <w:p w:rsidR="00D17EE8" w:rsidRPr="00F92791" w:rsidRDefault="007E782E" w:rsidP="005F5A4D">
            <w:hyperlink r:id="rId11" w:tgtFrame="_blank" w:history="1">
              <w:r w:rsidR="00D17EE8">
                <w:rPr>
                  <w:rStyle w:val="Hyperlink"/>
                  <w:rFonts w:ascii="Verdana" w:hAnsi="Verdana"/>
                  <w:color w:val="33CC11"/>
                  <w:sz w:val="17"/>
                  <w:szCs w:val="17"/>
                </w:rPr>
                <w:t>GPL570</w:t>
              </w:r>
            </w:hyperlink>
            <w:r w:rsidR="00D17EE8">
              <w:rPr>
                <w:rFonts w:ascii="Verdana" w:hAnsi="Verdana"/>
                <w:color w:val="000000"/>
                <w:sz w:val="17"/>
                <w:szCs w:val="17"/>
              </w:rPr>
              <w:t xml:space="preserve">: [HG-U133_Plus_2]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U133 Plus 2.0 Array</w:t>
            </w:r>
          </w:p>
        </w:tc>
        <w:tc>
          <w:tcPr>
            <w:tcW w:w="564" w:type="pct"/>
          </w:tcPr>
          <w:p w:rsidR="00D17EE8" w:rsidRPr="00F92791" w:rsidRDefault="00D17EE8" w:rsidP="005F5A4D">
            <w:r>
              <w:rPr>
                <w:rFonts w:ascii="Verdana" w:hAnsi="Verdana"/>
                <w:color w:val="000000"/>
                <w:sz w:val="17"/>
                <w:szCs w:val="17"/>
              </w:rPr>
              <w:t>26</w:t>
            </w:r>
          </w:p>
        </w:tc>
        <w:tc>
          <w:tcPr>
            <w:tcW w:w="463" w:type="pct"/>
          </w:tcPr>
          <w:p w:rsidR="00D17EE8" w:rsidRDefault="002858E4" w:rsidP="005F5A4D">
            <w:r>
              <w:t>Survival time</w:t>
            </w:r>
          </w:p>
        </w:tc>
        <w:tc>
          <w:tcPr>
            <w:tcW w:w="193" w:type="pct"/>
          </w:tcPr>
          <w:p w:rsidR="00D17EE8" w:rsidRDefault="004F38C8" w:rsidP="005F5A4D">
            <w:pPr>
              <w:numPr>
                <w:ilvl w:val="0"/>
                <w:numId w:val="3"/>
              </w:numPr>
              <w:spacing w:after="60"/>
              <w:ind w:left="0"/>
              <w:rPr>
                <w:rFonts w:ascii="Verdana" w:hAnsi="Verdana"/>
                <w:color w:val="000000"/>
                <w:sz w:val="18"/>
                <w:szCs w:val="18"/>
              </w:rPr>
            </w:pPr>
            <w:r>
              <w:rPr>
                <w:rFonts w:ascii="Verdana" w:hAnsi="Verdana"/>
                <w:color w:val="000000"/>
                <w:sz w:val="18"/>
                <w:szCs w:val="18"/>
              </w:rPr>
              <w:t>y</w:t>
            </w:r>
          </w:p>
        </w:tc>
        <w:tc>
          <w:tcPr>
            <w:tcW w:w="919"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D17EE8" w:rsidP="00E96334">
                  <w:pPr>
                    <w:framePr w:hSpace="180" w:wrap="around" w:hAnchor="page" w:x="1" w:y="-1440"/>
                    <w:numPr>
                      <w:ilvl w:val="0"/>
                      <w:numId w:val="3"/>
                    </w:numPr>
                    <w:spacing w:after="60"/>
                    <w:ind w:left="0"/>
                    <w:rPr>
                      <w:rFonts w:ascii="Verdana" w:hAnsi="Verdana"/>
                      <w:color w:val="000000"/>
                      <w:sz w:val="18"/>
                      <w:szCs w:val="18"/>
                    </w:rPr>
                  </w:pPr>
                  <w:r>
                    <w:rPr>
                      <w:rFonts w:ascii="Verdana" w:hAnsi="Verdana"/>
                      <w:color w:val="000000"/>
                      <w:sz w:val="18"/>
                      <w:szCs w:val="18"/>
                    </w:rPr>
                    <w:br/>
                  </w:r>
                  <w:proofErr w:type="spellStart"/>
                  <w:r>
                    <w:rPr>
                      <w:rStyle w:val="authors"/>
                      <w:rFonts w:ascii="Verdana" w:hAnsi="Verdana"/>
                      <w:color w:val="000000"/>
                      <w:sz w:val="18"/>
                      <w:szCs w:val="18"/>
                    </w:rPr>
                    <w:t>Donson</w:t>
                  </w:r>
                  <w:proofErr w:type="spellEnd"/>
                  <w:r>
                    <w:rPr>
                      <w:rStyle w:val="authors"/>
                      <w:rFonts w:ascii="Verdana" w:hAnsi="Verdana"/>
                      <w:color w:val="000000"/>
                      <w:sz w:val="18"/>
                      <w:szCs w:val="18"/>
                    </w:rPr>
                    <w:t xml:space="preserve"> AM, Birks DK, </w:t>
                  </w:r>
                  <w:proofErr w:type="spellStart"/>
                  <w:r>
                    <w:rPr>
                      <w:rStyle w:val="authors"/>
                      <w:rFonts w:ascii="Verdana" w:hAnsi="Verdana"/>
                      <w:color w:val="000000"/>
                      <w:sz w:val="18"/>
                      <w:szCs w:val="18"/>
                    </w:rPr>
                    <w:t>Schittone</w:t>
                  </w:r>
                  <w:proofErr w:type="spellEnd"/>
                  <w:r>
                    <w:rPr>
                      <w:rStyle w:val="authors"/>
                      <w:rFonts w:ascii="Verdana" w:hAnsi="Verdana"/>
                      <w:color w:val="000000"/>
                      <w:sz w:val="18"/>
                      <w:szCs w:val="18"/>
                    </w:rPr>
                    <w:t xml:space="preserve"> SA, </w:t>
                  </w:r>
                  <w:proofErr w:type="spellStart"/>
                  <w:r>
                    <w:rPr>
                      <w:rStyle w:val="authors"/>
                      <w:rFonts w:ascii="Verdana" w:hAnsi="Verdana"/>
                      <w:color w:val="000000"/>
                      <w:sz w:val="18"/>
                      <w:szCs w:val="18"/>
                    </w:rPr>
                    <w:t>Kleinschmidt-DeMasters</w:t>
                  </w:r>
                  <w:proofErr w:type="spellEnd"/>
                  <w:r>
                    <w:rPr>
                      <w:rStyle w:val="authors"/>
                      <w:rFonts w:ascii="Verdana" w:hAnsi="Verdana"/>
                      <w:color w:val="000000"/>
                      <w:sz w:val="18"/>
                      <w:szCs w:val="18"/>
                    </w:rPr>
                    <w:t xml:space="preserve"> BK et al.</w:t>
                  </w:r>
                  <w:r>
                    <w:rPr>
                      <w:rStyle w:val="apple-converted-space"/>
                      <w:rFonts w:ascii="Verdana" w:hAnsi="Verdana"/>
                      <w:color w:val="000000"/>
                      <w:sz w:val="18"/>
                      <w:szCs w:val="18"/>
                    </w:rPr>
                    <w:t> </w:t>
                  </w:r>
                  <w:r>
                    <w:rPr>
                      <w:rStyle w:val="Title1"/>
                      <w:rFonts w:ascii="Verdana" w:hAnsi="Verdana"/>
                      <w:color w:val="707070"/>
                      <w:sz w:val="18"/>
                      <w:szCs w:val="18"/>
                    </w:rPr>
                    <w:t>Increased immune gene expression and immune cell infiltration in high-grade astrocytoma distinguish long-term from short-term survivors.</w:t>
                  </w:r>
                  <w:r>
                    <w:rPr>
                      <w:rStyle w:val="apple-converted-space"/>
                      <w:rFonts w:ascii="Verdana" w:hAnsi="Verdana"/>
                      <w:color w:val="707070"/>
                      <w:sz w:val="18"/>
                      <w:szCs w:val="18"/>
                    </w:rPr>
                    <w:t> </w:t>
                  </w:r>
                  <w:r>
                    <w:rPr>
                      <w:rStyle w:val="source"/>
                      <w:rFonts w:ascii="Verdana" w:hAnsi="Verdana"/>
                      <w:i/>
                      <w:iCs/>
                      <w:color w:val="000000"/>
                      <w:sz w:val="18"/>
                      <w:szCs w:val="18"/>
                    </w:rPr>
                    <w:t xml:space="preserve">J </w:t>
                  </w:r>
                  <w:proofErr w:type="spellStart"/>
                  <w:r>
                    <w:rPr>
                      <w:rStyle w:val="source"/>
                      <w:rFonts w:ascii="Verdana" w:hAnsi="Verdana"/>
                      <w:i/>
                      <w:iCs/>
                      <w:color w:val="000000"/>
                      <w:sz w:val="18"/>
                      <w:szCs w:val="18"/>
                    </w:rPr>
                    <w:t>Immunol</w:t>
                  </w:r>
                  <w:proofErr w:type="spellEnd"/>
                  <w:r>
                    <w:rPr>
                      <w:rStyle w:val="apple-converted-space"/>
                      <w:rFonts w:ascii="Verdana" w:hAnsi="Verdana"/>
                      <w:color w:val="000000"/>
                      <w:sz w:val="18"/>
                      <w:szCs w:val="18"/>
                    </w:rPr>
                    <w:t> </w:t>
                  </w:r>
                  <w:r>
                    <w:rPr>
                      <w:rFonts w:ascii="Verdana" w:hAnsi="Verdana"/>
                      <w:color w:val="000000"/>
                      <w:sz w:val="18"/>
                      <w:szCs w:val="18"/>
                    </w:rPr>
                    <w:t>2012 Aug 15</w:t>
                  </w:r>
                  <w:proofErr w:type="gramStart"/>
                  <w:r>
                    <w:rPr>
                      <w:rFonts w:ascii="Verdana" w:hAnsi="Verdana"/>
                      <w:color w:val="000000"/>
                      <w:sz w:val="18"/>
                      <w:szCs w:val="18"/>
                    </w:rPr>
                    <w:t>;189</w:t>
                  </w:r>
                  <w:proofErr w:type="gramEnd"/>
                  <w:r>
                    <w:rPr>
                      <w:rFonts w:ascii="Verdana" w:hAnsi="Verdana"/>
                      <w:color w:val="000000"/>
                      <w:sz w:val="18"/>
                      <w:szCs w:val="18"/>
                    </w:rPr>
                    <w:t>(4):1920-7. PMID: </w:t>
                  </w:r>
                  <w:hyperlink r:id="rId12" w:tooltip="Link to PubMed record" w:history="1">
                    <w:r>
                      <w:rPr>
                        <w:rStyle w:val="Hyperlink"/>
                        <w:rFonts w:ascii="Verdana" w:hAnsi="Verdana"/>
                        <w:color w:val="33CC11"/>
                        <w:sz w:val="18"/>
                        <w:szCs w:val="18"/>
                      </w:rPr>
                      <w:t>22802421</w:t>
                    </w:r>
                  </w:hyperlink>
                </w:p>
              </w:tc>
            </w:tr>
          </w:tbl>
          <w:p w:rsidR="00D17EE8" w:rsidRPr="00F92791" w:rsidRDefault="00D17EE8" w:rsidP="005F5A4D"/>
        </w:tc>
        <w:tc>
          <w:tcPr>
            <w:tcW w:w="438" w:type="pct"/>
          </w:tcPr>
          <w:p w:rsidR="00D17EE8" w:rsidRPr="00F92791" w:rsidRDefault="007E782E" w:rsidP="005F5A4D">
            <w:hyperlink r:id="rId13" w:history="1">
              <w:r w:rsidR="00D17EE8" w:rsidRPr="00E8273D">
                <w:rPr>
                  <w:rStyle w:val="Hyperlink"/>
                </w:rPr>
                <w:t>ftp://ftp.ncbi.nlm.nih.gov/geo/datasets/GDS4nnn/GDS4465/soft/</w:t>
              </w:r>
              <w:r w:rsidR="00D17EE8" w:rsidRPr="00E8273D">
                <w:rPr>
                  <w:rStyle w:val="Hyperlink"/>
                </w:rPr>
                <w:lastRenderedPageBreak/>
                <w:t>GDS4465_full.soft.gz</w:t>
              </w:r>
            </w:hyperlink>
          </w:p>
        </w:tc>
      </w:tr>
      <w:tr w:rsidR="004F38C8" w:rsidTr="005F5A4D">
        <w:trPr>
          <w:gridAfter w:val="1"/>
          <w:wAfter w:w="442" w:type="pct"/>
          <w:trHeight w:val="130"/>
        </w:trPr>
        <w:tc>
          <w:tcPr>
            <w:tcW w:w="4558" w:type="pct"/>
            <w:gridSpan w:val="8"/>
          </w:tcPr>
          <w:p w:rsidR="004F38C8" w:rsidRDefault="004F38C8" w:rsidP="005F5A4D">
            <w:r w:rsidRPr="004F38C8">
              <w:lastRenderedPageBreak/>
              <w:tab/>
              <w:t xml:space="preserve">Primary central nervous system lymphoma patients: brain </w:t>
            </w:r>
            <w:proofErr w:type="spellStart"/>
            <w:r w:rsidRPr="004F38C8">
              <w:t>tumor</w:t>
            </w:r>
            <w:proofErr w:type="spellEnd"/>
          </w:p>
        </w:tc>
      </w:tr>
      <w:tr w:rsidR="005F5A4D" w:rsidTr="005F5A4D">
        <w:trPr>
          <w:gridAfter w:val="1"/>
          <w:wAfter w:w="442" w:type="pct"/>
          <w:trHeight w:val="130"/>
        </w:trPr>
        <w:tc>
          <w:tcPr>
            <w:tcW w:w="184" w:type="pct"/>
          </w:tcPr>
          <w:p w:rsidR="00D17EE8" w:rsidRDefault="004F38C8" w:rsidP="005F5A4D">
            <w:r>
              <w:t>10</w:t>
            </w:r>
          </w:p>
        </w:tc>
        <w:tc>
          <w:tcPr>
            <w:tcW w:w="816" w:type="pct"/>
          </w:tcPr>
          <w:p w:rsidR="00D17EE8" w:rsidRPr="00F92791" w:rsidRDefault="007E782E" w:rsidP="005F5A4D">
            <w:hyperlink r:id="rId14" w:tgtFrame="_blank" w:history="1">
              <w:r w:rsidR="00D17EE8">
                <w:rPr>
                  <w:rStyle w:val="Hyperlink"/>
                  <w:rFonts w:ascii="Verdana" w:hAnsi="Verdana"/>
                  <w:color w:val="008000"/>
                  <w:sz w:val="17"/>
                  <w:szCs w:val="17"/>
                </w:rPr>
                <w:t>GSE34771</w:t>
              </w:r>
            </w:hyperlink>
          </w:p>
        </w:tc>
        <w:tc>
          <w:tcPr>
            <w:tcW w:w="981"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t>GPL570: [HG-U133</w:t>
                  </w:r>
                </w:p>
                <w:p w:rsidR="00D17EE8"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t xml:space="preserve">_Plus_2] </w:t>
                  </w:r>
                  <w:proofErr w:type="spellStart"/>
                  <w:r w:rsidRPr="00E8273D">
                    <w:rPr>
                      <w:rFonts w:ascii="Verdana" w:hAnsi="Verdana"/>
                      <w:color w:val="000000"/>
                      <w:sz w:val="18"/>
                      <w:szCs w:val="18"/>
                    </w:rPr>
                    <w:t>Affymetrix</w:t>
                  </w:r>
                  <w:proofErr w:type="spellEnd"/>
                  <w:r w:rsidRPr="00E8273D">
                    <w:rPr>
                      <w:rFonts w:ascii="Verdana" w:hAnsi="Verdana"/>
                      <w:color w:val="000000"/>
                      <w:sz w:val="18"/>
                      <w:szCs w:val="18"/>
                    </w:rPr>
                    <w:t xml:space="preserve"> </w:t>
                  </w:r>
                </w:p>
                <w:p w:rsidR="00D17EE8"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t xml:space="preserve">Human Genome </w:t>
                  </w:r>
                </w:p>
                <w:p w:rsidR="00D17EE8"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t xml:space="preserve">U133 Plus 2.0 </w:t>
                  </w:r>
                </w:p>
                <w:p w:rsidR="00D17EE8"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t>Array</w:t>
                  </w:r>
                </w:p>
              </w:tc>
            </w:tr>
          </w:tbl>
          <w:p w:rsidR="00D17EE8" w:rsidRPr="00F92791" w:rsidRDefault="00D17EE8" w:rsidP="005F5A4D"/>
        </w:tc>
        <w:tc>
          <w:tcPr>
            <w:tcW w:w="564"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RPr="00E8273D"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Pr="00E8273D" w:rsidRDefault="00D17EE8" w:rsidP="00E96334">
                  <w:pPr>
                    <w:framePr w:hSpace="180" w:wrap="around" w:hAnchor="page" w:x="1" w:y="-1440"/>
                    <w:rPr>
                      <w:rFonts w:ascii="Verdana" w:hAnsi="Verdana"/>
                      <w:color w:val="000000"/>
                      <w:sz w:val="18"/>
                      <w:szCs w:val="18"/>
                    </w:rPr>
                  </w:pPr>
                  <w:r w:rsidRPr="00E8273D">
                    <w:rPr>
                      <w:rFonts w:ascii="Verdana" w:hAnsi="Verdana"/>
                      <w:color w:val="000000"/>
                      <w:sz w:val="18"/>
                      <w:szCs w:val="18"/>
                    </w:rPr>
                    <w:br/>
                    <w:t>34</w:t>
                  </w:r>
                </w:p>
              </w:tc>
            </w:tr>
          </w:tbl>
          <w:p w:rsidR="00D17EE8" w:rsidRPr="00F92791" w:rsidRDefault="00D17EE8" w:rsidP="005F5A4D"/>
        </w:tc>
        <w:tc>
          <w:tcPr>
            <w:tcW w:w="463" w:type="pct"/>
          </w:tcPr>
          <w:p w:rsidR="00D17EE8" w:rsidRDefault="002858E4" w:rsidP="005F5A4D">
            <w:r>
              <w:t>Gender age agent(Drugs), Survival</w:t>
            </w:r>
          </w:p>
        </w:tc>
        <w:tc>
          <w:tcPr>
            <w:tcW w:w="193" w:type="pct"/>
          </w:tcPr>
          <w:p w:rsidR="00D17EE8" w:rsidRDefault="004F38C8" w:rsidP="005F5A4D">
            <w:pPr>
              <w:numPr>
                <w:ilvl w:val="0"/>
                <w:numId w:val="4"/>
              </w:numPr>
              <w:spacing w:after="60"/>
              <w:ind w:left="0"/>
              <w:rPr>
                <w:rFonts w:ascii="Verdana" w:hAnsi="Verdana"/>
                <w:color w:val="000000"/>
                <w:sz w:val="18"/>
                <w:szCs w:val="18"/>
              </w:rPr>
            </w:pPr>
            <w:r>
              <w:rPr>
                <w:rFonts w:ascii="Verdana" w:hAnsi="Verdana"/>
                <w:color w:val="000000"/>
                <w:sz w:val="18"/>
                <w:szCs w:val="18"/>
              </w:rPr>
              <w:t>n</w:t>
            </w:r>
          </w:p>
        </w:tc>
        <w:tc>
          <w:tcPr>
            <w:tcW w:w="919"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D17EE8" w:rsidP="00E96334">
                  <w:pPr>
                    <w:framePr w:hSpace="180" w:wrap="around" w:hAnchor="page" w:x="1" w:y="-1440"/>
                    <w:numPr>
                      <w:ilvl w:val="0"/>
                      <w:numId w:val="4"/>
                    </w:numPr>
                    <w:spacing w:after="60"/>
                    <w:ind w:left="0"/>
                    <w:rPr>
                      <w:rFonts w:ascii="Verdana" w:hAnsi="Verdana"/>
                      <w:color w:val="000000"/>
                      <w:sz w:val="18"/>
                      <w:szCs w:val="18"/>
                    </w:rPr>
                  </w:pPr>
                  <w:r>
                    <w:rPr>
                      <w:rFonts w:ascii="Verdana" w:hAnsi="Verdana"/>
                      <w:color w:val="000000"/>
                      <w:sz w:val="18"/>
                      <w:szCs w:val="18"/>
                    </w:rPr>
                    <w:br/>
                  </w:r>
                  <w:r>
                    <w:rPr>
                      <w:rStyle w:val="authors"/>
                      <w:rFonts w:ascii="Verdana" w:hAnsi="Verdana"/>
                      <w:color w:val="000000"/>
                      <w:sz w:val="18"/>
                      <w:szCs w:val="18"/>
                    </w:rPr>
                    <w:t xml:space="preserve">Kawaguchi A, </w:t>
                  </w:r>
                  <w:proofErr w:type="spellStart"/>
                  <w:r>
                    <w:rPr>
                      <w:rStyle w:val="authors"/>
                      <w:rFonts w:ascii="Verdana" w:hAnsi="Verdana"/>
                      <w:color w:val="000000"/>
                      <w:sz w:val="18"/>
                      <w:szCs w:val="18"/>
                    </w:rPr>
                    <w:t>Iwadate</w:t>
                  </w:r>
                  <w:proofErr w:type="spellEnd"/>
                  <w:r>
                    <w:rPr>
                      <w:rStyle w:val="authors"/>
                      <w:rFonts w:ascii="Verdana" w:hAnsi="Verdana"/>
                      <w:color w:val="000000"/>
                      <w:sz w:val="18"/>
                      <w:szCs w:val="18"/>
                    </w:rPr>
                    <w:t xml:space="preserve"> Y, </w:t>
                  </w:r>
                  <w:proofErr w:type="spellStart"/>
                  <w:r>
                    <w:rPr>
                      <w:rStyle w:val="authors"/>
                      <w:rFonts w:ascii="Verdana" w:hAnsi="Verdana"/>
                      <w:color w:val="000000"/>
                      <w:sz w:val="18"/>
                      <w:szCs w:val="18"/>
                    </w:rPr>
                    <w:t>Komohara</w:t>
                  </w:r>
                  <w:proofErr w:type="spellEnd"/>
                  <w:r>
                    <w:rPr>
                      <w:rStyle w:val="authors"/>
                      <w:rFonts w:ascii="Verdana" w:hAnsi="Verdana"/>
                      <w:color w:val="000000"/>
                      <w:sz w:val="18"/>
                      <w:szCs w:val="18"/>
                    </w:rPr>
                    <w:t xml:space="preserve"> Y, Sano M et al.</w:t>
                  </w:r>
                  <w:r>
                    <w:rPr>
                      <w:rStyle w:val="apple-converted-space"/>
                      <w:rFonts w:ascii="Verdana" w:hAnsi="Verdana"/>
                      <w:color w:val="000000"/>
                      <w:sz w:val="18"/>
                      <w:szCs w:val="18"/>
                    </w:rPr>
                    <w:t> </w:t>
                  </w:r>
                  <w:r>
                    <w:rPr>
                      <w:rStyle w:val="Title1"/>
                      <w:rFonts w:ascii="Verdana" w:hAnsi="Verdana"/>
                      <w:color w:val="707070"/>
                      <w:sz w:val="18"/>
                      <w:szCs w:val="18"/>
                    </w:rPr>
                    <w:t>Gene expression signature-based prognostic risk score in patients with primary central nervous system lymphoma.</w:t>
                  </w:r>
                  <w:r>
                    <w:rPr>
                      <w:rStyle w:val="apple-converted-space"/>
                      <w:rFonts w:ascii="Verdana" w:hAnsi="Verdana"/>
                      <w:color w:val="707070"/>
                      <w:sz w:val="18"/>
                      <w:szCs w:val="18"/>
                    </w:rPr>
                    <w:t> </w:t>
                  </w:r>
                  <w:proofErr w:type="spellStart"/>
                  <w:r>
                    <w:rPr>
                      <w:rStyle w:val="source"/>
                      <w:rFonts w:ascii="Verdana" w:hAnsi="Verdana"/>
                      <w:i/>
                      <w:iCs/>
                      <w:color w:val="000000"/>
                      <w:sz w:val="18"/>
                      <w:szCs w:val="18"/>
                    </w:rPr>
                    <w:t>Clin</w:t>
                  </w:r>
                  <w:proofErr w:type="spellEnd"/>
                  <w:r>
                    <w:rPr>
                      <w:rStyle w:val="source"/>
                      <w:rFonts w:ascii="Verdana" w:hAnsi="Verdana"/>
                      <w:i/>
                      <w:iCs/>
                      <w:color w:val="000000"/>
                      <w:sz w:val="18"/>
                      <w:szCs w:val="18"/>
                    </w:rPr>
                    <w:t xml:space="preserve"> Cancer Res</w:t>
                  </w:r>
                  <w:r>
                    <w:rPr>
                      <w:rStyle w:val="apple-converted-space"/>
                      <w:rFonts w:ascii="Verdana" w:hAnsi="Verdana"/>
                      <w:color w:val="000000"/>
                      <w:sz w:val="18"/>
                      <w:szCs w:val="18"/>
                    </w:rPr>
                    <w:t> </w:t>
                  </w:r>
                  <w:r>
                    <w:rPr>
                      <w:rFonts w:ascii="Verdana" w:hAnsi="Verdana"/>
                      <w:color w:val="000000"/>
                      <w:sz w:val="18"/>
                      <w:szCs w:val="18"/>
                    </w:rPr>
                    <w:t>2012 Oct 15</w:t>
                  </w:r>
                  <w:proofErr w:type="gramStart"/>
                  <w:r>
                    <w:rPr>
                      <w:rFonts w:ascii="Verdana" w:hAnsi="Verdana"/>
                      <w:color w:val="000000"/>
                      <w:sz w:val="18"/>
                      <w:szCs w:val="18"/>
                    </w:rPr>
                    <w:t>;18</w:t>
                  </w:r>
                  <w:proofErr w:type="gramEnd"/>
                  <w:r>
                    <w:rPr>
                      <w:rFonts w:ascii="Verdana" w:hAnsi="Verdana"/>
                      <w:color w:val="000000"/>
                      <w:sz w:val="18"/>
                      <w:szCs w:val="18"/>
                    </w:rPr>
                    <w:t>(20):5672-81. PMID: </w:t>
                  </w:r>
                  <w:hyperlink r:id="rId15" w:tooltip="Link to PubMed record" w:history="1">
                    <w:r>
                      <w:rPr>
                        <w:rStyle w:val="Hyperlink"/>
                        <w:rFonts w:ascii="Verdana" w:hAnsi="Verdana"/>
                        <w:color w:val="33CC11"/>
                        <w:sz w:val="18"/>
                        <w:szCs w:val="18"/>
                      </w:rPr>
                      <w:t>22908096</w:t>
                    </w:r>
                  </w:hyperlink>
                </w:p>
              </w:tc>
            </w:tr>
          </w:tbl>
          <w:p w:rsidR="00D17EE8" w:rsidRPr="00F92791" w:rsidRDefault="00D17EE8" w:rsidP="005F5A4D"/>
        </w:tc>
        <w:tc>
          <w:tcPr>
            <w:tcW w:w="438" w:type="pct"/>
          </w:tcPr>
          <w:p w:rsidR="00D17EE8" w:rsidRPr="00F92791" w:rsidRDefault="007E782E" w:rsidP="005F5A4D">
            <w:hyperlink r:id="rId16" w:history="1">
              <w:r w:rsidR="00D17EE8" w:rsidRPr="00E8273D">
                <w:rPr>
                  <w:rStyle w:val="Hyperlink"/>
                </w:rPr>
                <w:t>ftp://ftp.ncbi.nlm.nih.gov/geo/datasets/GDS4nnn/GDS4464/soft/GDS4464_full.soft.gz</w:t>
              </w:r>
            </w:hyperlink>
          </w:p>
        </w:tc>
      </w:tr>
      <w:tr w:rsidR="004F38C8" w:rsidTr="005F5A4D">
        <w:trPr>
          <w:gridAfter w:val="1"/>
          <w:wAfter w:w="442" w:type="pct"/>
          <w:trHeight w:val="130"/>
        </w:trPr>
        <w:tc>
          <w:tcPr>
            <w:tcW w:w="184" w:type="pct"/>
          </w:tcPr>
          <w:p w:rsidR="004F38C8" w:rsidRPr="00EE6BB1" w:rsidRDefault="004F38C8" w:rsidP="005F5A4D"/>
        </w:tc>
        <w:tc>
          <w:tcPr>
            <w:tcW w:w="4374" w:type="pct"/>
            <w:gridSpan w:val="7"/>
          </w:tcPr>
          <w:p w:rsidR="004F38C8" w:rsidRPr="00F92791" w:rsidRDefault="004F38C8" w:rsidP="005F5A4D">
            <w:r w:rsidRPr="00EE6BB1">
              <w:tab/>
              <w:t>Breast cancer patients: peripheral blood mononuclear cells</w:t>
            </w:r>
          </w:p>
        </w:tc>
      </w:tr>
      <w:tr w:rsidR="005F5A4D" w:rsidTr="005F5A4D">
        <w:trPr>
          <w:gridAfter w:val="1"/>
          <w:wAfter w:w="442" w:type="pct"/>
          <w:trHeight w:val="130"/>
        </w:trPr>
        <w:tc>
          <w:tcPr>
            <w:tcW w:w="184" w:type="pct"/>
          </w:tcPr>
          <w:p w:rsidR="00D17EE8" w:rsidRPr="00EE6BB1" w:rsidRDefault="004F38C8" w:rsidP="005F5A4D">
            <w:r>
              <w:t>11</w:t>
            </w:r>
          </w:p>
        </w:tc>
        <w:tc>
          <w:tcPr>
            <w:tcW w:w="816" w:type="pct"/>
          </w:tcPr>
          <w:p w:rsidR="00D17EE8" w:rsidRPr="00F92791" w:rsidRDefault="00D17EE8" w:rsidP="005F5A4D">
            <w:r w:rsidRPr="00EE6BB1">
              <w:t>GSE27567</w:t>
            </w:r>
          </w:p>
        </w:tc>
        <w:tc>
          <w:tcPr>
            <w:tcW w:w="981" w:type="pct"/>
          </w:tcPr>
          <w:p w:rsidR="00D17EE8" w:rsidRDefault="007E782E" w:rsidP="005F5A4D">
            <w:pPr>
              <w:rPr>
                <w:rFonts w:ascii="Verdana" w:hAnsi="Verdana"/>
                <w:color w:val="000000"/>
                <w:sz w:val="18"/>
                <w:szCs w:val="18"/>
              </w:rPr>
            </w:pPr>
            <w:hyperlink r:id="rId17" w:tgtFrame="_blank" w:history="1">
              <w:r w:rsidR="00D17EE8">
                <w:rPr>
                  <w:rFonts w:ascii="Verdana" w:hAnsi="Verdana"/>
                  <w:color w:val="33CC11"/>
                  <w:sz w:val="18"/>
                  <w:szCs w:val="18"/>
                </w:rPr>
                <w:br/>
              </w:r>
              <w:r w:rsidR="00D17EE8">
                <w:rPr>
                  <w:rStyle w:val="Hyperlink"/>
                  <w:rFonts w:ascii="Verdana" w:hAnsi="Verdana"/>
                  <w:color w:val="33CC11"/>
                  <w:sz w:val="18"/>
                  <w:szCs w:val="18"/>
                </w:rPr>
                <w:t>GPL570</w:t>
              </w:r>
            </w:hyperlink>
            <w:r w:rsidR="00D17EE8">
              <w:rPr>
                <w:rFonts w:ascii="Verdana" w:hAnsi="Verdana"/>
                <w:color w:val="000000"/>
                <w:sz w:val="18"/>
                <w:szCs w:val="18"/>
              </w:rPr>
              <w:t xml:space="preserve">: [HG-U133_Plus_2] </w:t>
            </w:r>
            <w:proofErr w:type="spellStart"/>
            <w:r w:rsidR="00D17EE8">
              <w:rPr>
                <w:rFonts w:ascii="Verdana" w:hAnsi="Verdana"/>
                <w:color w:val="000000"/>
                <w:sz w:val="18"/>
                <w:szCs w:val="18"/>
              </w:rPr>
              <w:t>Affymetrix</w:t>
            </w:r>
            <w:proofErr w:type="spellEnd"/>
            <w:r w:rsidR="00D17EE8">
              <w:rPr>
                <w:rFonts w:ascii="Verdana" w:hAnsi="Verdana"/>
                <w:color w:val="000000"/>
                <w:sz w:val="18"/>
                <w:szCs w:val="18"/>
              </w:rPr>
              <w:t xml:space="preserve"> Human Genome U133 Plus 2.0 Array</w:t>
            </w:r>
          </w:p>
          <w:p w:rsidR="00D17EE8" w:rsidRPr="00F92791" w:rsidRDefault="00D17EE8" w:rsidP="005F5A4D"/>
        </w:tc>
        <w:tc>
          <w:tcPr>
            <w:tcW w:w="564" w:type="pct"/>
          </w:tcPr>
          <w:p w:rsidR="00D17EE8" w:rsidRDefault="00D17EE8" w:rsidP="005F5A4D">
            <w:pPr>
              <w:rPr>
                <w:rFonts w:ascii="Verdana" w:hAnsi="Verdana"/>
                <w:color w:val="000000"/>
                <w:sz w:val="18"/>
                <w:szCs w:val="18"/>
              </w:rPr>
            </w:pPr>
            <w:r>
              <w:rPr>
                <w:rFonts w:ascii="Verdana" w:hAnsi="Verdana"/>
                <w:color w:val="000000"/>
                <w:sz w:val="18"/>
                <w:szCs w:val="18"/>
              </w:rPr>
              <w:br/>
              <w:t>162</w:t>
            </w:r>
          </w:p>
          <w:p w:rsidR="00D17EE8" w:rsidRDefault="007E782E" w:rsidP="005F5A4D">
            <w:pPr>
              <w:rPr>
                <w:rFonts w:ascii="Verdana" w:hAnsi="Verdana"/>
                <w:color w:val="000000"/>
                <w:sz w:val="18"/>
                <w:szCs w:val="18"/>
              </w:rPr>
            </w:pPr>
            <w:hyperlink r:id="rId18" w:tgtFrame="_blank" w:history="1">
              <w:r w:rsidR="00D17EE8">
                <w:rPr>
                  <w:rFonts w:ascii="Verdana" w:hAnsi="Verdana"/>
                  <w:color w:val="008000"/>
                  <w:sz w:val="18"/>
                  <w:szCs w:val="18"/>
                  <w:u w:val="single"/>
                </w:rPr>
                <w:br/>
              </w:r>
            </w:hyperlink>
          </w:p>
          <w:p w:rsidR="00D17EE8" w:rsidRPr="00F92791" w:rsidRDefault="00D17EE8" w:rsidP="005F5A4D"/>
        </w:tc>
        <w:tc>
          <w:tcPr>
            <w:tcW w:w="463" w:type="pct"/>
          </w:tcPr>
          <w:p w:rsidR="00D17EE8" w:rsidRDefault="00D17EE8" w:rsidP="005F5A4D"/>
        </w:tc>
        <w:tc>
          <w:tcPr>
            <w:tcW w:w="193" w:type="pct"/>
          </w:tcPr>
          <w:p w:rsidR="00D17EE8" w:rsidRDefault="004F5A7C" w:rsidP="005F5A4D">
            <w:pPr>
              <w:spacing w:after="60"/>
              <w:rPr>
                <w:rFonts w:ascii="Verdana" w:hAnsi="Verdana"/>
                <w:color w:val="000000"/>
                <w:sz w:val="18"/>
                <w:szCs w:val="18"/>
              </w:rPr>
            </w:pPr>
            <w:r>
              <w:rPr>
                <w:rFonts w:ascii="Verdana" w:hAnsi="Verdana"/>
                <w:color w:val="000000"/>
                <w:sz w:val="18"/>
                <w:szCs w:val="18"/>
              </w:rPr>
              <w:t>n</w:t>
            </w:r>
          </w:p>
        </w:tc>
        <w:tc>
          <w:tcPr>
            <w:tcW w:w="919" w:type="pct"/>
          </w:tcPr>
          <w:p w:rsidR="00D17EE8" w:rsidRDefault="00D17EE8" w:rsidP="005F5A4D">
            <w:pPr>
              <w:spacing w:after="60"/>
              <w:rPr>
                <w:rFonts w:ascii="Verdana" w:hAnsi="Verdana"/>
                <w:color w:val="000000"/>
                <w:sz w:val="18"/>
                <w:szCs w:val="18"/>
              </w:rPr>
            </w:pPr>
            <w:r>
              <w:rPr>
                <w:rFonts w:ascii="Verdana" w:hAnsi="Verdana"/>
                <w:color w:val="000000"/>
                <w:sz w:val="18"/>
                <w:szCs w:val="18"/>
              </w:rPr>
              <w:br/>
            </w:r>
            <w:proofErr w:type="spellStart"/>
            <w:r>
              <w:rPr>
                <w:rStyle w:val="authors"/>
                <w:rFonts w:ascii="Verdana" w:hAnsi="Verdana"/>
                <w:color w:val="000000"/>
                <w:sz w:val="18"/>
                <w:szCs w:val="18"/>
              </w:rPr>
              <w:t>LaBreche</w:t>
            </w:r>
            <w:proofErr w:type="spellEnd"/>
            <w:r>
              <w:rPr>
                <w:rStyle w:val="authors"/>
                <w:rFonts w:ascii="Verdana" w:hAnsi="Verdana"/>
                <w:color w:val="000000"/>
                <w:sz w:val="18"/>
                <w:szCs w:val="18"/>
              </w:rPr>
              <w:t xml:space="preserve"> HG, Nevins JR, Huang E.</w:t>
            </w:r>
            <w:r>
              <w:rPr>
                <w:rStyle w:val="apple-converted-space"/>
                <w:rFonts w:ascii="Verdana" w:hAnsi="Verdana"/>
                <w:color w:val="000000"/>
                <w:sz w:val="18"/>
                <w:szCs w:val="18"/>
              </w:rPr>
              <w:t> </w:t>
            </w:r>
            <w:r>
              <w:rPr>
                <w:rStyle w:val="Title1"/>
                <w:rFonts w:ascii="Verdana" w:hAnsi="Verdana"/>
                <w:color w:val="707070"/>
                <w:sz w:val="18"/>
                <w:szCs w:val="18"/>
              </w:rPr>
              <w:t xml:space="preserve">Integrating factor analysis and a transgenic mouse model to reveal a peripheral blood predictor of breast </w:t>
            </w:r>
            <w:proofErr w:type="spellStart"/>
            <w:r>
              <w:rPr>
                <w:rStyle w:val="Title1"/>
                <w:rFonts w:ascii="Verdana" w:hAnsi="Verdana"/>
                <w:color w:val="707070"/>
                <w:sz w:val="18"/>
                <w:szCs w:val="18"/>
              </w:rPr>
              <w:t>tumors</w:t>
            </w:r>
            <w:proofErr w:type="spellEnd"/>
            <w:r>
              <w:rPr>
                <w:rStyle w:val="Title1"/>
                <w:rFonts w:ascii="Verdana" w:hAnsi="Verdana"/>
                <w:color w:val="707070"/>
                <w:sz w:val="18"/>
                <w:szCs w:val="18"/>
              </w:rPr>
              <w:t>.</w:t>
            </w:r>
            <w:r>
              <w:rPr>
                <w:rStyle w:val="apple-converted-space"/>
                <w:rFonts w:ascii="Verdana" w:hAnsi="Verdana"/>
                <w:color w:val="707070"/>
                <w:sz w:val="18"/>
                <w:szCs w:val="18"/>
              </w:rPr>
              <w:t> </w:t>
            </w:r>
            <w:r>
              <w:rPr>
                <w:rStyle w:val="source"/>
                <w:rFonts w:ascii="Verdana" w:hAnsi="Verdana"/>
                <w:i/>
                <w:iCs/>
                <w:color w:val="000000"/>
                <w:sz w:val="18"/>
                <w:szCs w:val="18"/>
              </w:rPr>
              <w:t>BMC Med Genomics</w:t>
            </w:r>
            <w:r>
              <w:rPr>
                <w:rStyle w:val="apple-converted-space"/>
                <w:rFonts w:ascii="Verdana" w:hAnsi="Verdana"/>
                <w:color w:val="000000"/>
                <w:sz w:val="18"/>
                <w:szCs w:val="18"/>
              </w:rPr>
              <w:t> </w:t>
            </w:r>
            <w:r>
              <w:rPr>
                <w:rFonts w:ascii="Verdana" w:hAnsi="Verdana"/>
                <w:color w:val="000000"/>
                <w:sz w:val="18"/>
                <w:szCs w:val="18"/>
              </w:rPr>
              <w:t>2011 Jul 22</w:t>
            </w:r>
            <w:proofErr w:type="gramStart"/>
            <w:r>
              <w:rPr>
                <w:rFonts w:ascii="Verdana" w:hAnsi="Verdana"/>
                <w:color w:val="000000"/>
                <w:sz w:val="18"/>
                <w:szCs w:val="18"/>
              </w:rPr>
              <w:t>;4:61</w:t>
            </w:r>
            <w:proofErr w:type="gramEnd"/>
            <w:r>
              <w:rPr>
                <w:rFonts w:ascii="Verdana" w:hAnsi="Verdana"/>
                <w:color w:val="000000"/>
                <w:sz w:val="18"/>
                <w:szCs w:val="18"/>
              </w:rPr>
              <w:t>. PMID: </w:t>
            </w:r>
            <w:hyperlink r:id="rId19" w:tooltip="Link to PubMed record" w:history="1">
              <w:r>
                <w:rPr>
                  <w:rStyle w:val="Hyperlink"/>
                  <w:rFonts w:ascii="Verdana" w:hAnsi="Verdana"/>
                  <w:color w:val="33CC11"/>
                  <w:sz w:val="18"/>
                  <w:szCs w:val="18"/>
                </w:rPr>
                <w:t>21781289</w:t>
              </w:r>
            </w:hyperlink>
          </w:p>
          <w:p w:rsidR="00D17EE8" w:rsidRPr="00F92791" w:rsidRDefault="00D17EE8" w:rsidP="005F5A4D"/>
        </w:tc>
        <w:tc>
          <w:tcPr>
            <w:tcW w:w="438" w:type="pct"/>
          </w:tcPr>
          <w:p w:rsidR="00D17EE8" w:rsidRPr="00F92791" w:rsidRDefault="007E782E" w:rsidP="005F5A4D">
            <w:hyperlink r:id="rId20" w:history="1">
              <w:r w:rsidR="00D17EE8" w:rsidRPr="00EE6BB1">
                <w:rPr>
                  <w:rStyle w:val="Hyperlink"/>
                </w:rPr>
                <w:t>ftp://ftp.ncbi.nlm.nih.gov/geo/datasets/GDS3nnn/GDS3952/soft/GDS3952_full.soft.gz</w:t>
              </w:r>
            </w:hyperlink>
          </w:p>
        </w:tc>
      </w:tr>
      <w:tr w:rsidR="004F5A7C" w:rsidTr="005F5A4D">
        <w:trPr>
          <w:gridAfter w:val="1"/>
          <w:wAfter w:w="442" w:type="pct"/>
          <w:trHeight w:val="130"/>
        </w:trPr>
        <w:tc>
          <w:tcPr>
            <w:tcW w:w="184" w:type="pct"/>
          </w:tcPr>
          <w:p w:rsidR="004F5A7C" w:rsidRPr="0047781E" w:rsidRDefault="004F5A7C" w:rsidP="005F5A4D">
            <w:r>
              <w:t>11</w:t>
            </w:r>
          </w:p>
        </w:tc>
        <w:tc>
          <w:tcPr>
            <w:tcW w:w="4374" w:type="pct"/>
            <w:gridSpan w:val="7"/>
          </w:tcPr>
          <w:p w:rsidR="004F5A7C" w:rsidRPr="00F92791" w:rsidRDefault="004F5A7C" w:rsidP="005F5A4D">
            <w:r w:rsidRPr="0047781E">
              <w:t xml:space="preserve">Various brain </w:t>
            </w:r>
            <w:proofErr w:type="spellStart"/>
            <w:r w:rsidRPr="0047781E">
              <w:t>tumors</w:t>
            </w:r>
            <w:proofErr w:type="spellEnd"/>
            <w:r>
              <w:t xml:space="preserve"> (</w:t>
            </w:r>
            <w:r w:rsidRPr="0047781E">
              <w:t xml:space="preserve">Analysis of 12 primary brain </w:t>
            </w:r>
            <w:proofErr w:type="spellStart"/>
            <w:r w:rsidRPr="0047781E">
              <w:t>tumor</w:t>
            </w:r>
            <w:proofErr w:type="spellEnd"/>
            <w:r w:rsidRPr="0047781E">
              <w:t xml:space="preserve"> biopsies</w:t>
            </w:r>
            <w:r>
              <w:t>)</w:t>
            </w:r>
          </w:p>
        </w:tc>
      </w:tr>
      <w:tr w:rsidR="005F5A4D" w:rsidTr="005F5A4D">
        <w:trPr>
          <w:gridAfter w:val="1"/>
          <w:wAfter w:w="442" w:type="pct"/>
          <w:trHeight w:val="130"/>
        </w:trPr>
        <w:tc>
          <w:tcPr>
            <w:tcW w:w="184" w:type="pct"/>
          </w:tcPr>
          <w:p w:rsidR="00D17EE8" w:rsidRDefault="00D17EE8" w:rsidP="005F5A4D"/>
        </w:tc>
        <w:tc>
          <w:tcPr>
            <w:tcW w:w="816"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7E782E" w:rsidP="00E96334">
                  <w:pPr>
                    <w:framePr w:hSpace="180" w:wrap="around" w:hAnchor="page" w:x="1" w:y="-1440"/>
                    <w:rPr>
                      <w:rStyle w:val="Hyperlink"/>
                      <w:rFonts w:ascii="Verdana" w:hAnsi="Verdana"/>
                      <w:color w:val="008000"/>
                      <w:sz w:val="18"/>
                      <w:szCs w:val="18"/>
                    </w:rPr>
                  </w:pPr>
                  <w:hyperlink r:id="rId21" w:tgtFrame="_blank" w:history="1">
                    <w:r w:rsidR="00D17EE8">
                      <w:rPr>
                        <w:rFonts w:ascii="Verdana" w:hAnsi="Verdana"/>
                        <w:color w:val="008000"/>
                        <w:sz w:val="18"/>
                        <w:szCs w:val="18"/>
                        <w:u w:val="single"/>
                      </w:rPr>
                      <w:br/>
                    </w:r>
                    <w:r w:rsidR="00D17EE8">
                      <w:rPr>
                        <w:rStyle w:val="Hyperlink"/>
                        <w:rFonts w:ascii="Verdana" w:hAnsi="Verdana"/>
                        <w:color w:val="008000"/>
                        <w:sz w:val="18"/>
                        <w:szCs w:val="18"/>
                      </w:rPr>
                      <w:t>GSE8692</w:t>
                    </w:r>
                  </w:hyperlink>
                </w:p>
                <w:p w:rsidR="00E827FF" w:rsidRDefault="00E827FF" w:rsidP="00E96334">
                  <w:pPr>
                    <w:framePr w:hSpace="180" w:wrap="around" w:hAnchor="page" w:x="1" w:y="-1440"/>
                    <w:rPr>
                      <w:rFonts w:ascii="Verdana" w:hAnsi="Verdana"/>
                      <w:color w:val="000000"/>
                      <w:sz w:val="18"/>
                      <w:szCs w:val="18"/>
                    </w:rPr>
                  </w:pPr>
                </w:p>
              </w:tc>
            </w:tr>
          </w:tbl>
          <w:p w:rsidR="00D17EE8" w:rsidRPr="00F92791" w:rsidRDefault="00D17EE8" w:rsidP="005F5A4D"/>
        </w:tc>
        <w:tc>
          <w:tcPr>
            <w:tcW w:w="981" w:type="pct"/>
          </w:tcPr>
          <w:p w:rsidR="00D17EE8" w:rsidRPr="00F92791" w:rsidRDefault="007E782E" w:rsidP="005F5A4D">
            <w:hyperlink r:id="rId22" w:tgtFrame="_blank" w:history="1">
              <w:r w:rsidR="00D17EE8">
                <w:rPr>
                  <w:rStyle w:val="Hyperlink"/>
                  <w:rFonts w:ascii="Verdana" w:hAnsi="Verdana"/>
                  <w:color w:val="008000"/>
                  <w:sz w:val="17"/>
                  <w:szCs w:val="17"/>
                </w:rPr>
                <w:t>GPL96</w:t>
              </w:r>
            </w:hyperlink>
            <w:r w:rsidR="00D17EE8">
              <w:rPr>
                <w:rFonts w:ascii="Verdana" w:hAnsi="Verdana"/>
                <w:color w:val="000000"/>
                <w:sz w:val="17"/>
                <w:szCs w:val="17"/>
              </w:rPr>
              <w:t xml:space="preserve">: [HG-U133A]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U133A Array</w:t>
            </w:r>
          </w:p>
        </w:tc>
        <w:tc>
          <w:tcPr>
            <w:tcW w:w="564" w:type="pct"/>
          </w:tcPr>
          <w:p w:rsidR="00D17EE8" w:rsidRPr="00F92791" w:rsidRDefault="00D17EE8" w:rsidP="005F5A4D">
            <w:r>
              <w:rPr>
                <w:rFonts w:ascii="Verdana" w:hAnsi="Verdana"/>
                <w:color w:val="000000"/>
                <w:sz w:val="17"/>
                <w:szCs w:val="17"/>
              </w:rPr>
              <w:t>12</w:t>
            </w:r>
            <w:r>
              <w:t xml:space="preserve"> </w:t>
            </w:r>
          </w:p>
        </w:tc>
        <w:tc>
          <w:tcPr>
            <w:tcW w:w="463" w:type="pct"/>
          </w:tcPr>
          <w:p w:rsidR="00D17EE8" w:rsidRDefault="002858E4" w:rsidP="005F5A4D">
            <w:r>
              <w:t>Disease state</w:t>
            </w:r>
          </w:p>
        </w:tc>
        <w:tc>
          <w:tcPr>
            <w:tcW w:w="193" w:type="pct"/>
          </w:tcPr>
          <w:p w:rsidR="00D17EE8" w:rsidRDefault="00E827FF" w:rsidP="005F5A4D">
            <w:pPr>
              <w:numPr>
                <w:ilvl w:val="0"/>
                <w:numId w:val="6"/>
              </w:numPr>
              <w:spacing w:after="60"/>
              <w:ind w:left="0"/>
              <w:rPr>
                <w:rStyle w:val="authors"/>
                <w:rFonts w:ascii="Verdana" w:hAnsi="Verdana"/>
                <w:color w:val="000000"/>
                <w:sz w:val="17"/>
                <w:szCs w:val="17"/>
              </w:rPr>
            </w:pPr>
            <w:r>
              <w:rPr>
                <w:rStyle w:val="authors"/>
                <w:rFonts w:ascii="Verdana" w:hAnsi="Verdana"/>
                <w:color w:val="000000"/>
                <w:sz w:val="17"/>
                <w:szCs w:val="17"/>
              </w:rPr>
              <w:t>n</w:t>
            </w:r>
          </w:p>
        </w:tc>
        <w:tc>
          <w:tcPr>
            <w:tcW w:w="919" w:type="pct"/>
          </w:tcPr>
          <w:p w:rsidR="00D17EE8" w:rsidRDefault="00D17EE8" w:rsidP="005F5A4D">
            <w:pPr>
              <w:numPr>
                <w:ilvl w:val="0"/>
                <w:numId w:val="6"/>
              </w:numPr>
              <w:spacing w:after="60"/>
              <w:ind w:left="0"/>
              <w:rPr>
                <w:rFonts w:ascii="Verdana" w:hAnsi="Verdana"/>
                <w:color w:val="000000"/>
                <w:sz w:val="17"/>
                <w:szCs w:val="17"/>
              </w:rPr>
            </w:pPr>
            <w:r>
              <w:rPr>
                <w:rStyle w:val="authors"/>
                <w:rFonts w:ascii="Verdana" w:hAnsi="Verdana"/>
                <w:color w:val="000000"/>
                <w:sz w:val="17"/>
                <w:szCs w:val="17"/>
              </w:rPr>
              <w:t xml:space="preserve">Liu T, </w:t>
            </w:r>
            <w:proofErr w:type="spellStart"/>
            <w:r>
              <w:rPr>
                <w:rStyle w:val="authors"/>
                <w:rFonts w:ascii="Verdana" w:hAnsi="Verdana"/>
                <w:color w:val="000000"/>
                <w:sz w:val="17"/>
                <w:szCs w:val="17"/>
              </w:rPr>
              <w:t>Papagiannakopoulos</w:t>
            </w:r>
            <w:proofErr w:type="spellEnd"/>
            <w:r>
              <w:rPr>
                <w:rStyle w:val="authors"/>
                <w:rFonts w:ascii="Verdana" w:hAnsi="Verdana"/>
                <w:color w:val="000000"/>
                <w:sz w:val="17"/>
                <w:szCs w:val="17"/>
              </w:rPr>
              <w:t xml:space="preserve"> T, </w:t>
            </w:r>
            <w:proofErr w:type="spellStart"/>
            <w:r>
              <w:rPr>
                <w:rStyle w:val="authors"/>
                <w:rFonts w:ascii="Verdana" w:hAnsi="Verdana"/>
                <w:color w:val="000000"/>
                <w:sz w:val="17"/>
                <w:szCs w:val="17"/>
              </w:rPr>
              <w:t>Puskar</w:t>
            </w:r>
            <w:proofErr w:type="spellEnd"/>
            <w:r>
              <w:rPr>
                <w:rStyle w:val="authors"/>
                <w:rFonts w:ascii="Verdana" w:hAnsi="Verdana"/>
                <w:color w:val="000000"/>
                <w:sz w:val="17"/>
                <w:szCs w:val="17"/>
              </w:rPr>
              <w:t xml:space="preserve"> K, Qi S et al.</w:t>
            </w:r>
            <w:r>
              <w:rPr>
                <w:rStyle w:val="apple-converted-space"/>
                <w:rFonts w:ascii="Verdana" w:hAnsi="Verdana"/>
                <w:color w:val="000000"/>
                <w:sz w:val="17"/>
                <w:szCs w:val="17"/>
              </w:rPr>
              <w:t> </w:t>
            </w:r>
            <w:r>
              <w:rPr>
                <w:rStyle w:val="Title1"/>
                <w:rFonts w:ascii="Verdana" w:hAnsi="Verdana"/>
                <w:color w:val="707070"/>
                <w:sz w:val="17"/>
                <w:szCs w:val="17"/>
              </w:rPr>
              <w:t>Detection of a microRNA signal in an in vivo expression set of mRNAs.</w:t>
            </w:r>
            <w:r>
              <w:rPr>
                <w:rStyle w:val="apple-converted-space"/>
                <w:rFonts w:ascii="Verdana" w:hAnsi="Verdana"/>
                <w:color w:val="707070"/>
                <w:sz w:val="17"/>
                <w:szCs w:val="17"/>
              </w:rPr>
              <w:t> </w:t>
            </w:r>
            <w:proofErr w:type="spellStart"/>
            <w:r>
              <w:rPr>
                <w:rStyle w:val="source"/>
                <w:rFonts w:ascii="Verdana" w:hAnsi="Verdana"/>
                <w:i/>
                <w:iCs/>
                <w:color w:val="000000"/>
                <w:sz w:val="17"/>
                <w:szCs w:val="17"/>
              </w:rPr>
              <w:t>PLoS</w:t>
            </w:r>
            <w:proofErr w:type="spellEnd"/>
            <w:r>
              <w:rPr>
                <w:rStyle w:val="source"/>
                <w:rFonts w:ascii="Verdana" w:hAnsi="Verdana"/>
                <w:i/>
                <w:iCs/>
                <w:color w:val="000000"/>
                <w:sz w:val="17"/>
                <w:szCs w:val="17"/>
              </w:rPr>
              <w:t xml:space="preserve"> One</w:t>
            </w:r>
            <w:r>
              <w:rPr>
                <w:rStyle w:val="apple-converted-space"/>
                <w:rFonts w:ascii="Verdana" w:hAnsi="Verdana"/>
                <w:color w:val="000000"/>
                <w:sz w:val="17"/>
                <w:szCs w:val="17"/>
              </w:rPr>
              <w:t> </w:t>
            </w:r>
            <w:r>
              <w:rPr>
                <w:rFonts w:ascii="Verdana" w:hAnsi="Verdana"/>
                <w:color w:val="000000"/>
                <w:sz w:val="17"/>
                <w:szCs w:val="17"/>
              </w:rPr>
              <w:t>2007 Aug 29</w:t>
            </w:r>
            <w:proofErr w:type="gramStart"/>
            <w:r>
              <w:rPr>
                <w:rFonts w:ascii="Verdana" w:hAnsi="Verdana"/>
                <w:color w:val="000000"/>
                <w:sz w:val="17"/>
                <w:szCs w:val="17"/>
              </w:rPr>
              <w:t>;2</w:t>
            </w:r>
            <w:proofErr w:type="gramEnd"/>
            <w:r>
              <w:rPr>
                <w:rFonts w:ascii="Verdana" w:hAnsi="Verdana"/>
                <w:color w:val="000000"/>
                <w:sz w:val="17"/>
                <w:szCs w:val="17"/>
              </w:rPr>
              <w:t>(8):e804. PMID: </w:t>
            </w:r>
            <w:hyperlink r:id="rId23" w:tooltip="Link to PubMed record" w:history="1">
              <w:r>
                <w:rPr>
                  <w:rStyle w:val="Hyperlink"/>
                  <w:rFonts w:ascii="Verdana" w:hAnsi="Verdana"/>
                  <w:color w:val="33CC11"/>
                  <w:sz w:val="17"/>
                  <w:szCs w:val="17"/>
                </w:rPr>
                <w:t>17726534</w:t>
              </w:r>
            </w:hyperlink>
          </w:p>
          <w:p w:rsidR="00D17EE8" w:rsidRPr="00F92791" w:rsidRDefault="00D17EE8" w:rsidP="005F5A4D"/>
        </w:tc>
        <w:tc>
          <w:tcPr>
            <w:tcW w:w="438" w:type="pct"/>
          </w:tcPr>
          <w:p w:rsidR="00D17EE8" w:rsidRPr="00F92791" w:rsidRDefault="007E782E" w:rsidP="005F5A4D">
            <w:hyperlink r:id="rId24" w:history="1">
              <w:r w:rsidR="00D17EE8" w:rsidRPr="0047781E">
                <w:rPr>
                  <w:rStyle w:val="Hyperlink"/>
                </w:rPr>
                <w:t>ftp://ftp.ncbi.nlm.nih.gov/geo/datasets/GDS3nnn/GDS3069/soft/GDS3069_full.soft.gz</w:t>
              </w:r>
            </w:hyperlink>
          </w:p>
        </w:tc>
      </w:tr>
      <w:tr w:rsidR="00E827FF" w:rsidTr="005F5A4D">
        <w:trPr>
          <w:gridAfter w:val="1"/>
          <w:wAfter w:w="442" w:type="pct"/>
          <w:trHeight w:val="130"/>
        </w:trPr>
        <w:tc>
          <w:tcPr>
            <w:tcW w:w="184" w:type="pct"/>
          </w:tcPr>
          <w:p w:rsidR="00E827FF" w:rsidRPr="0047781E" w:rsidRDefault="00E827FF" w:rsidP="005F5A4D">
            <w:r>
              <w:t>12</w:t>
            </w:r>
          </w:p>
        </w:tc>
        <w:tc>
          <w:tcPr>
            <w:tcW w:w="4374" w:type="pct"/>
            <w:gridSpan w:val="7"/>
          </w:tcPr>
          <w:p w:rsidR="00E827FF" w:rsidRPr="00F92791" w:rsidRDefault="00E827FF" w:rsidP="005F5A4D">
            <w:r w:rsidRPr="0047781E">
              <w:t xml:space="preserve">Comparison of low and high grade astrocytoma brain </w:t>
            </w:r>
            <w:proofErr w:type="spellStart"/>
            <w:r w:rsidRPr="0047781E">
              <w:t>tumors</w:t>
            </w:r>
            <w:proofErr w:type="spellEnd"/>
            <w:r w:rsidRPr="0047781E">
              <w:t>.</w:t>
            </w:r>
          </w:p>
        </w:tc>
      </w:tr>
      <w:tr w:rsidR="005F5A4D" w:rsidTr="005F5A4D">
        <w:trPr>
          <w:gridAfter w:val="1"/>
          <w:wAfter w:w="442" w:type="pct"/>
          <w:trHeight w:val="130"/>
        </w:trPr>
        <w:tc>
          <w:tcPr>
            <w:tcW w:w="184" w:type="pct"/>
          </w:tcPr>
          <w:p w:rsidR="00D17EE8" w:rsidRDefault="00D17EE8" w:rsidP="005F5A4D"/>
        </w:tc>
        <w:tc>
          <w:tcPr>
            <w:tcW w:w="816" w:type="pct"/>
          </w:tcPr>
          <w:p w:rsidR="00D17EE8" w:rsidRPr="00F92791" w:rsidRDefault="007E782E" w:rsidP="005F5A4D">
            <w:hyperlink r:id="rId25" w:tgtFrame="_blank" w:history="1">
              <w:r w:rsidR="00D17EE8">
                <w:rPr>
                  <w:rStyle w:val="Hyperlink"/>
                  <w:rFonts w:ascii="Verdana" w:hAnsi="Verdana"/>
                  <w:color w:val="008000"/>
                  <w:sz w:val="17"/>
                  <w:szCs w:val="17"/>
                </w:rPr>
                <w:t>GSE3185</w:t>
              </w:r>
            </w:hyperlink>
          </w:p>
        </w:tc>
        <w:tc>
          <w:tcPr>
            <w:tcW w:w="981" w:type="pct"/>
          </w:tcPr>
          <w:p w:rsidR="00D17EE8" w:rsidRPr="00F92791" w:rsidRDefault="007E782E" w:rsidP="005F5A4D">
            <w:hyperlink r:id="rId26" w:tgtFrame="_blank" w:history="1">
              <w:r w:rsidR="00D17EE8">
                <w:rPr>
                  <w:rStyle w:val="Hyperlink"/>
                  <w:rFonts w:ascii="Verdana" w:hAnsi="Verdana"/>
                  <w:color w:val="008000"/>
                  <w:sz w:val="17"/>
                  <w:szCs w:val="17"/>
                </w:rPr>
                <w:t>GPL8300</w:t>
              </w:r>
            </w:hyperlink>
            <w:r w:rsidR="00D17EE8">
              <w:rPr>
                <w:rFonts w:ascii="Verdana" w:hAnsi="Verdana"/>
                <w:color w:val="000000"/>
                <w:sz w:val="17"/>
                <w:szCs w:val="17"/>
              </w:rPr>
              <w:t xml:space="preserve">: [HG_U95Av2]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U95 Version 2 Array</w:t>
            </w:r>
          </w:p>
        </w:tc>
        <w:tc>
          <w:tcPr>
            <w:tcW w:w="564" w:type="pct"/>
          </w:tcPr>
          <w:p w:rsidR="00D17EE8" w:rsidRPr="00F92791" w:rsidRDefault="00D17EE8" w:rsidP="005F5A4D">
            <w:r>
              <w:rPr>
                <w:rFonts w:ascii="Verdana" w:hAnsi="Verdana"/>
                <w:color w:val="000000"/>
                <w:sz w:val="17"/>
                <w:szCs w:val="17"/>
              </w:rPr>
              <w:t>16</w:t>
            </w:r>
          </w:p>
        </w:tc>
        <w:tc>
          <w:tcPr>
            <w:tcW w:w="463" w:type="pct"/>
          </w:tcPr>
          <w:p w:rsidR="00D17EE8" w:rsidRDefault="002858E4" w:rsidP="005F5A4D">
            <w:r>
              <w:t>Type of sample</w:t>
            </w:r>
          </w:p>
        </w:tc>
        <w:tc>
          <w:tcPr>
            <w:tcW w:w="193" w:type="pct"/>
          </w:tcPr>
          <w:p w:rsidR="00D17EE8" w:rsidRDefault="00E827FF" w:rsidP="005F5A4D">
            <w:pPr>
              <w:numPr>
                <w:ilvl w:val="0"/>
                <w:numId w:val="7"/>
              </w:numPr>
              <w:spacing w:after="60"/>
              <w:ind w:left="0"/>
              <w:rPr>
                <w:rStyle w:val="authors"/>
                <w:rFonts w:ascii="Verdana" w:hAnsi="Verdana"/>
                <w:color w:val="000000"/>
                <w:sz w:val="17"/>
                <w:szCs w:val="17"/>
              </w:rPr>
            </w:pPr>
            <w:r>
              <w:rPr>
                <w:rStyle w:val="authors"/>
                <w:rFonts w:ascii="Verdana" w:hAnsi="Verdana"/>
                <w:color w:val="000000"/>
                <w:sz w:val="17"/>
                <w:szCs w:val="17"/>
              </w:rPr>
              <w:t>y/n</w:t>
            </w:r>
          </w:p>
        </w:tc>
        <w:tc>
          <w:tcPr>
            <w:tcW w:w="919" w:type="pct"/>
          </w:tcPr>
          <w:p w:rsidR="00D17EE8" w:rsidRDefault="00D17EE8" w:rsidP="005F5A4D">
            <w:pPr>
              <w:numPr>
                <w:ilvl w:val="0"/>
                <w:numId w:val="7"/>
              </w:numPr>
              <w:spacing w:after="60"/>
              <w:ind w:left="0"/>
              <w:rPr>
                <w:rFonts w:ascii="Verdana" w:hAnsi="Verdana"/>
                <w:color w:val="000000"/>
                <w:sz w:val="17"/>
                <w:szCs w:val="17"/>
              </w:rPr>
            </w:pPr>
            <w:proofErr w:type="spellStart"/>
            <w:r>
              <w:rPr>
                <w:rStyle w:val="authors"/>
                <w:rFonts w:ascii="Verdana" w:hAnsi="Verdana"/>
                <w:color w:val="000000"/>
                <w:sz w:val="17"/>
                <w:szCs w:val="17"/>
              </w:rPr>
              <w:t>Khatua</w:t>
            </w:r>
            <w:proofErr w:type="spellEnd"/>
            <w:r>
              <w:rPr>
                <w:rStyle w:val="authors"/>
                <w:rFonts w:ascii="Verdana" w:hAnsi="Verdana"/>
                <w:color w:val="000000"/>
                <w:sz w:val="17"/>
                <w:szCs w:val="17"/>
              </w:rPr>
              <w:t xml:space="preserve"> S, Peterson KM, Brown KM, </w:t>
            </w:r>
            <w:proofErr w:type="spellStart"/>
            <w:r>
              <w:rPr>
                <w:rStyle w:val="authors"/>
                <w:rFonts w:ascii="Verdana" w:hAnsi="Verdana"/>
                <w:color w:val="000000"/>
                <w:sz w:val="17"/>
                <w:szCs w:val="17"/>
              </w:rPr>
              <w:t>Lawlor</w:t>
            </w:r>
            <w:proofErr w:type="spellEnd"/>
            <w:r>
              <w:rPr>
                <w:rStyle w:val="authors"/>
                <w:rFonts w:ascii="Verdana" w:hAnsi="Verdana"/>
                <w:color w:val="000000"/>
                <w:sz w:val="17"/>
                <w:szCs w:val="17"/>
              </w:rPr>
              <w:t xml:space="preserve"> C et al.</w:t>
            </w:r>
            <w:r>
              <w:rPr>
                <w:rStyle w:val="apple-converted-space"/>
                <w:rFonts w:ascii="Verdana" w:hAnsi="Verdana"/>
                <w:color w:val="000000"/>
                <w:sz w:val="17"/>
                <w:szCs w:val="17"/>
              </w:rPr>
              <w:t> </w:t>
            </w:r>
            <w:r>
              <w:rPr>
                <w:rStyle w:val="Title1"/>
                <w:rFonts w:ascii="Verdana" w:hAnsi="Verdana"/>
                <w:color w:val="707070"/>
                <w:sz w:val="17"/>
                <w:szCs w:val="17"/>
              </w:rPr>
              <w:t xml:space="preserve">Overexpression of the EGFR/FKBP12/HIF-2alpha pathway identified in childhood </w:t>
            </w:r>
            <w:proofErr w:type="spellStart"/>
            <w:r>
              <w:rPr>
                <w:rStyle w:val="Title1"/>
                <w:rFonts w:ascii="Verdana" w:hAnsi="Verdana"/>
                <w:color w:val="707070"/>
                <w:sz w:val="17"/>
                <w:szCs w:val="17"/>
              </w:rPr>
              <w:t>astrocytomas</w:t>
            </w:r>
            <w:proofErr w:type="spellEnd"/>
            <w:r>
              <w:rPr>
                <w:rStyle w:val="Title1"/>
                <w:rFonts w:ascii="Verdana" w:hAnsi="Verdana"/>
                <w:color w:val="707070"/>
                <w:sz w:val="17"/>
                <w:szCs w:val="17"/>
              </w:rPr>
              <w:t xml:space="preserve"> by angiogenesis gene profiling.</w:t>
            </w:r>
            <w:r>
              <w:rPr>
                <w:rStyle w:val="apple-converted-space"/>
                <w:rFonts w:ascii="Verdana" w:hAnsi="Verdana"/>
                <w:color w:val="707070"/>
                <w:sz w:val="17"/>
                <w:szCs w:val="17"/>
              </w:rPr>
              <w:t> </w:t>
            </w:r>
            <w:r>
              <w:rPr>
                <w:rStyle w:val="source"/>
                <w:rFonts w:ascii="Verdana" w:hAnsi="Verdana"/>
                <w:i/>
                <w:iCs/>
                <w:color w:val="000000"/>
                <w:sz w:val="17"/>
                <w:szCs w:val="17"/>
              </w:rPr>
              <w:t>Cancer Res</w:t>
            </w:r>
            <w:r>
              <w:rPr>
                <w:rStyle w:val="apple-converted-space"/>
                <w:rFonts w:ascii="Verdana" w:hAnsi="Verdana"/>
                <w:color w:val="000000"/>
                <w:sz w:val="17"/>
                <w:szCs w:val="17"/>
              </w:rPr>
              <w:t> </w:t>
            </w:r>
            <w:r>
              <w:rPr>
                <w:rFonts w:ascii="Verdana" w:hAnsi="Verdana"/>
                <w:color w:val="000000"/>
                <w:sz w:val="17"/>
                <w:szCs w:val="17"/>
              </w:rPr>
              <w:t>2003 Apr 15</w:t>
            </w:r>
            <w:proofErr w:type="gramStart"/>
            <w:r>
              <w:rPr>
                <w:rFonts w:ascii="Verdana" w:hAnsi="Verdana"/>
                <w:color w:val="000000"/>
                <w:sz w:val="17"/>
                <w:szCs w:val="17"/>
              </w:rPr>
              <w:t>;63</w:t>
            </w:r>
            <w:proofErr w:type="gramEnd"/>
            <w:r>
              <w:rPr>
                <w:rFonts w:ascii="Verdana" w:hAnsi="Verdana"/>
                <w:color w:val="000000"/>
                <w:sz w:val="17"/>
                <w:szCs w:val="17"/>
              </w:rPr>
              <w:t>(8):1865-70. PMID: </w:t>
            </w:r>
            <w:hyperlink r:id="rId27" w:tooltip="Link to PubMed record" w:history="1">
              <w:r>
                <w:rPr>
                  <w:rStyle w:val="Hyperlink"/>
                  <w:rFonts w:ascii="Verdana" w:hAnsi="Verdana"/>
                  <w:color w:val="33CC11"/>
                  <w:sz w:val="17"/>
                  <w:szCs w:val="17"/>
                </w:rPr>
                <w:t>12702575</w:t>
              </w:r>
            </w:hyperlink>
          </w:p>
          <w:p w:rsidR="00D17EE8" w:rsidRPr="00F92791" w:rsidRDefault="00D17EE8" w:rsidP="005F5A4D"/>
        </w:tc>
        <w:tc>
          <w:tcPr>
            <w:tcW w:w="438" w:type="pct"/>
          </w:tcPr>
          <w:p w:rsidR="00D17EE8" w:rsidRPr="00F92791" w:rsidRDefault="007E782E" w:rsidP="005F5A4D">
            <w:hyperlink r:id="rId28" w:history="1">
              <w:r w:rsidR="00D17EE8" w:rsidRPr="0047781E">
                <w:rPr>
                  <w:rStyle w:val="Hyperlink"/>
                </w:rPr>
                <w:t>ftp://ftp.ncbi.nlm.nih.gov/geo/datasets/GDS2nnn/GDS2853/soft/GDS2853_full.soft.gz</w:t>
              </w:r>
            </w:hyperlink>
          </w:p>
        </w:tc>
      </w:tr>
      <w:tr w:rsidR="002858E4" w:rsidTr="005F5A4D">
        <w:trPr>
          <w:gridAfter w:val="1"/>
          <w:wAfter w:w="442" w:type="pct"/>
          <w:trHeight w:val="130"/>
        </w:trPr>
        <w:tc>
          <w:tcPr>
            <w:tcW w:w="184" w:type="pct"/>
          </w:tcPr>
          <w:p w:rsidR="002858E4" w:rsidRPr="0047781E" w:rsidRDefault="002858E4" w:rsidP="005F5A4D">
            <w:r>
              <w:t>13</w:t>
            </w:r>
          </w:p>
        </w:tc>
        <w:tc>
          <w:tcPr>
            <w:tcW w:w="4374" w:type="pct"/>
            <w:gridSpan w:val="7"/>
          </w:tcPr>
          <w:p w:rsidR="002858E4" w:rsidRDefault="002858E4" w:rsidP="005F5A4D">
            <w:proofErr w:type="spellStart"/>
            <w:r w:rsidRPr="0047781E">
              <w:t>Gliomas</w:t>
            </w:r>
            <w:proofErr w:type="spellEnd"/>
            <w:r w:rsidRPr="0047781E">
              <w:t xml:space="preserve"> of grades III and IV (HG-U133B)</w:t>
            </w:r>
          </w:p>
        </w:tc>
      </w:tr>
      <w:tr w:rsidR="005F5A4D" w:rsidTr="005F5A4D">
        <w:trPr>
          <w:gridAfter w:val="1"/>
          <w:wAfter w:w="442" w:type="pct"/>
          <w:trHeight w:val="130"/>
        </w:trPr>
        <w:tc>
          <w:tcPr>
            <w:tcW w:w="184" w:type="pct"/>
          </w:tcPr>
          <w:p w:rsidR="00D17EE8" w:rsidRDefault="00D17EE8" w:rsidP="005F5A4D"/>
        </w:tc>
        <w:tc>
          <w:tcPr>
            <w:tcW w:w="816" w:type="pct"/>
          </w:tcPr>
          <w:p w:rsidR="00D17EE8" w:rsidRDefault="00D17EE8" w:rsidP="005F5A4D">
            <w:r w:rsidRPr="003470F6">
              <w:rPr>
                <w:rFonts w:ascii="Verdana" w:hAnsi="Verdana"/>
                <w:sz w:val="17"/>
                <w:szCs w:val="17"/>
              </w:rPr>
              <w:t>GSE4412</w:t>
            </w:r>
          </w:p>
        </w:tc>
        <w:tc>
          <w:tcPr>
            <w:tcW w:w="981" w:type="pct"/>
          </w:tcPr>
          <w:p w:rsidR="00D17EE8" w:rsidRDefault="007E782E" w:rsidP="005F5A4D">
            <w:hyperlink r:id="rId29" w:tgtFrame="_blank" w:history="1">
              <w:r w:rsidR="00D17EE8" w:rsidRPr="003470F6">
                <w:rPr>
                  <w:rFonts w:ascii="Verdana" w:hAnsi="Verdana"/>
                  <w:sz w:val="17"/>
                  <w:szCs w:val="17"/>
                </w:rPr>
                <w:t>GPL97</w:t>
              </w:r>
            </w:hyperlink>
            <w:r w:rsidR="00D17EE8">
              <w:rPr>
                <w:rFonts w:ascii="Verdana" w:hAnsi="Verdana"/>
                <w:color w:val="000000"/>
                <w:sz w:val="17"/>
                <w:szCs w:val="17"/>
              </w:rPr>
              <w:t xml:space="preserve">: [HG-U133B]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U133B </w:t>
            </w:r>
            <w:proofErr w:type="spellStart"/>
            <w:r w:rsidR="00D17EE8">
              <w:rPr>
                <w:rFonts w:ascii="Verdana" w:hAnsi="Verdana"/>
                <w:color w:val="000000"/>
                <w:sz w:val="17"/>
                <w:szCs w:val="17"/>
              </w:rPr>
              <w:t>Arra</w:t>
            </w:r>
            <w:proofErr w:type="spellEnd"/>
          </w:p>
        </w:tc>
        <w:tc>
          <w:tcPr>
            <w:tcW w:w="564"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RPr="0047781E"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Pr="0047781E" w:rsidRDefault="00D17EE8" w:rsidP="00E96334">
                  <w:pPr>
                    <w:framePr w:hSpace="180" w:wrap="around" w:hAnchor="page" w:x="1" w:y="-1440"/>
                    <w:rPr>
                      <w:rFonts w:ascii="Verdana" w:hAnsi="Verdana"/>
                      <w:color w:val="000000"/>
                      <w:sz w:val="18"/>
                      <w:szCs w:val="18"/>
                    </w:rPr>
                  </w:pPr>
                  <w:r w:rsidRPr="0047781E">
                    <w:rPr>
                      <w:rFonts w:ascii="Verdana" w:hAnsi="Verdana"/>
                      <w:color w:val="000000"/>
                      <w:sz w:val="18"/>
                      <w:szCs w:val="18"/>
                    </w:rPr>
                    <w:t>85</w:t>
                  </w:r>
                </w:p>
              </w:tc>
            </w:tr>
          </w:tbl>
          <w:p w:rsidR="00D17EE8" w:rsidRDefault="00D17EE8" w:rsidP="005F5A4D">
            <w:pPr>
              <w:rPr>
                <w:rFonts w:ascii="Verdana" w:hAnsi="Verdana"/>
                <w:color w:val="000000"/>
                <w:sz w:val="17"/>
                <w:szCs w:val="17"/>
              </w:rPr>
            </w:pPr>
          </w:p>
        </w:tc>
        <w:tc>
          <w:tcPr>
            <w:tcW w:w="463" w:type="pct"/>
          </w:tcPr>
          <w:p w:rsidR="00D17EE8" w:rsidRDefault="002858E4" w:rsidP="005F5A4D">
            <w:r>
              <w:t>No patient description</w:t>
            </w:r>
          </w:p>
        </w:tc>
        <w:tc>
          <w:tcPr>
            <w:tcW w:w="193" w:type="pct"/>
          </w:tcPr>
          <w:p w:rsidR="00A922C2" w:rsidRDefault="00A922C2" w:rsidP="005F5A4D">
            <w:pPr>
              <w:numPr>
                <w:ilvl w:val="0"/>
                <w:numId w:val="8"/>
              </w:numPr>
              <w:spacing w:after="60"/>
              <w:rPr>
                <w:rStyle w:val="authors"/>
                <w:rFonts w:ascii="Verdana" w:hAnsi="Verdana"/>
                <w:color w:val="000000"/>
                <w:sz w:val="17"/>
                <w:szCs w:val="17"/>
              </w:rPr>
            </w:pPr>
          </w:p>
          <w:p w:rsidR="00A922C2" w:rsidRPr="00A922C2" w:rsidRDefault="00A922C2" w:rsidP="005F5A4D">
            <w:pPr>
              <w:rPr>
                <w:rFonts w:ascii="Verdana" w:hAnsi="Verdana"/>
                <w:sz w:val="17"/>
                <w:szCs w:val="17"/>
              </w:rPr>
            </w:pPr>
          </w:p>
          <w:p w:rsidR="00A922C2" w:rsidRDefault="00A922C2" w:rsidP="005F5A4D">
            <w:pPr>
              <w:rPr>
                <w:rFonts w:ascii="Verdana" w:hAnsi="Verdana"/>
                <w:sz w:val="17"/>
                <w:szCs w:val="17"/>
              </w:rPr>
            </w:pPr>
          </w:p>
          <w:p w:rsidR="00D17EE8" w:rsidRPr="00A922C2" w:rsidRDefault="00A922C2" w:rsidP="005F5A4D">
            <w:pPr>
              <w:rPr>
                <w:rFonts w:ascii="Verdana" w:hAnsi="Verdana"/>
                <w:sz w:val="17"/>
                <w:szCs w:val="17"/>
              </w:rPr>
            </w:pPr>
            <w:r>
              <w:rPr>
                <w:rFonts w:ascii="Verdana" w:hAnsi="Verdana"/>
                <w:sz w:val="17"/>
                <w:szCs w:val="17"/>
              </w:rPr>
              <w:t>y</w:t>
            </w:r>
          </w:p>
        </w:tc>
        <w:tc>
          <w:tcPr>
            <w:tcW w:w="919"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tcPr>
                <w:p w:rsidR="00D17EE8" w:rsidRDefault="00D17EE8" w:rsidP="00E96334">
                  <w:pPr>
                    <w:framePr w:hSpace="180" w:wrap="around" w:hAnchor="page" w:x="1" w:y="-1440"/>
                    <w:numPr>
                      <w:ilvl w:val="0"/>
                      <w:numId w:val="8"/>
                    </w:numPr>
                    <w:spacing w:after="60"/>
                    <w:rPr>
                      <w:rStyle w:val="authors"/>
                      <w:rFonts w:ascii="Verdana" w:hAnsi="Verdana"/>
                      <w:color w:val="000000"/>
                      <w:sz w:val="17"/>
                      <w:szCs w:val="17"/>
                    </w:rPr>
                  </w:pPr>
                  <w:proofErr w:type="spellStart"/>
                  <w:r w:rsidRPr="0047781E">
                    <w:rPr>
                      <w:rStyle w:val="authors"/>
                      <w:rFonts w:ascii="Verdana" w:hAnsi="Verdana"/>
                      <w:color w:val="000000"/>
                      <w:sz w:val="17"/>
                      <w:szCs w:val="17"/>
                    </w:rPr>
                    <w:t>Freije</w:t>
                  </w:r>
                  <w:proofErr w:type="spellEnd"/>
                  <w:r w:rsidRPr="0047781E">
                    <w:rPr>
                      <w:rStyle w:val="authors"/>
                      <w:rFonts w:ascii="Verdana" w:hAnsi="Verdana"/>
                      <w:color w:val="000000"/>
                      <w:sz w:val="17"/>
                      <w:szCs w:val="17"/>
                    </w:rPr>
                    <w:t xml:space="preserve"> WA, Castro-Vargas FE, Fang Z, </w:t>
                  </w:r>
                </w:p>
                <w:p w:rsidR="00D17EE8" w:rsidRDefault="00D17EE8" w:rsidP="00E96334">
                  <w:pPr>
                    <w:framePr w:hSpace="180" w:wrap="around" w:hAnchor="page" w:x="1" w:y="-1440"/>
                    <w:spacing w:after="60"/>
                    <w:ind w:left="720"/>
                    <w:rPr>
                      <w:rStyle w:val="authors"/>
                      <w:rFonts w:ascii="Verdana" w:hAnsi="Verdana"/>
                      <w:color w:val="000000"/>
                      <w:sz w:val="17"/>
                      <w:szCs w:val="17"/>
                    </w:rPr>
                  </w:pPr>
                  <w:r w:rsidRPr="0047781E">
                    <w:rPr>
                      <w:rStyle w:val="authors"/>
                      <w:rFonts w:ascii="Verdana" w:hAnsi="Verdana"/>
                      <w:color w:val="000000"/>
                      <w:sz w:val="17"/>
                      <w:szCs w:val="17"/>
                    </w:rPr>
                    <w:t>Horvath S et al. Gene expression profiling of</w:t>
                  </w:r>
                </w:p>
                <w:p w:rsidR="00D17EE8" w:rsidRDefault="00D17EE8" w:rsidP="00E96334">
                  <w:pPr>
                    <w:framePr w:hSpace="180" w:wrap="around" w:hAnchor="page" w:x="1" w:y="-1440"/>
                    <w:spacing w:after="60"/>
                    <w:ind w:left="720"/>
                    <w:rPr>
                      <w:rStyle w:val="authors"/>
                      <w:rFonts w:ascii="Verdana" w:hAnsi="Verdana"/>
                      <w:color w:val="000000"/>
                      <w:sz w:val="17"/>
                      <w:szCs w:val="17"/>
                    </w:rPr>
                  </w:pPr>
                  <w:r w:rsidRPr="0047781E">
                    <w:rPr>
                      <w:rStyle w:val="authors"/>
                      <w:rFonts w:ascii="Verdana" w:hAnsi="Verdana"/>
                      <w:color w:val="000000"/>
                      <w:sz w:val="17"/>
                      <w:szCs w:val="17"/>
                    </w:rPr>
                    <w:t xml:space="preserve"> </w:t>
                  </w:r>
                  <w:proofErr w:type="spellStart"/>
                  <w:proofErr w:type="gramStart"/>
                  <w:r w:rsidRPr="0047781E">
                    <w:rPr>
                      <w:rStyle w:val="authors"/>
                      <w:rFonts w:ascii="Verdana" w:hAnsi="Verdana"/>
                      <w:color w:val="000000"/>
                      <w:sz w:val="17"/>
                      <w:szCs w:val="17"/>
                    </w:rPr>
                    <w:t>gliomas</w:t>
                  </w:r>
                  <w:proofErr w:type="spellEnd"/>
                  <w:proofErr w:type="gramEnd"/>
                  <w:r w:rsidRPr="0047781E">
                    <w:rPr>
                      <w:rStyle w:val="authors"/>
                      <w:rFonts w:ascii="Verdana" w:hAnsi="Verdana"/>
                      <w:color w:val="000000"/>
                      <w:sz w:val="17"/>
                      <w:szCs w:val="17"/>
                    </w:rPr>
                    <w:t xml:space="preserve"> strongly predicts survival. Cancer </w:t>
                  </w:r>
                </w:p>
                <w:p w:rsidR="00D17EE8" w:rsidRDefault="00D17EE8" w:rsidP="00E96334">
                  <w:pPr>
                    <w:framePr w:hSpace="180" w:wrap="around" w:hAnchor="page" w:x="1" w:y="-1440"/>
                    <w:spacing w:after="60"/>
                    <w:ind w:left="720"/>
                    <w:rPr>
                      <w:rStyle w:val="authors"/>
                      <w:rFonts w:ascii="Verdana" w:hAnsi="Verdana"/>
                      <w:color w:val="000000"/>
                      <w:sz w:val="17"/>
                      <w:szCs w:val="17"/>
                    </w:rPr>
                  </w:pPr>
                  <w:r w:rsidRPr="0047781E">
                    <w:rPr>
                      <w:rStyle w:val="authors"/>
                      <w:rFonts w:ascii="Verdana" w:hAnsi="Verdana"/>
                      <w:color w:val="000000"/>
                      <w:sz w:val="17"/>
                      <w:szCs w:val="17"/>
                    </w:rPr>
                    <w:t>Res 2004 Sep 15</w:t>
                  </w:r>
                  <w:proofErr w:type="gramStart"/>
                  <w:r w:rsidRPr="0047781E">
                    <w:rPr>
                      <w:rStyle w:val="authors"/>
                      <w:rFonts w:ascii="Verdana" w:hAnsi="Verdana"/>
                      <w:color w:val="000000"/>
                      <w:sz w:val="17"/>
                      <w:szCs w:val="17"/>
                    </w:rPr>
                    <w:t>;64</w:t>
                  </w:r>
                  <w:proofErr w:type="gramEnd"/>
                  <w:r w:rsidRPr="0047781E">
                    <w:rPr>
                      <w:rStyle w:val="authors"/>
                      <w:rFonts w:ascii="Verdana" w:hAnsi="Verdana"/>
                      <w:color w:val="000000"/>
                      <w:sz w:val="17"/>
                      <w:szCs w:val="17"/>
                    </w:rPr>
                    <w:t xml:space="preserve">(18):6503-10. </w:t>
                  </w:r>
                </w:p>
                <w:p w:rsidR="00D17EE8" w:rsidRPr="0047781E" w:rsidRDefault="00D17EE8" w:rsidP="00E96334">
                  <w:pPr>
                    <w:framePr w:hSpace="180" w:wrap="around" w:hAnchor="page" w:x="1" w:y="-1440"/>
                    <w:spacing w:after="60"/>
                    <w:ind w:left="720"/>
                    <w:rPr>
                      <w:rFonts w:ascii="Verdana" w:hAnsi="Verdana"/>
                      <w:color w:val="000000"/>
                      <w:sz w:val="17"/>
                      <w:szCs w:val="17"/>
                    </w:rPr>
                  </w:pPr>
                  <w:r w:rsidRPr="0047781E">
                    <w:rPr>
                      <w:rStyle w:val="authors"/>
                      <w:rFonts w:ascii="Verdana" w:hAnsi="Verdana"/>
                      <w:color w:val="000000"/>
                      <w:sz w:val="17"/>
                      <w:szCs w:val="17"/>
                    </w:rPr>
                    <w:t>PMID: 15374961</w:t>
                  </w:r>
                </w:p>
              </w:tc>
            </w:tr>
          </w:tbl>
          <w:p w:rsidR="00D17EE8" w:rsidRPr="0047781E" w:rsidRDefault="00D17EE8" w:rsidP="005F5A4D">
            <w:pPr>
              <w:spacing w:after="60"/>
              <w:rPr>
                <w:rStyle w:val="authors"/>
                <w:rFonts w:ascii="Verdana" w:hAnsi="Verdana"/>
                <w:color w:val="000000"/>
                <w:sz w:val="17"/>
                <w:szCs w:val="17"/>
              </w:rPr>
            </w:pPr>
          </w:p>
          <w:p w:rsidR="00D17EE8" w:rsidRDefault="00D17EE8" w:rsidP="005F5A4D">
            <w:pPr>
              <w:spacing w:after="60"/>
              <w:ind w:left="720"/>
              <w:rPr>
                <w:rStyle w:val="authors"/>
                <w:rFonts w:ascii="Verdana" w:hAnsi="Verdana"/>
                <w:color w:val="000000"/>
                <w:sz w:val="17"/>
                <w:szCs w:val="17"/>
              </w:rPr>
            </w:pPr>
          </w:p>
        </w:tc>
        <w:tc>
          <w:tcPr>
            <w:tcW w:w="438" w:type="pct"/>
          </w:tcPr>
          <w:p w:rsidR="00D17EE8" w:rsidRDefault="007E782E" w:rsidP="005F5A4D">
            <w:hyperlink r:id="rId30" w:history="1">
              <w:r w:rsidR="00D17EE8" w:rsidRPr="003470F6">
                <w:t>ftp://ftp.ncbi.nlm.nih.gov/geo/datasets/GDS1nnn/GDS1976/soft/GDS1976_full.soft.gz</w:t>
              </w:r>
            </w:hyperlink>
          </w:p>
        </w:tc>
      </w:tr>
      <w:tr w:rsidR="00A922C2" w:rsidTr="005F5A4D">
        <w:trPr>
          <w:gridAfter w:val="1"/>
          <w:wAfter w:w="442" w:type="pct"/>
          <w:trHeight w:val="130"/>
        </w:trPr>
        <w:tc>
          <w:tcPr>
            <w:tcW w:w="184" w:type="pct"/>
          </w:tcPr>
          <w:p w:rsidR="00A922C2" w:rsidRDefault="00A922C2" w:rsidP="005F5A4D">
            <w:pPr>
              <w:rPr>
                <w:rFonts w:ascii="Verdana" w:hAnsi="Verdana"/>
                <w:color w:val="000000"/>
                <w:sz w:val="17"/>
                <w:szCs w:val="17"/>
              </w:rPr>
            </w:pPr>
            <w:r>
              <w:rPr>
                <w:rFonts w:ascii="Verdana" w:hAnsi="Verdana"/>
                <w:color w:val="000000"/>
                <w:sz w:val="17"/>
                <w:szCs w:val="17"/>
              </w:rPr>
              <w:t>14</w:t>
            </w:r>
          </w:p>
        </w:tc>
        <w:tc>
          <w:tcPr>
            <w:tcW w:w="4374" w:type="pct"/>
            <w:gridSpan w:val="7"/>
          </w:tcPr>
          <w:p w:rsidR="00A922C2" w:rsidRDefault="00A922C2" w:rsidP="005F5A4D">
            <w:proofErr w:type="spellStart"/>
            <w:r>
              <w:rPr>
                <w:rFonts w:ascii="Verdana" w:hAnsi="Verdana"/>
                <w:color w:val="000000"/>
                <w:sz w:val="17"/>
                <w:szCs w:val="17"/>
              </w:rPr>
              <w:t>Gliomas</w:t>
            </w:r>
            <w:proofErr w:type="spellEnd"/>
            <w:r>
              <w:rPr>
                <w:rFonts w:ascii="Verdana" w:hAnsi="Verdana"/>
                <w:color w:val="000000"/>
                <w:sz w:val="17"/>
                <w:szCs w:val="17"/>
              </w:rPr>
              <w:t xml:space="preserve"> of grades III and IV (HG-U133A</w:t>
            </w:r>
          </w:p>
        </w:tc>
      </w:tr>
      <w:tr w:rsidR="005F5A4D" w:rsidTr="005F5A4D">
        <w:trPr>
          <w:gridAfter w:val="1"/>
          <w:wAfter w:w="442" w:type="pct"/>
          <w:trHeight w:val="130"/>
        </w:trPr>
        <w:tc>
          <w:tcPr>
            <w:tcW w:w="184" w:type="pct"/>
          </w:tcPr>
          <w:p w:rsidR="00D17EE8" w:rsidRPr="0047781E" w:rsidRDefault="00D17EE8" w:rsidP="005F5A4D">
            <w:pPr>
              <w:rPr>
                <w:rFonts w:ascii="Verdana" w:hAnsi="Verdana"/>
                <w:sz w:val="17"/>
                <w:szCs w:val="17"/>
              </w:rPr>
            </w:pPr>
          </w:p>
        </w:tc>
        <w:tc>
          <w:tcPr>
            <w:tcW w:w="816" w:type="pct"/>
          </w:tcPr>
          <w:p w:rsidR="00D17EE8" w:rsidRDefault="00D17EE8" w:rsidP="005F5A4D">
            <w:r w:rsidRPr="0047781E">
              <w:rPr>
                <w:rFonts w:ascii="Verdana" w:hAnsi="Verdana"/>
                <w:sz w:val="17"/>
                <w:szCs w:val="17"/>
              </w:rPr>
              <w:t>GSE4412</w:t>
            </w:r>
          </w:p>
        </w:tc>
        <w:tc>
          <w:tcPr>
            <w:tcW w:w="981" w:type="pct"/>
          </w:tcPr>
          <w:p w:rsidR="00D17EE8" w:rsidRDefault="007E782E" w:rsidP="005F5A4D">
            <w:pPr>
              <w:rPr>
                <w:rFonts w:ascii="Verdana" w:hAnsi="Verdana"/>
                <w:color w:val="000000"/>
                <w:sz w:val="18"/>
                <w:szCs w:val="18"/>
              </w:rPr>
            </w:pPr>
            <w:hyperlink r:id="rId31" w:tgtFrame="_blank" w:history="1">
              <w:r w:rsidR="00D17EE8">
                <w:rPr>
                  <w:rFonts w:ascii="Verdana" w:hAnsi="Verdana"/>
                  <w:color w:val="33CC11"/>
                  <w:sz w:val="18"/>
                  <w:szCs w:val="18"/>
                </w:rPr>
                <w:br/>
              </w:r>
              <w:r w:rsidR="00D17EE8" w:rsidRPr="0047781E">
                <w:rPr>
                  <w:rFonts w:ascii="Verdana" w:hAnsi="Verdana"/>
                  <w:sz w:val="18"/>
                  <w:szCs w:val="18"/>
                </w:rPr>
                <w:t>GPL96</w:t>
              </w:r>
            </w:hyperlink>
            <w:r w:rsidR="00D17EE8">
              <w:rPr>
                <w:rFonts w:ascii="Verdana" w:hAnsi="Verdana"/>
                <w:color w:val="000000"/>
                <w:sz w:val="18"/>
                <w:szCs w:val="18"/>
              </w:rPr>
              <w:t xml:space="preserve">: [HG-U133A] </w:t>
            </w:r>
            <w:proofErr w:type="spellStart"/>
            <w:r w:rsidR="00D17EE8">
              <w:rPr>
                <w:rFonts w:ascii="Verdana" w:hAnsi="Verdana"/>
                <w:color w:val="000000"/>
                <w:sz w:val="18"/>
                <w:szCs w:val="18"/>
              </w:rPr>
              <w:t>Affymetrix</w:t>
            </w:r>
            <w:proofErr w:type="spellEnd"/>
            <w:r w:rsidR="00D17EE8">
              <w:rPr>
                <w:rFonts w:ascii="Verdana" w:hAnsi="Verdana"/>
                <w:color w:val="000000"/>
                <w:sz w:val="18"/>
                <w:szCs w:val="18"/>
              </w:rPr>
              <w:t xml:space="preserve"> Human Genome U133A Array</w:t>
            </w:r>
          </w:p>
          <w:p w:rsidR="00D17EE8" w:rsidRDefault="00D17EE8" w:rsidP="005F5A4D"/>
        </w:tc>
        <w:tc>
          <w:tcPr>
            <w:tcW w:w="564" w:type="pct"/>
          </w:tcPr>
          <w:p w:rsidR="00D17EE8" w:rsidRDefault="00D17EE8" w:rsidP="005F5A4D">
            <w:pPr>
              <w:rPr>
                <w:rFonts w:ascii="Verdana" w:hAnsi="Verdana"/>
                <w:color w:val="000000"/>
                <w:sz w:val="17"/>
                <w:szCs w:val="17"/>
              </w:rPr>
            </w:pPr>
            <w:r>
              <w:rPr>
                <w:rFonts w:ascii="Verdana" w:hAnsi="Verdana"/>
                <w:color w:val="000000"/>
                <w:sz w:val="17"/>
                <w:szCs w:val="17"/>
              </w:rPr>
              <w:t>85</w:t>
            </w:r>
          </w:p>
        </w:tc>
        <w:tc>
          <w:tcPr>
            <w:tcW w:w="463" w:type="pct"/>
          </w:tcPr>
          <w:p w:rsidR="00D17EE8" w:rsidRDefault="00D17EE8" w:rsidP="005F5A4D"/>
        </w:tc>
        <w:tc>
          <w:tcPr>
            <w:tcW w:w="193" w:type="pct"/>
          </w:tcPr>
          <w:p w:rsidR="00D17EE8" w:rsidRDefault="00E827FF" w:rsidP="005F5A4D">
            <w:pPr>
              <w:spacing w:after="60"/>
              <w:rPr>
                <w:rStyle w:val="authors"/>
                <w:rFonts w:ascii="Verdana" w:hAnsi="Verdana"/>
                <w:color w:val="000000"/>
                <w:sz w:val="18"/>
                <w:szCs w:val="18"/>
              </w:rPr>
            </w:pPr>
            <w:r>
              <w:rPr>
                <w:rStyle w:val="authors"/>
                <w:rFonts w:ascii="Verdana" w:hAnsi="Verdana"/>
                <w:color w:val="000000"/>
                <w:sz w:val="18"/>
                <w:szCs w:val="18"/>
              </w:rPr>
              <w:t>y</w:t>
            </w:r>
          </w:p>
        </w:tc>
        <w:tc>
          <w:tcPr>
            <w:tcW w:w="919" w:type="pct"/>
          </w:tcPr>
          <w:p w:rsidR="00D17EE8" w:rsidRDefault="00D17EE8" w:rsidP="005F5A4D">
            <w:pPr>
              <w:spacing w:after="60"/>
              <w:rPr>
                <w:rFonts w:ascii="Verdana" w:hAnsi="Verdana"/>
                <w:color w:val="000000"/>
                <w:sz w:val="18"/>
                <w:szCs w:val="18"/>
              </w:rPr>
            </w:pPr>
            <w:proofErr w:type="spellStart"/>
            <w:r>
              <w:rPr>
                <w:rStyle w:val="authors"/>
                <w:rFonts w:ascii="Verdana" w:hAnsi="Verdana"/>
                <w:color w:val="000000"/>
                <w:sz w:val="18"/>
                <w:szCs w:val="18"/>
              </w:rPr>
              <w:t>Freije</w:t>
            </w:r>
            <w:proofErr w:type="spellEnd"/>
            <w:r>
              <w:rPr>
                <w:rStyle w:val="authors"/>
                <w:rFonts w:ascii="Verdana" w:hAnsi="Verdana"/>
                <w:color w:val="000000"/>
                <w:sz w:val="18"/>
                <w:szCs w:val="18"/>
              </w:rPr>
              <w:t xml:space="preserve"> WA, Castro-Vargas FE, Fang Z, Horvath S et al.</w:t>
            </w:r>
            <w:r>
              <w:rPr>
                <w:rStyle w:val="apple-converted-space"/>
                <w:rFonts w:ascii="Verdana" w:hAnsi="Verdana"/>
                <w:color w:val="000000"/>
                <w:sz w:val="18"/>
                <w:szCs w:val="18"/>
              </w:rPr>
              <w:t> </w:t>
            </w:r>
            <w:r>
              <w:rPr>
                <w:rStyle w:val="Title1"/>
                <w:rFonts w:ascii="Verdana" w:hAnsi="Verdana"/>
                <w:color w:val="707070"/>
                <w:sz w:val="18"/>
                <w:szCs w:val="18"/>
              </w:rPr>
              <w:t xml:space="preserve">Gene expression profiling of </w:t>
            </w:r>
            <w:proofErr w:type="spellStart"/>
            <w:r>
              <w:rPr>
                <w:rStyle w:val="Title1"/>
                <w:rFonts w:ascii="Verdana" w:hAnsi="Verdana"/>
                <w:color w:val="707070"/>
                <w:sz w:val="18"/>
                <w:szCs w:val="18"/>
              </w:rPr>
              <w:t>gliomas</w:t>
            </w:r>
            <w:proofErr w:type="spellEnd"/>
            <w:r>
              <w:rPr>
                <w:rStyle w:val="Title1"/>
                <w:rFonts w:ascii="Verdana" w:hAnsi="Verdana"/>
                <w:color w:val="707070"/>
                <w:sz w:val="18"/>
                <w:szCs w:val="18"/>
              </w:rPr>
              <w:t xml:space="preserve"> strongly predicts survival.</w:t>
            </w:r>
            <w:r>
              <w:rPr>
                <w:rStyle w:val="apple-converted-space"/>
                <w:rFonts w:ascii="Verdana" w:hAnsi="Verdana"/>
                <w:color w:val="707070"/>
                <w:sz w:val="18"/>
                <w:szCs w:val="18"/>
              </w:rPr>
              <w:t> </w:t>
            </w:r>
            <w:r>
              <w:rPr>
                <w:rStyle w:val="source"/>
                <w:rFonts w:ascii="Verdana" w:hAnsi="Verdana"/>
                <w:i/>
                <w:iCs/>
                <w:color w:val="000000"/>
                <w:sz w:val="18"/>
                <w:szCs w:val="18"/>
              </w:rPr>
              <w:t>Cancer Res</w:t>
            </w:r>
            <w:r>
              <w:rPr>
                <w:rStyle w:val="apple-converted-space"/>
                <w:rFonts w:ascii="Verdana" w:hAnsi="Verdana"/>
                <w:color w:val="000000"/>
                <w:sz w:val="18"/>
                <w:szCs w:val="18"/>
              </w:rPr>
              <w:t> </w:t>
            </w:r>
            <w:r>
              <w:rPr>
                <w:rFonts w:ascii="Verdana" w:hAnsi="Verdana"/>
                <w:color w:val="000000"/>
                <w:sz w:val="18"/>
                <w:szCs w:val="18"/>
              </w:rPr>
              <w:t>2004 Sep 15</w:t>
            </w:r>
            <w:proofErr w:type="gramStart"/>
            <w:r>
              <w:rPr>
                <w:rFonts w:ascii="Verdana" w:hAnsi="Verdana"/>
                <w:color w:val="000000"/>
                <w:sz w:val="18"/>
                <w:szCs w:val="18"/>
              </w:rPr>
              <w:t>;64</w:t>
            </w:r>
            <w:proofErr w:type="gramEnd"/>
            <w:r>
              <w:rPr>
                <w:rFonts w:ascii="Verdana" w:hAnsi="Verdana"/>
                <w:color w:val="000000"/>
                <w:sz w:val="18"/>
                <w:szCs w:val="18"/>
              </w:rPr>
              <w:t>(18):6503-10. PMID: </w:t>
            </w:r>
            <w:hyperlink r:id="rId32" w:tooltip="Link to PubMed record" w:history="1">
              <w:r w:rsidRPr="0047781E">
                <w:rPr>
                  <w:rFonts w:ascii="Verdana" w:hAnsi="Verdana"/>
                  <w:sz w:val="18"/>
                  <w:szCs w:val="18"/>
                </w:rPr>
                <w:t>15374961</w:t>
              </w:r>
            </w:hyperlink>
          </w:p>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33" w:history="1">
              <w:r w:rsidR="00D17EE8" w:rsidRPr="0047781E">
                <w:t>ftp://ftp.ncbi.nlm.nih.gov/geo/datasets/GDS1nnn/GDS1975/soft/GDS1975_full.soft.gz</w:t>
              </w:r>
            </w:hyperlink>
          </w:p>
        </w:tc>
      </w:tr>
      <w:tr w:rsidR="00E827FF" w:rsidTr="005F5A4D">
        <w:trPr>
          <w:gridAfter w:val="1"/>
          <w:wAfter w:w="442" w:type="pct"/>
          <w:trHeight w:val="130"/>
        </w:trPr>
        <w:tc>
          <w:tcPr>
            <w:tcW w:w="184" w:type="pct"/>
          </w:tcPr>
          <w:p w:rsidR="00E827FF" w:rsidRPr="00B67B72" w:rsidRDefault="00E827FF" w:rsidP="005F5A4D">
            <w:r>
              <w:t>15</w:t>
            </w:r>
          </w:p>
        </w:tc>
        <w:tc>
          <w:tcPr>
            <w:tcW w:w="4374" w:type="pct"/>
            <w:gridSpan w:val="7"/>
          </w:tcPr>
          <w:p w:rsidR="00E827FF" w:rsidRDefault="00E827FF" w:rsidP="005F5A4D">
            <w:proofErr w:type="spellStart"/>
            <w:r w:rsidRPr="00B67B72">
              <w:t>Glioma</w:t>
            </w:r>
            <w:proofErr w:type="spellEnd"/>
            <w:r w:rsidRPr="00B67B72">
              <w:t>-derived stem cell factor effect on angiogenesis in the brain</w:t>
            </w:r>
          </w:p>
        </w:tc>
      </w:tr>
      <w:tr w:rsidR="005F5A4D" w:rsidTr="005F5A4D">
        <w:trPr>
          <w:gridAfter w:val="1"/>
          <w:wAfter w:w="442" w:type="pct"/>
          <w:trHeight w:val="130"/>
        </w:trPr>
        <w:tc>
          <w:tcPr>
            <w:tcW w:w="184" w:type="pct"/>
          </w:tcPr>
          <w:p w:rsidR="00D17EE8" w:rsidRPr="00B67B72" w:rsidRDefault="00D17EE8" w:rsidP="005F5A4D"/>
        </w:tc>
        <w:tc>
          <w:tcPr>
            <w:tcW w:w="816" w:type="pct"/>
          </w:tcPr>
          <w:p w:rsidR="00D17EE8" w:rsidRDefault="00D17EE8" w:rsidP="005F5A4D">
            <w:r w:rsidRPr="00B67B72">
              <w:t>GDS1962[ACCN]</w:t>
            </w:r>
          </w:p>
        </w:tc>
        <w:tc>
          <w:tcPr>
            <w:tcW w:w="981" w:type="pct"/>
          </w:tcPr>
          <w:p w:rsidR="00D17EE8" w:rsidRDefault="007E782E" w:rsidP="005F5A4D">
            <w:pPr>
              <w:rPr>
                <w:rFonts w:ascii="Verdana" w:hAnsi="Verdana"/>
                <w:color w:val="000000"/>
                <w:sz w:val="18"/>
                <w:szCs w:val="18"/>
              </w:rPr>
            </w:pPr>
            <w:hyperlink r:id="rId34" w:tgtFrame="_blank" w:history="1">
              <w:r w:rsidR="00D17EE8">
                <w:rPr>
                  <w:rStyle w:val="Hyperlink"/>
                  <w:rFonts w:ascii="Verdana" w:hAnsi="Verdana"/>
                  <w:color w:val="33CC11"/>
                  <w:sz w:val="18"/>
                  <w:szCs w:val="18"/>
                </w:rPr>
                <w:t>GPL570</w:t>
              </w:r>
            </w:hyperlink>
            <w:r w:rsidR="00D17EE8">
              <w:rPr>
                <w:rFonts w:ascii="Verdana" w:hAnsi="Verdana"/>
                <w:color w:val="000000"/>
                <w:sz w:val="18"/>
                <w:szCs w:val="18"/>
              </w:rPr>
              <w:t xml:space="preserve">: [HG-U133_Plus_2] </w:t>
            </w:r>
            <w:proofErr w:type="spellStart"/>
            <w:r w:rsidR="00D17EE8">
              <w:rPr>
                <w:rFonts w:ascii="Verdana" w:hAnsi="Verdana"/>
                <w:color w:val="000000"/>
                <w:sz w:val="18"/>
                <w:szCs w:val="18"/>
              </w:rPr>
              <w:t>Affymetrix</w:t>
            </w:r>
            <w:proofErr w:type="spellEnd"/>
            <w:r w:rsidR="00D17EE8">
              <w:rPr>
                <w:rFonts w:ascii="Verdana" w:hAnsi="Verdana"/>
                <w:color w:val="000000"/>
                <w:sz w:val="18"/>
                <w:szCs w:val="18"/>
              </w:rPr>
              <w:t xml:space="preserve"> Human Genome U133 Plus 2.0 Array</w:t>
            </w:r>
          </w:p>
          <w:p w:rsidR="00D17EE8" w:rsidRDefault="00D17EE8" w:rsidP="005F5A4D"/>
        </w:tc>
        <w:tc>
          <w:tcPr>
            <w:tcW w:w="564" w:type="pct"/>
          </w:tcPr>
          <w:p w:rsidR="00D17EE8" w:rsidRDefault="00D17EE8" w:rsidP="005F5A4D">
            <w:pPr>
              <w:rPr>
                <w:rFonts w:ascii="Verdana" w:hAnsi="Verdana"/>
                <w:color w:val="000000"/>
                <w:sz w:val="17"/>
                <w:szCs w:val="17"/>
              </w:rPr>
            </w:pPr>
            <w:r>
              <w:rPr>
                <w:rFonts w:ascii="Verdana" w:hAnsi="Verdana"/>
                <w:color w:val="000000"/>
                <w:sz w:val="17"/>
                <w:szCs w:val="17"/>
              </w:rPr>
              <w:t>180</w:t>
            </w:r>
          </w:p>
        </w:tc>
        <w:tc>
          <w:tcPr>
            <w:tcW w:w="463" w:type="pct"/>
          </w:tcPr>
          <w:p w:rsidR="00D17EE8" w:rsidRDefault="005F5A4D" w:rsidP="005F5A4D">
            <w:r>
              <w:t>Disease state and tissue</w:t>
            </w:r>
          </w:p>
        </w:tc>
        <w:tc>
          <w:tcPr>
            <w:tcW w:w="193" w:type="pct"/>
          </w:tcPr>
          <w:p w:rsidR="00D17EE8" w:rsidRPr="00B67B72" w:rsidRDefault="00A922C2" w:rsidP="005F5A4D">
            <w:pPr>
              <w:spacing w:after="60"/>
              <w:rPr>
                <w:rStyle w:val="authors"/>
                <w:rFonts w:ascii="Verdana" w:hAnsi="Verdana"/>
                <w:color w:val="000000"/>
                <w:sz w:val="17"/>
                <w:szCs w:val="17"/>
              </w:rPr>
            </w:pPr>
            <w:r>
              <w:rPr>
                <w:rStyle w:val="authors"/>
                <w:rFonts w:ascii="Verdana" w:hAnsi="Verdana"/>
                <w:color w:val="000000"/>
                <w:sz w:val="17"/>
                <w:szCs w:val="17"/>
              </w:rPr>
              <w:t>n</w:t>
            </w:r>
          </w:p>
        </w:tc>
        <w:tc>
          <w:tcPr>
            <w:tcW w:w="919" w:type="pct"/>
          </w:tcPr>
          <w:p w:rsidR="00D17EE8" w:rsidRPr="00B67B72" w:rsidRDefault="00D17EE8" w:rsidP="005F5A4D">
            <w:pPr>
              <w:spacing w:after="60"/>
              <w:rPr>
                <w:rStyle w:val="authors"/>
                <w:rFonts w:ascii="Verdana" w:hAnsi="Verdana"/>
                <w:color w:val="000000"/>
                <w:sz w:val="17"/>
                <w:szCs w:val="17"/>
              </w:rPr>
            </w:pPr>
          </w:p>
          <w:p w:rsidR="00D17EE8" w:rsidRPr="00B67B72" w:rsidRDefault="00D17EE8" w:rsidP="005F5A4D">
            <w:pPr>
              <w:spacing w:after="60"/>
              <w:rPr>
                <w:rStyle w:val="authors"/>
                <w:rFonts w:ascii="Verdana" w:hAnsi="Verdana"/>
                <w:color w:val="000000"/>
                <w:sz w:val="17"/>
                <w:szCs w:val="17"/>
              </w:rPr>
            </w:pPr>
            <w:r w:rsidRPr="00B67B72">
              <w:rPr>
                <w:rStyle w:val="authors"/>
                <w:rFonts w:ascii="Verdana" w:hAnsi="Verdana"/>
                <w:color w:val="000000"/>
                <w:sz w:val="17"/>
                <w:szCs w:val="17"/>
              </w:rPr>
              <w:t xml:space="preserve">Sun L, </w:t>
            </w:r>
            <w:proofErr w:type="spellStart"/>
            <w:r w:rsidRPr="00B67B72">
              <w:rPr>
                <w:rStyle w:val="authors"/>
                <w:rFonts w:ascii="Verdana" w:hAnsi="Verdana"/>
                <w:color w:val="000000"/>
                <w:sz w:val="17"/>
                <w:szCs w:val="17"/>
              </w:rPr>
              <w:t>Hui</w:t>
            </w:r>
            <w:proofErr w:type="spellEnd"/>
            <w:r w:rsidRPr="00B67B72">
              <w:rPr>
                <w:rStyle w:val="authors"/>
                <w:rFonts w:ascii="Verdana" w:hAnsi="Verdana"/>
                <w:color w:val="000000"/>
                <w:sz w:val="17"/>
                <w:szCs w:val="17"/>
              </w:rPr>
              <w:t xml:space="preserve"> AM, Su Q, </w:t>
            </w:r>
            <w:proofErr w:type="spellStart"/>
            <w:r w:rsidRPr="00B67B72">
              <w:rPr>
                <w:rStyle w:val="authors"/>
                <w:rFonts w:ascii="Verdana" w:hAnsi="Verdana"/>
                <w:color w:val="000000"/>
                <w:sz w:val="17"/>
                <w:szCs w:val="17"/>
              </w:rPr>
              <w:t>Vortmeyer</w:t>
            </w:r>
            <w:proofErr w:type="spellEnd"/>
            <w:r w:rsidRPr="00B67B72">
              <w:rPr>
                <w:rStyle w:val="authors"/>
                <w:rFonts w:ascii="Verdana" w:hAnsi="Verdana"/>
                <w:color w:val="000000"/>
                <w:sz w:val="17"/>
                <w:szCs w:val="17"/>
              </w:rPr>
              <w:t xml:space="preserve"> A et al. Neuronal and </w:t>
            </w:r>
            <w:proofErr w:type="spellStart"/>
            <w:r w:rsidRPr="00B67B72">
              <w:rPr>
                <w:rStyle w:val="authors"/>
                <w:rFonts w:ascii="Verdana" w:hAnsi="Verdana"/>
                <w:color w:val="000000"/>
                <w:sz w:val="17"/>
                <w:szCs w:val="17"/>
              </w:rPr>
              <w:t>glioma</w:t>
            </w:r>
            <w:proofErr w:type="spellEnd"/>
            <w:r w:rsidRPr="00B67B72">
              <w:rPr>
                <w:rStyle w:val="authors"/>
                <w:rFonts w:ascii="Verdana" w:hAnsi="Verdana"/>
                <w:color w:val="000000"/>
                <w:sz w:val="17"/>
                <w:szCs w:val="17"/>
              </w:rPr>
              <w:t xml:space="preserve">-derived stem cell factor induces angiogenesis within the brain. Cancer </w:t>
            </w:r>
            <w:r w:rsidRPr="00B67B72">
              <w:rPr>
                <w:rStyle w:val="authors"/>
                <w:rFonts w:ascii="Verdana" w:hAnsi="Verdana"/>
                <w:color w:val="000000"/>
                <w:sz w:val="17"/>
                <w:szCs w:val="17"/>
              </w:rPr>
              <w:lastRenderedPageBreak/>
              <w:t>Cell2006 Apr</w:t>
            </w:r>
            <w:proofErr w:type="gramStart"/>
            <w:r w:rsidRPr="00B67B72">
              <w:rPr>
                <w:rStyle w:val="authors"/>
                <w:rFonts w:ascii="Verdana" w:hAnsi="Verdana"/>
                <w:color w:val="000000"/>
                <w:sz w:val="17"/>
                <w:szCs w:val="17"/>
              </w:rPr>
              <w:t>;9</w:t>
            </w:r>
            <w:proofErr w:type="gramEnd"/>
            <w:r w:rsidRPr="00B67B72">
              <w:rPr>
                <w:rStyle w:val="authors"/>
                <w:rFonts w:ascii="Verdana" w:hAnsi="Verdana"/>
                <w:color w:val="000000"/>
                <w:sz w:val="17"/>
                <w:szCs w:val="17"/>
              </w:rPr>
              <w:t>(4):287-300. PMID: 16616334</w:t>
            </w:r>
            <w:r w:rsidRPr="00B67B72">
              <w:rPr>
                <w:rStyle w:val="authors"/>
                <w:rFonts w:ascii="Verdana" w:hAnsi="Verdana"/>
                <w:color w:val="000000"/>
                <w:sz w:val="17"/>
                <w:szCs w:val="17"/>
              </w:rPr>
              <w:cr/>
            </w:r>
          </w:p>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35" w:history="1">
              <w:r w:rsidR="00D17EE8" w:rsidRPr="00B67B72">
                <w:rPr>
                  <w:rStyle w:val="Hyperlink"/>
                </w:rPr>
                <w:t>ftp://ftp.ncbi.nlm.nih.gov/geo/datasets/GDS</w:t>
              </w:r>
              <w:r w:rsidR="00D17EE8" w:rsidRPr="00B67B72">
                <w:rPr>
                  <w:rStyle w:val="Hyperlink"/>
                </w:rPr>
                <w:lastRenderedPageBreak/>
                <w:t>1nnn/GDS1962/soft/GDS1962_full.soft.gz</w:t>
              </w:r>
            </w:hyperlink>
          </w:p>
        </w:tc>
      </w:tr>
      <w:tr w:rsidR="00A922C2" w:rsidTr="005F5A4D">
        <w:trPr>
          <w:gridAfter w:val="1"/>
          <w:wAfter w:w="442" w:type="pct"/>
          <w:trHeight w:val="130"/>
        </w:trPr>
        <w:tc>
          <w:tcPr>
            <w:tcW w:w="184" w:type="pct"/>
          </w:tcPr>
          <w:p w:rsidR="00A922C2" w:rsidRPr="00244405" w:rsidRDefault="00A922C2" w:rsidP="005F5A4D">
            <w:pPr>
              <w:rPr>
                <w:rFonts w:ascii="Verdana" w:hAnsi="Verdana"/>
                <w:color w:val="000000"/>
                <w:sz w:val="18"/>
                <w:szCs w:val="17"/>
              </w:rPr>
            </w:pPr>
            <w:r>
              <w:rPr>
                <w:rFonts w:ascii="Verdana" w:hAnsi="Verdana"/>
                <w:color w:val="000000"/>
                <w:sz w:val="18"/>
                <w:szCs w:val="17"/>
              </w:rPr>
              <w:lastRenderedPageBreak/>
              <w:t>16</w:t>
            </w:r>
          </w:p>
        </w:tc>
        <w:tc>
          <w:tcPr>
            <w:tcW w:w="4374" w:type="pct"/>
            <w:gridSpan w:val="7"/>
          </w:tcPr>
          <w:p w:rsidR="00A922C2" w:rsidRDefault="00A922C2" w:rsidP="005F5A4D">
            <w:r w:rsidRPr="00244405">
              <w:rPr>
                <w:rFonts w:ascii="Verdana" w:hAnsi="Verdana"/>
                <w:color w:val="000000"/>
                <w:sz w:val="18"/>
                <w:szCs w:val="17"/>
              </w:rPr>
              <w:t xml:space="preserve">High-grade </w:t>
            </w:r>
            <w:proofErr w:type="spellStart"/>
            <w:r w:rsidRPr="00244405">
              <w:rPr>
                <w:rFonts w:ascii="Verdana" w:hAnsi="Verdana"/>
                <w:color w:val="000000"/>
                <w:sz w:val="18"/>
                <w:szCs w:val="17"/>
              </w:rPr>
              <w:t>gliomas</w:t>
            </w:r>
            <w:proofErr w:type="spellEnd"/>
            <w:r w:rsidRPr="00244405">
              <w:rPr>
                <w:rFonts w:ascii="Verdana" w:hAnsi="Verdana"/>
                <w:color w:val="000000"/>
                <w:sz w:val="18"/>
                <w:szCs w:val="17"/>
              </w:rPr>
              <w:t xml:space="preserve"> (HG-U133B</w:t>
            </w:r>
          </w:p>
        </w:tc>
      </w:tr>
      <w:tr w:rsidR="005F5A4D" w:rsidTr="005F5A4D">
        <w:trPr>
          <w:gridAfter w:val="1"/>
          <w:wAfter w:w="442" w:type="pct"/>
          <w:trHeight w:val="130"/>
        </w:trPr>
        <w:tc>
          <w:tcPr>
            <w:tcW w:w="184" w:type="pct"/>
          </w:tcPr>
          <w:p w:rsidR="00D17EE8" w:rsidRPr="00244405" w:rsidRDefault="00D17EE8" w:rsidP="005F5A4D"/>
        </w:tc>
        <w:tc>
          <w:tcPr>
            <w:tcW w:w="816" w:type="pct"/>
          </w:tcPr>
          <w:p w:rsidR="00D17EE8" w:rsidRDefault="00D17EE8" w:rsidP="005F5A4D">
            <w:r w:rsidRPr="00244405">
              <w:t>GDS1816[ACCN]</w:t>
            </w:r>
          </w:p>
        </w:tc>
        <w:tc>
          <w:tcPr>
            <w:tcW w:w="981" w:type="pct"/>
          </w:tcPr>
          <w:p w:rsidR="00D17EE8" w:rsidRDefault="007E782E" w:rsidP="005F5A4D">
            <w:pPr>
              <w:rPr>
                <w:rFonts w:ascii="Verdana" w:hAnsi="Verdana"/>
                <w:color w:val="000000"/>
                <w:sz w:val="18"/>
                <w:szCs w:val="18"/>
              </w:rPr>
            </w:pPr>
            <w:hyperlink r:id="rId36" w:tgtFrame="_blank" w:history="1">
              <w:r w:rsidR="00D17EE8">
                <w:rPr>
                  <w:rFonts w:ascii="Verdana" w:hAnsi="Verdana"/>
                  <w:color w:val="33CC11"/>
                  <w:sz w:val="18"/>
                  <w:szCs w:val="18"/>
                </w:rPr>
                <w:br/>
              </w:r>
              <w:r w:rsidR="00D17EE8">
                <w:rPr>
                  <w:rStyle w:val="Hyperlink"/>
                  <w:rFonts w:ascii="Verdana" w:hAnsi="Verdana"/>
                  <w:color w:val="33CC11"/>
                  <w:sz w:val="18"/>
                  <w:szCs w:val="18"/>
                </w:rPr>
                <w:t>GPL97</w:t>
              </w:r>
            </w:hyperlink>
            <w:r w:rsidR="00D17EE8">
              <w:rPr>
                <w:rFonts w:ascii="Verdana" w:hAnsi="Verdana"/>
                <w:color w:val="000000"/>
                <w:sz w:val="18"/>
                <w:szCs w:val="18"/>
              </w:rPr>
              <w:t xml:space="preserve">: [HG-U133B] </w:t>
            </w:r>
            <w:proofErr w:type="spellStart"/>
            <w:r w:rsidR="00D17EE8">
              <w:rPr>
                <w:rFonts w:ascii="Verdana" w:hAnsi="Verdana"/>
                <w:color w:val="000000"/>
                <w:sz w:val="18"/>
                <w:szCs w:val="18"/>
              </w:rPr>
              <w:t>Affymetrix</w:t>
            </w:r>
            <w:proofErr w:type="spellEnd"/>
            <w:r w:rsidR="00D17EE8">
              <w:rPr>
                <w:rFonts w:ascii="Verdana" w:hAnsi="Verdana"/>
                <w:color w:val="000000"/>
                <w:sz w:val="18"/>
                <w:szCs w:val="18"/>
              </w:rPr>
              <w:t xml:space="preserve"> Human Genome U133B Array</w:t>
            </w:r>
          </w:p>
          <w:p w:rsidR="00D17EE8" w:rsidRDefault="00D17EE8" w:rsidP="005F5A4D"/>
        </w:tc>
        <w:tc>
          <w:tcPr>
            <w:tcW w:w="564" w:type="pct"/>
          </w:tcPr>
          <w:p w:rsidR="00D17EE8" w:rsidRDefault="00D17EE8" w:rsidP="005F5A4D">
            <w:pPr>
              <w:rPr>
                <w:rFonts w:ascii="Verdana" w:hAnsi="Verdana"/>
                <w:color w:val="000000"/>
                <w:sz w:val="17"/>
                <w:szCs w:val="17"/>
              </w:rPr>
            </w:pPr>
            <w:r>
              <w:rPr>
                <w:rFonts w:ascii="Verdana" w:hAnsi="Verdana"/>
                <w:color w:val="000000"/>
                <w:sz w:val="18"/>
                <w:szCs w:val="18"/>
              </w:rPr>
              <w:t>100</w:t>
            </w:r>
          </w:p>
        </w:tc>
        <w:tc>
          <w:tcPr>
            <w:tcW w:w="463" w:type="pct"/>
          </w:tcPr>
          <w:p w:rsidR="00D17EE8" w:rsidRDefault="00D17EE8" w:rsidP="005F5A4D">
            <w:pPr>
              <w:rPr>
                <w:rFonts w:ascii="Verdana" w:hAnsi="Verdana"/>
                <w:color w:val="000000"/>
                <w:sz w:val="18"/>
                <w:szCs w:val="18"/>
              </w:rPr>
            </w:pPr>
            <w:r>
              <w:rPr>
                <w:rFonts w:ascii="Verdana" w:hAnsi="Verdana"/>
                <w:color w:val="000000"/>
                <w:sz w:val="18"/>
                <w:szCs w:val="18"/>
              </w:rPr>
              <w:br/>
            </w:r>
            <w:r w:rsidR="005F5A4D">
              <w:rPr>
                <w:rFonts w:ascii="Verdana" w:hAnsi="Verdana"/>
                <w:color w:val="000000"/>
                <w:sz w:val="18"/>
                <w:szCs w:val="18"/>
              </w:rPr>
              <w:t>Survival time</w:t>
            </w:r>
          </w:p>
          <w:p w:rsidR="00D17EE8" w:rsidRDefault="00D17EE8" w:rsidP="005F5A4D"/>
        </w:tc>
        <w:tc>
          <w:tcPr>
            <w:tcW w:w="193" w:type="pct"/>
          </w:tcPr>
          <w:p w:rsidR="00D17EE8" w:rsidRDefault="002858E4" w:rsidP="005F5A4D">
            <w:pPr>
              <w:numPr>
                <w:ilvl w:val="0"/>
                <w:numId w:val="10"/>
              </w:numPr>
              <w:spacing w:after="60"/>
              <w:ind w:left="0"/>
              <w:rPr>
                <w:rStyle w:val="authors"/>
                <w:rFonts w:ascii="Verdana" w:hAnsi="Verdana"/>
                <w:color w:val="000000"/>
                <w:sz w:val="17"/>
                <w:szCs w:val="17"/>
              </w:rPr>
            </w:pPr>
            <w:r>
              <w:rPr>
                <w:rStyle w:val="authors"/>
                <w:rFonts w:ascii="Verdana" w:hAnsi="Verdana"/>
                <w:color w:val="000000"/>
                <w:sz w:val="17"/>
                <w:szCs w:val="17"/>
              </w:rPr>
              <w:t>y</w:t>
            </w:r>
          </w:p>
        </w:tc>
        <w:tc>
          <w:tcPr>
            <w:tcW w:w="919" w:type="pct"/>
          </w:tcPr>
          <w:p w:rsidR="00D17EE8" w:rsidRDefault="00D17EE8" w:rsidP="005F5A4D">
            <w:pPr>
              <w:numPr>
                <w:ilvl w:val="0"/>
                <w:numId w:val="10"/>
              </w:numPr>
              <w:spacing w:after="60"/>
              <w:ind w:left="0"/>
              <w:rPr>
                <w:rFonts w:ascii="Verdana" w:hAnsi="Verdana"/>
                <w:color w:val="000000"/>
                <w:sz w:val="17"/>
                <w:szCs w:val="17"/>
              </w:rPr>
            </w:pPr>
            <w:r>
              <w:rPr>
                <w:rStyle w:val="authors"/>
                <w:rFonts w:ascii="Verdana" w:hAnsi="Verdana"/>
                <w:color w:val="000000"/>
                <w:sz w:val="17"/>
                <w:szCs w:val="17"/>
              </w:rPr>
              <w:t xml:space="preserve">Phillips HS, </w:t>
            </w:r>
            <w:proofErr w:type="spellStart"/>
            <w:r>
              <w:rPr>
                <w:rStyle w:val="authors"/>
                <w:rFonts w:ascii="Verdana" w:hAnsi="Verdana"/>
                <w:color w:val="000000"/>
                <w:sz w:val="17"/>
                <w:szCs w:val="17"/>
              </w:rPr>
              <w:t>Kharbanda</w:t>
            </w:r>
            <w:proofErr w:type="spellEnd"/>
            <w:r>
              <w:rPr>
                <w:rStyle w:val="authors"/>
                <w:rFonts w:ascii="Verdana" w:hAnsi="Verdana"/>
                <w:color w:val="000000"/>
                <w:sz w:val="17"/>
                <w:szCs w:val="17"/>
              </w:rPr>
              <w:t xml:space="preserve"> S, Chen R, Forrest WF et al.</w:t>
            </w:r>
            <w:r>
              <w:rPr>
                <w:rStyle w:val="apple-converted-space"/>
                <w:rFonts w:ascii="Verdana" w:hAnsi="Verdana"/>
                <w:color w:val="000000"/>
                <w:sz w:val="17"/>
                <w:szCs w:val="17"/>
              </w:rPr>
              <w:t> </w:t>
            </w:r>
            <w:r>
              <w:rPr>
                <w:rStyle w:val="Title1"/>
                <w:rFonts w:ascii="Verdana" w:hAnsi="Verdana"/>
                <w:color w:val="707070"/>
                <w:sz w:val="17"/>
                <w:szCs w:val="17"/>
              </w:rPr>
              <w:t xml:space="preserve">Molecular subclasses of high-grade </w:t>
            </w:r>
            <w:proofErr w:type="spellStart"/>
            <w:r>
              <w:rPr>
                <w:rStyle w:val="Title1"/>
                <w:rFonts w:ascii="Verdana" w:hAnsi="Verdana"/>
                <w:color w:val="707070"/>
                <w:sz w:val="17"/>
                <w:szCs w:val="17"/>
              </w:rPr>
              <w:t>glioma</w:t>
            </w:r>
            <w:proofErr w:type="spellEnd"/>
            <w:r>
              <w:rPr>
                <w:rStyle w:val="Title1"/>
                <w:rFonts w:ascii="Verdana" w:hAnsi="Verdana"/>
                <w:color w:val="707070"/>
                <w:sz w:val="17"/>
                <w:szCs w:val="17"/>
              </w:rPr>
              <w:t xml:space="preserve"> predict prognosis, delineate a pattern of disease progression, and resemble stages in neurogenesis.</w:t>
            </w:r>
            <w:r>
              <w:rPr>
                <w:rStyle w:val="apple-converted-space"/>
                <w:rFonts w:ascii="Verdana" w:hAnsi="Verdana"/>
                <w:color w:val="707070"/>
                <w:sz w:val="17"/>
                <w:szCs w:val="17"/>
              </w:rPr>
              <w:t> </w:t>
            </w:r>
            <w:r>
              <w:rPr>
                <w:rStyle w:val="source"/>
                <w:rFonts w:ascii="Verdana" w:hAnsi="Verdana"/>
                <w:i/>
                <w:iCs/>
                <w:color w:val="000000"/>
                <w:sz w:val="17"/>
                <w:szCs w:val="17"/>
              </w:rPr>
              <w:t>Cancer Cell</w:t>
            </w:r>
            <w:r>
              <w:rPr>
                <w:rStyle w:val="apple-converted-space"/>
                <w:rFonts w:ascii="Verdana" w:hAnsi="Verdana"/>
                <w:color w:val="000000"/>
                <w:sz w:val="17"/>
                <w:szCs w:val="17"/>
              </w:rPr>
              <w:t> </w:t>
            </w:r>
            <w:r>
              <w:rPr>
                <w:rFonts w:ascii="Verdana" w:hAnsi="Verdana"/>
                <w:color w:val="000000"/>
                <w:sz w:val="17"/>
                <w:szCs w:val="17"/>
              </w:rPr>
              <w:t>2006 Mar</w:t>
            </w:r>
            <w:proofErr w:type="gramStart"/>
            <w:r>
              <w:rPr>
                <w:rFonts w:ascii="Verdana" w:hAnsi="Verdana"/>
                <w:color w:val="000000"/>
                <w:sz w:val="17"/>
                <w:szCs w:val="17"/>
              </w:rPr>
              <w:t>;9</w:t>
            </w:r>
            <w:proofErr w:type="gramEnd"/>
            <w:r>
              <w:rPr>
                <w:rFonts w:ascii="Verdana" w:hAnsi="Verdana"/>
                <w:color w:val="000000"/>
                <w:sz w:val="17"/>
                <w:szCs w:val="17"/>
              </w:rPr>
              <w:t>(3):157-73. PMID: </w:t>
            </w:r>
            <w:hyperlink r:id="rId37" w:tooltip="Link to PubMed record" w:history="1">
              <w:r>
                <w:rPr>
                  <w:rStyle w:val="Hyperlink"/>
                  <w:rFonts w:ascii="Verdana" w:hAnsi="Verdana"/>
                  <w:color w:val="33CC11"/>
                  <w:sz w:val="17"/>
                  <w:szCs w:val="17"/>
                </w:rPr>
                <w:t>16530701</w:t>
              </w:r>
            </w:hyperlink>
          </w:p>
          <w:p w:rsidR="00D17EE8" w:rsidRDefault="00D17EE8" w:rsidP="005F5A4D">
            <w:pPr>
              <w:numPr>
                <w:ilvl w:val="0"/>
                <w:numId w:val="10"/>
              </w:numPr>
              <w:spacing w:after="60"/>
              <w:ind w:left="0"/>
              <w:rPr>
                <w:rFonts w:ascii="Verdana" w:hAnsi="Verdana"/>
                <w:color w:val="000000"/>
                <w:sz w:val="17"/>
                <w:szCs w:val="17"/>
              </w:rPr>
            </w:pPr>
            <w:r>
              <w:rPr>
                <w:rStyle w:val="authors"/>
                <w:rFonts w:ascii="Verdana" w:hAnsi="Verdana"/>
                <w:color w:val="000000"/>
                <w:sz w:val="17"/>
                <w:szCs w:val="17"/>
              </w:rPr>
              <w:t>Costa BM, Smith JS, Chen Y, Chen J et al.</w:t>
            </w:r>
            <w:r>
              <w:rPr>
                <w:rStyle w:val="apple-converted-space"/>
                <w:rFonts w:ascii="Verdana" w:hAnsi="Verdana"/>
                <w:color w:val="000000"/>
                <w:sz w:val="17"/>
                <w:szCs w:val="17"/>
              </w:rPr>
              <w:t> </w:t>
            </w:r>
            <w:r>
              <w:rPr>
                <w:rStyle w:val="Title1"/>
                <w:rFonts w:ascii="Verdana" w:hAnsi="Verdana"/>
                <w:color w:val="707070"/>
                <w:sz w:val="17"/>
                <w:szCs w:val="17"/>
              </w:rPr>
              <w:t xml:space="preserve">Reversing HOXA9 oncogene activation by PI3K inhibition: epigenetic mechanism and prognostic significance in human </w:t>
            </w:r>
            <w:proofErr w:type="spellStart"/>
            <w:r>
              <w:rPr>
                <w:rStyle w:val="Title1"/>
                <w:rFonts w:ascii="Verdana" w:hAnsi="Verdana"/>
                <w:color w:val="707070"/>
                <w:sz w:val="17"/>
                <w:szCs w:val="17"/>
              </w:rPr>
              <w:t>glioblastoma</w:t>
            </w:r>
            <w:proofErr w:type="spellEnd"/>
            <w:r>
              <w:rPr>
                <w:rStyle w:val="Title1"/>
                <w:rFonts w:ascii="Verdana" w:hAnsi="Verdana"/>
                <w:color w:val="707070"/>
                <w:sz w:val="17"/>
                <w:szCs w:val="17"/>
              </w:rPr>
              <w:t>.</w:t>
            </w:r>
            <w:r>
              <w:rPr>
                <w:rStyle w:val="apple-converted-space"/>
                <w:rFonts w:ascii="Verdana" w:hAnsi="Verdana"/>
                <w:color w:val="707070"/>
                <w:sz w:val="17"/>
                <w:szCs w:val="17"/>
              </w:rPr>
              <w:t> </w:t>
            </w:r>
            <w:r>
              <w:rPr>
                <w:rStyle w:val="source"/>
                <w:rFonts w:ascii="Verdana" w:hAnsi="Verdana"/>
                <w:i/>
                <w:iCs/>
                <w:color w:val="000000"/>
                <w:sz w:val="17"/>
                <w:szCs w:val="17"/>
              </w:rPr>
              <w:t>Cancer Res</w:t>
            </w:r>
            <w:r>
              <w:rPr>
                <w:rStyle w:val="apple-converted-space"/>
                <w:rFonts w:ascii="Verdana" w:hAnsi="Verdana"/>
                <w:color w:val="000000"/>
                <w:sz w:val="17"/>
                <w:szCs w:val="17"/>
              </w:rPr>
              <w:t> </w:t>
            </w:r>
            <w:r>
              <w:rPr>
                <w:rFonts w:ascii="Verdana" w:hAnsi="Verdana"/>
                <w:color w:val="000000"/>
                <w:sz w:val="17"/>
                <w:szCs w:val="17"/>
              </w:rPr>
              <w:t>2010 Jan 15</w:t>
            </w:r>
            <w:proofErr w:type="gramStart"/>
            <w:r>
              <w:rPr>
                <w:rFonts w:ascii="Verdana" w:hAnsi="Verdana"/>
                <w:color w:val="000000"/>
                <w:sz w:val="17"/>
                <w:szCs w:val="17"/>
              </w:rPr>
              <w:t>;70</w:t>
            </w:r>
            <w:proofErr w:type="gramEnd"/>
            <w:r>
              <w:rPr>
                <w:rFonts w:ascii="Verdana" w:hAnsi="Verdana"/>
                <w:color w:val="000000"/>
                <w:sz w:val="17"/>
                <w:szCs w:val="17"/>
              </w:rPr>
              <w:t>(2):453-62. PMID: </w:t>
            </w:r>
            <w:hyperlink r:id="rId38" w:tooltip="Link to PubMed record" w:history="1">
              <w:r>
                <w:rPr>
                  <w:rStyle w:val="Hyperlink"/>
                  <w:rFonts w:ascii="Verdana" w:hAnsi="Verdana"/>
                  <w:color w:val="33CC11"/>
                  <w:sz w:val="17"/>
                  <w:szCs w:val="17"/>
                </w:rPr>
                <w:t>20068170</w:t>
              </w:r>
            </w:hyperlink>
          </w:p>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39" w:history="1">
              <w:r w:rsidR="00D17EE8" w:rsidRPr="00244405">
                <w:rPr>
                  <w:rStyle w:val="Hyperlink"/>
                </w:rPr>
                <w:t>ftp://ftp.ncbi.nlm.nih.gov/geo/datasets/GDS1nnn/GDS1816/soft/GDS1816_full.soft.gz</w:t>
              </w:r>
            </w:hyperlink>
          </w:p>
        </w:tc>
      </w:tr>
      <w:tr w:rsidR="005F5A4D" w:rsidTr="005F5A4D">
        <w:trPr>
          <w:gridAfter w:val="1"/>
          <w:wAfter w:w="442" w:type="pct"/>
          <w:trHeight w:val="130"/>
        </w:trPr>
        <w:tc>
          <w:tcPr>
            <w:tcW w:w="184" w:type="pct"/>
          </w:tcPr>
          <w:p w:rsidR="005F5A4D" w:rsidRDefault="005F5A4D" w:rsidP="005F5A4D">
            <w:pPr>
              <w:rPr>
                <w:rFonts w:ascii="Verdana" w:hAnsi="Verdana"/>
                <w:color w:val="000000"/>
                <w:sz w:val="18"/>
                <w:szCs w:val="18"/>
              </w:rPr>
            </w:pPr>
            <w:r>
              <w:rPr>
                <w:rFonts w:ascii="Verdana" w:hAnsi="Verdana"/>
                <w:color w:val="000000"/>
                <w:sz w:val="18"/>
                <w:szCs w:val="18"/>
              </w:rPr>
              <w:t>17</w:t>
            </w:r>
          </w:p>
        </w:tc>
        <w:tc>
          <w:tcPr>
            <w:tcW w:w="4374" w:type="pct"/>
            <w:gridSpan w:val="7"/>
          </w:tcPr>
          <w:p w:rsidR="005F5A4D" w:rsidRDefault="005F5A4D" w:rsidP="005F5A4D">
            <w:pPr>
              <w:rPr>
                <w:rFonts w:ascii="Verdana" w:hAnsi="Verdana"/>
                <w:color w:val="000000"/>
                <w:sz w:val="18"/>
                <w:szCs w:val="18"/>
              </w:rPr>
            </w:pPr>
            <w:r>
              <w:rPr>
                <w:rFonts w:ascii="Verdana" w:hAnsi="Verdana"/>
                <w:color w:val="000000"/>
                <w:sz w:val="18"/>
                <w:szCs w:val="18"/>
              </w:rPr>
              <w:br/>
              <w:t xml:space="preserve">High-grade </w:t>
            </w:r>
            <w:proofErr w:type="spellStart"/>
            <w:r>
              <w:rPr>
                <w:rFonts w:ascii="Verdana" w:hAnsi="Verdana"/>
                <w:color w:val="000000"/>
                <w:sz w:val="18"/>
                <w:szCs w:val="18"/>
              </w:rPr>
              <w:t>gliomas</w:t>
            </w:r>
            <w:proofErr w:type="spellEnd"/>
            <w:r>
              <w:rPr>
                <w:rFonts w:ascii="Verdana" w:hAnsi="Verdana"/>
                <w:color w:val="000000"/>
                <w:sz w:val="18"/>
                <w:szCs w:val="18"/>
              </w:rPr>
              <w:t xml:space="preserve"> (HG-U133A)</w:t>
            </w:r>
          </w:p>
          <w:p w:rsidR="005F5A4D" w:rsidRDefault="005F5A4D" w:rsidP="005F5A4D"/>
        </w:tc>
      </w:tr>
      <w:tr w:rsidR="005F5A4D" w:rsidTr="005F5A4D">
        <w:trPr>
          <w:gridAfter w:val="1"/>
          <w:wAfter w:w="442" w:type="pct"/>
          <w:trHeight w:val="130"/>
        </w:trPr>
        <w:tc>
          <w:tcPr>
            <w:tcW w:w="184" w:type="pct"/>
          </w:tcPr>
          <w:p w:rsidR="00D17EE8" w:rsidRPr="00244405" w:rsidRDefault="00D17EE8" w:rsidP="005F5A4D"/>
        </w:tc>
        <w:tc>
          <w:tcPr>
            <w:tcW w:w="816" w:type="pct"/>
          </w:tcPr>
          <w:p w:rsidR="00D17EE8" w:rsidRDefault="00D17EE8" w:rsidP="005F5A4D">
            <w:r w:rsidRPr="00244405">
              <w:t>GDS1815[ACCN]</w:t>
            </w:r>
          </w:p>
        </w:tc>
        <w:tc>
          <w:tcPr>
            <w:tcW w:w="981" w:type="pct"/>
          </w:tcPr>
          <w:p w:rsidR="00D17EE8" w:rsidRDefault="007E782E" w:rsidP="005F5A4D">
            <w:hyperlink r:id="rId40" w:tgtFrame="_blank" w:history="1">
              <w:r w:rsidR="00D17EE8">
                <w:rPr>
                  <w:rStyle w:val="Hyperlink"/>
                  <w:rFonts w:ascii="Verdana" w:hAnsi="Verdana"/>
                  <w:color w:val="33CC11"/>
                  <w:sz w:val="17"/>
                  <w:szCs w:val="17"/>
                </w:rPr>
                <w:t>GPL96</w:t>
              </w:r>
            </w:hyperlink>
            <w:r w:rsidR="00D17EE8">
              <w:rPr>
                <w:rFonts w:ascii="Verdana" w:hAnsi="Verdana"/>
                <w:color w:val="000000"/>
                <w:sz w:val="17"/>
                <w:szCs w:val="17"/>
              </w:rPr>
              <w:t xml:space="preserve">: [HG-U133A]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U133A </w:t>
            </w:r>
            <w:proofErr w:type="spellStart"/>
            <w:r w:rsidR="00D17EE8">
              <w:rPr>
                <w:rFonts w:ascii="Verdana" w:hAnsi="Verdana"/>
                <w:color w:val="000000"/>
                <w:sz w:val="17"/>
                <w:szCs w:val="17"/>
              </w:rPr>
              <w:t>Arra</w:t>
            </w:r>
            <w:proofErr w:type="spellEnd"/>
          </w:p>
        </w:tc>
        <w:tc>
          <w:tcPr>
            <w:tcW w:w="564" w:type="pct"/>
          </w:tcPr>
          <w:p w:rsidR="00D17EE8" w:rsidRDefault="00D17EE8" w:rsidP="005F5A4D">
            <w:pPr>
              <w:rPr>
                <w:rFonts w:ascii="Verdana" w:hAnsi="Verdana"/>
                <w:color w:val="000000"/>
                <w:sz w:val="17"/>
                <w:szCs w:val="17"/>
              </w:rPr>
            </w:pPr>
            <w:r>
              <w:rPr>
                <w:rFonts w:ascii="Verdana" w:hAnsi="Verdana"/>
                <w:color w:val="000000"/>
                <w:sz w:val="17"/>
                <w:szCs w:val="17"/>
              </w:rPr>
              <w:t>100</w:t>
            </w:r>
          </w:p>
        </w:tc>
        <w:tc>
          <w:tcPr>
            <w:tcW w:w="463" w:type="pct"/>
          </w:tcPr>
          <w:p w:rsidR="00D17EE8" w:rsidRDefault="005F5A4D" w:rsidP="005F5A4D">
            <w:r>
              <w:t>Disease state</w:t>
            </w:r>
          </w:p>
        </w:tc>
        <w:tc>
          <w:tcPr>
            <w:tcW w:w="193" w:type="pct"/>
          </w:tcPr>
          <w:p w:rsidR="00D17EE8" w:rsidRDefault="005F5A4D" w:rsidP="005F5A4D">
            <w:pPr>
              <w:numPr>
                <w:ilvl w:val="0"/>
                <w:numId w:val="11"/>
              </w:numPr>
              <w:spacing w:after="60"/>
              <w:ind w:left="0"/>
              <w:rPr>
                <w:rFonts w:ascii="Verdana" w:hAnsi="Verdana"/>
                <w:color w:val="000000"/>
                <w:sz w:val="18"/>
                <w:szCs w:val="18"/>
              </w:rPr>
            </w:pPr>
            <w:r>
              <w:rPr>
                <w:rFonts w:ascii="Verdana" w:hAnsi="Verdana"/>
                <w:color w:val="000000"/>
                <w:sz w:val="18"/>
                <w:szCs w:val="18"/>
              </w:rPr>
              <w:t>y</w:t>
            </w:r>
          </w:p>
        </w:tc>
        <w:tc>
          <w:tcPr>
            <w:tcW w:w="919" w:type="pct"/>
          </w:tcPr>
          <w:p w:rsidR="00D17EE8" w:rsidRDefault="00D17EE8" w:rsidP="005F5A4D">
            <w:pPr>
              <w:numPr>
                <w:ilvl w:val="0"/>
                <w:numId w:val="11"/>
              </w:numPr>
              <w:spacing w:after="60"/>
              <w:ind w:left="0"/>
              <w:rPr>
                <w:rFonts w:ascii="Verdana" w:hAnsi="Verdana"/>
                <w:color w:val="000000"/>
                <w:sz w:val="18"/>
                <w:szCs w:val="18"/>
              </w:rPr>
            </w:pPr>
            <w:r>
              <w:rPr>
                <w:rFonts w:ascii="Verdana" w:hAnsi="Verdana"/>
                <w:color w:val="000000"/>
                <w:sz w:val="18"/>
                <w:szCs w:val="18"/>
              </w:rPr>
              <w:br/>
            </w:r>
            <w:r>
              <w:rPr>
                <w:rStyle w:val="authors"/>
                <w:rFonts w:ascii="Verdana" w:hAnsi="Verdana"/>
                <w:color w:val="000000"/>
                <w:sz w:val="18"/>
                <w:szCs w:val="18"/>
              </w:rPr>
              <w:t xml:space="preserve">Phillips HS, </w:t>
            </w:r>
            <w:proofErr w:type="spellStart"/>
            <w:r>
              <w:rPr>
                <w:rStyle w:val="authors"/>
                <w:rFonts w:ascii="Verdana" w:hAnsi="Verdana"/>
                <w:color w:val="000000"/>
                <w:sz w:val="18"/>
                <w:szCs w:val="18"/>
              </w:rPr>
              <w:t>Kharbanda</w:t>
            </w:r>
            <w:proofErr w:type="spellEnd"/>
            <w:r>
              <w:rPr>
                <w:rStyle w:val="authors"/>
                <w:rFonts w:ascii="Verdana" w:hAnsi="Verdana"/>
                <w:color w:val="000000"/>
                <w:sz w:val="18"/>
                <w:szCs w:val="18"/>
              </w:rPr>
              <w:t xml:space="preserve"> S, Chen R, Forrest WF et al.</w:t>
            </w:r>
            <w:r>
              <w:rPr>
                <w:rStyle w:val="apple-converted-space"/>
                <w:rFonts w:ascii="Verdana" w:hAnsi="Verdana"/>
                <w:color w:val="000000"/>
                <w:sz w:val="18"/>
                <w:szCs w:val="18"/>
              </w:rPr>
              <w:t> </w:t>
            </w:r>
            <w:r>
              <w:rPr>
                <w:rStyle w:val="Title1"/>
                <w:rFonts w:ascii="Verdana" w:hAnsi="Verdana"/>
                <w:color w:val="707070"/>
                <w:sz w:val="18"/>
                <w:szCs w:val="18"/>
              </w:rPr>
              <w:t xml:space="preserve">Molecular subclasses of high-grade </w:t>
            </w:r>
            <w:proofErr w:type="spellStart"/>
            <w:r>
              <w:rPr>
                <w:rStyle w:val="Title1"/>
                <w:rFonts w:ascii="Verdana" w:hAnsi="Verdana"/>
                <w:color w:val="707070"/>
                <w:sz w:val="18"/>
                <w:szCs w:val="18"/>
              </w:rPr>
              <w:t>glioma</w:t>
            </w:r>
            <w:proofErr w:type="spellEnd"/>
            <w:r>
              <w:rPr>
                <w:rStyle w:val="Title1"/>
                <w:rFonts w:ascii="Verdana" w:hAnsi="Verdana"/>
                <w:color w:val="707070"/>
                <w:sz w:val="18"/>
                <w:szCs w:val="18"/>
              </w:rPr>
              <w:t xml:space="preserve"> predict prognosis, delineate a pattern of disease progression, and resemble stages in neurogenesis.</w:t>
            </w:r>
            <w:r>
              <w:rPr>
                <w:rStyle w:val="apple-converted-space"/>
                <w:rFonts w:ascii="Verdana" w:hAnsi="Verdana"/>
                <w:color w:val="707070"/>
                <w:sz w:val="18"/>
                <w:szCs w:val="18"/>
              </w:rPr>
              <w:t> </w:t>
            </w:r>
            <w:r>
              <w:rPr>
                <w:rStyle w:val="source"/>
                <w:rFonts w:ascii="Verdana" w:hAnsi="Verdana"/>
                <w:i/>
                <w:iCs/>
                <w:color w:val="000000"/>
                <w:sz w:val="18"/>
                <w:szCs w:val="18"/>
              </w:rPr>
              <w:t xml:space="preserve">Cancer </w:t>
            </w:r>
            <w:r>
              <w:rPr>
                <w:rStyle w:val="source"/>
                <w:rFonts w:ascii="Verdana" w:hAnsi="Verdana"/>
                <w:i/>
                <w:iCs/>
                <w:color w:val="000000"/>
                <w:sz w:val="18"/>
                <w:szCs w:val="18"/>
              </w:rPr>
              <w:lastRenderedPageBreak/>
              <w:t>Cell</w:t>
            </w:r>
            <w:r>
              <w:rPr>
                <w:rStyle w:val="apple-converted-space"/>
                <w:rFonts w:ascii="Verdana" w:hAnsi="Verdana"/>
                <w:color w:val="000000"/>
                <w:sz w:val="18"/>
                <w:szCs w:val="18"/>
              </w:rPr>
              <w:t> </w:t>
            </w:r>
            <w:r>
              <w:rPr>
                <w:rFonts w:ascii="Verdana" w:hAnsi="Verdana"/>
                <w:color w:val="000000"/>
                <w:sz w:val="18"/>
                <w:szCs w:val="18"/>
              </w:rPr>
              <w:t>2006 Mar</w:t>
            </w:r>
            <w:proofErr w:type="gramStart"/>
            <w:r>
              <w:rPr>
                <w:rFonts w:ascii="Verdana" w:hAnsi="Verdana"/>
                <w:color w:val="000000"/>
                <w:sz w:val="18"/>
                <w:szCs w:val="18"/>
              </w:rPr>
              <w:t>;9</w:t>
            </w:r>
            <w:proofErr w:type="gramEnd"/>
            <w:r>
              <w:rPr>
                <w:rFonts w:ascii="Verdana" w:hAnsi="Verdana"/>
                <w:color w:val="000000"/>
                <w:sz w:val="18"/>
                <w:szCs w:val="18"/>
              </w:rPr>
              <w:t>(3):157-73. PMID: </w:t>
            </w:r>
            <w:hyperlink r:id="rId41" w:tooltip="Link to PubMed record" w:history="1">
              <w:r>
                <w:rPr>
                  <w:rStyle w:val="Hyperlink"/>
                  <w:rFonts w:ascii="Verdana" w:hAnsi="Verdana"/>
                  <w:color w:val="33CC11"/>
                  <w:sz w:val="18"/>
                  <w:szCs w:val="18"/>
                </w:rPr>
                <w:t>16530701</w:t>
              </w:r>
            </w:hyperlink>
          </w:p>
          <w:p w:rsidR="00D17EE8" w:rsidRDefault="00D17EE8" w:rsidP="005F5A4D">
            <w:pPr>
              <w:numPr>
                <w:ilvl w:val="0"/>
                <w:numId w:val="11"/>
              </w:numPr>
              <w:spacing w:after="60"/>
              <w:rPr>
                <w:rFonts w:ascii="Verdana" w:hAnsi="Verdana"/>
                <w:color w:val="000000"/>
                <w:sz w:val="18"/>
                <w:szCs w:val="18"/>
              </w:rPr>
            </w:pPr>
            <w:r>
              <w:rPr>
                <w:rStyle w:val="authors"/>
                <w:rFonts w:ascii="Verdana" w:hAnsi="Verdana"/>
                <w:color w:val="000000"/>
                <w:sz w:val="18"/>
                <w:szCs w:val="18"/>
              </w:rPr>
              <w:t>Costa BM, Smith JS, Chen Y, Chen J et al.</w:t>
            </w:r>
            <w:r>
              <w:rPr>
                <w:rStyle w:val="apple-converted-space"/>
                <w:rFonts w:ascii="Verdana" w:hAnsi="Verdana"/>
                <w:color w:val="000000"/>
                <w:sz w:val="18"/>
                <w:szCs w:val="18"/>
              </w:rPr>
              <w:t> </w:t>
            </w:r>
            <w:r>
              <w:rPr>
                <w:rStyle w:val="Title1"/>
                <w:rFonts w:ascii="Verdana" w:hAnsi="Verdana"/>
                <w:color w:val="707070"/>
                <w:sz w:val="18"/>
                <w:szCs w:val="18"/>
              </w:rPr>
              <w:t xml:space="preserve">Reversing HOXA9 oncogene activation by PI3K inhibition: epigenetic mechanism and prognostic significance in human </w:t>
            </w:r>
            <w:proofErr w:type="spellStart"/>
            <w:r>
              <w:rPr>
                <w:rStyle w:val="Title1"/>
                <w:rFonts w:ascii="Verdana" w:hAnsi="Verdana"/>
                <w:color w:val="707070"/>
                <w:sz w:val="18"/>
                <w:szCs w:val="18"/>
              </w:rPr>
              <w:t>glioblastoma</w:t>
            </w:r>
            <w:proofErr w:type="spellEnd"/>
            <w:r>
              <w:rPr>
                <w:rStyle w:val="Title1"/>
                <w:rFonts w:ascii="Verdana" w:hAnsi="Verdana"/>
                <w:color w:val="707070"/>
                <w:sz w:val="18"/>
                <w:szCs w:val="18"/>
              </w:rPr>
              <w:t>.</w:t>
            </w:r>
            <w:r>
              <w:rPr>
                <w:rStyle w:val="apple-converted-space"/>
                <w:rFonts w:ascii="Verdana" w:hAnsi="Verdana"/>
                <w:color w:val="707070"/>
                <w:sz w:val="18"/>
                <w:szCs w:val="18"/>
              </w:rPr>
              <w:t> </w:t>
            </w:r>
            <w:r>
              <w:rPr>
                <w:rStyle w:val="source"/>
                <w:rFonts w:ascii="Verdana" w:hAnsi="Verdana"/>
                <w:i/>
                <w:iCs/>
                <w:color w:val="000000"/>
                <w:sz w:val="18"/>
                <w:szCs w:val="18"/>
              </w:rPr>
              <w:t>Cancer Res</w:t>
            </w:r>
            <w:r>
              <w:rPr>
                <w:rStyle w:val="apple-converted-space"/>
                <w:rFonts w:ascii="Verdana" w:hAnsi="Verdana"/>
                <w:color w:val="000000"/>
                <w:sz w:val="18"/>
                <w:szCs w:val="18"/>
              </w:rPr>
              <w:t> </w:t>
            </w:r>
            <w:r>
              <w:rPr>
                <w:rFonts w:ascii="Verdana" w:hAnsi="Verdana"/>
                <w:color w:val="000000"/>
                <w:sz w:val="18"/>
                <w:szCs w:val="18"/>
              </w:rPr>
              <w:t>2010 Jan 15</w:t>
            </w:r>
            <w:proofErr w:type="gramStart"/>
            <w:r>
              <w:rPr>
                <w:rFonts w:ascii="Verdana" w:hAnsi="Verdana"/>
                <w:color w:val="000000"/>
                <w:sz w:val="18"/>
                <w:szCs w:val="18"/>
              </w:rPr>
              <w:t>;70</w:t>
            </w:r>
            <w:proofErr w:type="gramEnd"/>
            <w:r>
              <w:rPr>
                <w:rFonts w:ascii="Verdana" w:hAnsi="Verdana"/>
                <w:color w:val="000000"/>
                <w:sz w:val="18"/>
                <w:szCs w:val="18"/>
              </w:rPr>
              <w:t>(2):453-62. PMID: </w:t>
            </w:r>
            <w:hyperlink r:id="rId42" w:tooltip="Link to PubMed record" w:history="1">
              <w:r>
                <w:rPr>
                  <w:rStyle w:val="Hyperlink"/>
                  <w:rFonts w:ascii="Verdana" w:hAnsi="Verdana"/>
                  <w:color w:val="33CC11"/>
                  <w:sz w:val="18"/>
                  <w:szCs w:val="18"/>
                </w:rPr>
                <w:t>20068170</w:t>
              </w:r>
            </w:hyperlink>
          </w:p>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43" w:history="1">
              <w:r w:rsidR="00D17EE8" w:rsidRPr="00244405">
                <w:rPr>
                  <w:rStyle w:val="Hyperlink"/>
                </w:rPr>
                <w:t>ftp://ftp.ncbi.nlm.nih.gov/geo/datasets/GDS1nnn/GDS1815/soft/GDS1815_full.soft.gz</w:t>
              </w:r>
            </w:hyperlink>
          </w:p>
        </w:tc>
      </w:tr>
      <w:tr w:rsidR="005F5A4D" w:rsidTr="005F5A4D">
        <w:trPr>
          <w:gridAfter w:val="1"/>
          <w:wAfter w:w="442" w:type="pct"/>
          <w:trHeight w:val="130"/>
        </w:trPr>
        <w:tc>
          <w:tcPr>
            <w:tcW w:w="184" w:type="pct"/>
          </w:tcPr>
          <w:p w:rsidR="005F5A4D" w:rsidRDefault="005F5A4D" w:rsidP="005F5A4D">
            <w:pPr>
              <w:rPr>
                <w:rFonts w:ascii="Verdana" w:hAnsi="Verdana"/>
                <w:color w:val="000000"/>
                <w:sz w:val="17"/>
                <w:szCs w:val="17"/>
              </w:rPr>
            </w:pPr>
            <w:r>
              <w:rPr>
                <w:rFonts w:ascii="Verdana" w:hAnsi="Verdana"/>
                <w:color w:val="000000"/>
                <w:sz w:val="17"/>
                <w:szCs w:val="17"/>
              </w:rPr>
              <w:lastRenderedPageBreak/>
              <w:t>18</w:t>
            </w:r>
          </w:p>
        </w:tc>
        <w:tc>
          <w:tcPr>
            <w:tcW w:w="4374" w:type="pct"/>
            <w:gridSpan w:val="7"/>
          </w:tcPr>
          <w:p w:rsidR="005F5A4D" w:rsidRPr="005F5A4D" w:rsidRDefault="005F5A4D" w:rsidP="005F5A4D">
            <w:pPr>
              <w:rPr>
                <w:b/>
              </w:rPr>
            </w:pPr>
            <w:r w:rsidRPr="005F5A4D">
              <w:rPr>
                <w:rFonts w:ascii="Verdana" w:hAnsi="Verdana"/>
                <w:b/>
                <w:color w:val="000000"/>
                <w:sz w:val="17"/>
                <w:szCs w:val="17"/>
              </w:rPr>
              <w:t>Pituitary adenoma subtypes</w:t>
            </w:r>
          </w:p>
        </w:tc>
      </w:tr>
      <w:tr w:rsidR="005F5A4D" w:rsidTr="005F5A4D">
        <w:trPr>
          <w:gridAfter w:val="1"/>
          <w:wAfter w:w="442" w:type="pct"/>
          <w:trHeight w:val="130"/>
        </w:trPr>
        <w:tc>
          <w:tcPr>
            <w:tcW w:w="184" w:type="pct"/>
          </w:tcPr>
          <w:p w:rsidR="00D17EE8" w:rsidRDefault="00D17EE8" w:rsidP="005F5A4D"/>
        </w:tc>
        <w:tc>
          <w:tcPr>
            <w:tcW w:w="816"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7E782E" w:rsidP="00E96334">
                  <w:pPr>
                    <w:framePr w:hSpace="180" w:wrap="around" w:hAnchor="page" w:x="1" w:y="-1440"/>
                    <w:rPr>
                      <w:rFonts w:ascii="Verdana" w:hAnsi="Verdana"/>
                      <w:color w:val="000000"/>
                      <w:sz w:val="18"/>
                      <w:szCs w:val="18"/>
                    </w:rPr>
                  </w:pPr>
                  <w:hyperlink r:id="rId44" w:tgtFrame="_blank" w:history="1">
                    <w:r w:rsidR="00D17EE8">
                      <w:rPr>
                        <w:rFonts w:ascii="Verdana" w:hAnsi="Verdana"/>
                        <w:color w:val="008000"/>
                        <w:sz w:val="18"/>
                        <w:szCs w:val="18"/>
                        <w:u w:val="single"/>
                      </w:rPr>
                      <w:br/>
                    </w:r>
                    <w:r w:rsidR="00D17EE8">
                      <w:rPr>
                        <w:rStyle w:val="Hyperlink"/>
                        <w:rFonts w:ascii="Verdana" w:hAnsi="Verdana"/>
                        <w:color w:val="008000"/>
                        <w:sz w:val="18"/>
                        <w:szCs w:val="18"/>
                      </w:rPr>
                      <w:t>GSE2175</w:t>
                    </w:r>
                  </w:hyperlink>
                </w:p>
              </w:tc>
            </w:tr>
          </w:tbl>
          <w:p w:rsidR="00D17EE8" w:rsidRDefault="00D17EE8" w:rsidP="005F5A4D"/>
        </w:tc>
        <w:tc>
          <w:tcPr>
            <w:tcW w:w="981" w:type="pct"/>
          </w:tcPr>
          <w:p w:rsidR="00D17EE8" w:rsidRDefault="007E782E" w:rsidP="005F5A4D">
            <w:hyperlink r:id="rId45" w:tgtFrame="_blank" w:history="1">
              <w:r w:rsidR="00D17EE8">
                <w:rPr>
                  <w:rStyle w:val="Hyperlink"/>
                  <w:rFonts w:ascii="Verdana" w:hAnsi="Verdana"/>
                  <w:color w:val="33CC11"/>
                  <w:sz w:val="17"/>
                  <w:szCs w:val="17"/>
                </w:rPr>
                <w:t>GPL96</w:t>
              </w:r>
            </w:hyperlink>
            <w:r w:rsidR="00D17EE8">
              <w:rPr>
                <w:rFonts w:ascii="Verdana" w:hAnsi="Verdana"/>
                <w:color w:val="000000"/>
                <w:sz w:val="17"/>
                <w:szCs w:val="17"/>
              </w:rPr>
              <w:t xml:space="preserve">: [HG-U133A]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U133A Array</w:t>
            </w:r>
          </w:p>
        </w:tc>
        <w:tc>
          <w:tcPr>
            <w:tcW w:w="564"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RPr="00244405"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Pr="00244405" w:rsidRDefault="00D17EE8" w:rsidP="00E96334">
                  <w:pPr>
                    <w:framePr w:hSpace="180" w:wrap="around" w:hAnchor="page" w:x="1" w:y="-1440"/>
                    <w:rPr>
                      <w:rFonts w:ascii="Verdana" w:hAnsi="Verdana"/>
                      <w:color w:val="000000"/>
                      <w:sz w:val="18"/>
                      <w:szCs w:val="18"/>
                    </w:rPr>
                  </w:pPr>
                  <w:r w:rsidRPr="00244405">
                    <w:rPr>
                      <w:rFonts w:ascii="Verdana" w:hAnsi="Verdana"/>
                      <w:color w:val="000000"/>
                      <w:sz w:val="18"/>
                      <w:szCs w:val="18"/>
                    </w:rPr>
                    <w:br/>
                    <w:t>5</w:t>
                  </w:r>
                </w:p>
              </w:tc>
            </w:tr>
          </w:tbl>
          <w:p w:rsidR="00D17EE8" w:rsidRDefault="00D17EE8" w:rsidP="005F5A4D">
            <w:pPr>
              <w:rPr>
                <w:rFonts w:ascii="Verdana" w:hAnsi="Verdana"/>
                <w:color w:val="000000"/>
                <w:sz w:val="17"/>
                <w:szCs w:val="17"/>
              </w:rPr>
            </w:pPr>
          </w:p>
        </w:tc>
        <w:tc>
          <w:tcPr>
            <w:tcW w:w="463" w:type="pct"/>
          </w:tcPr>
          <w:p w:rsidR="00D17EE8" w:rsidRDefault="005F5A4D" w:rsidP="005F5A4D">
            <w:r>
              <w:t>Disease state</w:t>
            </w:r>
          </w:p>
        </w:tc>
        <w:tc>
          <w:tcPr>
            <w:tcW w:w="193" w:type="pct"/>
          </w:tcPr>
          <w:p w:rsidR="00D17EE8" w:rsidRDefault="005F5A4D" w:rsidP="005F5A4D">
            <w:pPr>
              <w:numPr>
                <w:ilvl w:val="0"/>
                <w:numId w:val="12"/>
              </w:numPr>
              <w:spacing w:after="60"/>
              <w:ind w:left="0"/>
              <w:rPr>
                <w:rFonts w:ascii="Verdana" w:hAnsi="Verdana"/>
                <w:color w:val="000000"/>
                <w:sz w:val="18"/>
                <w:szCs w:val="18"/>
              </w:rPr>
            </w:pPr>
            <w:r>
              <w:rPr>
                <w:rFonts w:ascii="Verdana" w:hAnsi="Verdana"/>
                <w:color w:val="000000"/>
                <w:sz w:val="18"/>
                <w:szCs w:val="18"/>
              </w:rPr>
              <w:t>y</w:t>
            </w:r>
          </w:p>
        </w:tc>
        <w:tc>
          <w:tcPr>
            <w:tcW w:w="919"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D17EE8" w:rsidP="00E96334">
                  <w:pPr>
                    <w:framePr w:hSpace="180" w:wrap="around" w:hAnchor="page" w:x="1" w:y="-1440"/>
                    <w:numPr>
                      <w:ilvl w:val="0"/>
                      <w:numId w:val="12"/>
                    </w:numPr>
                    <w:spacing w:after="60"/>
                    <w:ind w:left="0"/>
                    <w:rPr>
                      <w:rFonts w:ascii="Verdana" w:hAnsi="Verdana"/>
                      <w:color w:val="000000"/>
                      <w:sz w:val="18"/>
                      <w:szCs w:val="18"/>
                    </w:rPr>
                  </w:pPr>
                  <w:r>
                    <w:rPr>
                      <w:rFonts w:ascii="Verdana" w:hAnsi="Verdana"/>
                      <w:color w:val="000000"/>
                      <w:sz w:val="18"/>
                      <w:szCs w:val="18"/>
                    </w:rPr>
                    <w:br/>
                  </w:r>
                  <w:r>
                    <w:rPr>
                      <w:rStyle w:val="authors"/>
                      <w:rFonts w:ascii="Verdana" w:hAnsi="Verdana"/>
                      <w:color w:val="000000"/>
                      <w:sz w:val="18"/>
                      <w:szCs w:val="18"/>
                    </w:rPr>
                    <w:t xml:space="preserve">Morris DG, </w:t>
                  </w:r>
                  <w:proofErr w:type="spellStart"/>
                  <w:r>
                    <w:rPr>
                      <w:rStyle w:val="authors"/>
                      <w:rFonts w:ascii="Verdana" w:hAnsi="Verdana"/>
                      <w:color w:val="000000"/>
                      <w:sz w:val="18"/>
                      <w:szCs w:val="18"/>
                    </w:rPr>
                    <w:t>Musat</w:t>
                  </w:r>
                  <w:proofErr w:type="spellEnd"/>
                  <w:r>
                    <w:rPr>
                      <w:rStyle w:val="authors"/>
                      <w:rFonts w:ascii="Verdana" w:hAnsi="Verdana"/>
                      <w:color w:val="000000"/>
                      <w:sz w:val="18"/>
                      <w:szCs w:val="18"/>
                    </w:rPr>
                    <w:t xml:space="preserve"> M, </w:t>
                  </w:r>
                  <w:proofErr w:type="spellStart"/>
                  <w:r>
                    <w:rPr>
                      <w:rStyle w:val="authors"/>
                      <w:rFonts w:ascii="Verdana" w:hAnsi="Verdana"/>
                      <w:color w:val="000000"/>
                      <w:sz w:val="18"/>
                      <w:szCs w:val="18"/>
                    </w:rPr>
                    <w:t>Czirják</w:t>
                  </w:r>
                  <w:proofErr w:type="spellEnd"/>
                  <w:r>
                    <w:rPr>
                      <w:rStyle w:val="authors"/>
                      <w:rFonts w:ascii="Verdana" w:hAnsi="Verdana"/>
                      <w:color w:val="000000"/>
                      <w:sz w:val="18"/>
                      <w:szCs w:val="18"/>
                    </w:rPr>
                    <w:t xml:space="preserve"> S, </w:t>
                  </w:r>
                  <w:proofErr w:type="spellStart"/>
                  <w:r>
                    <w:rPr>
                      <w:rStyle w:val="authors"/>
                      <w:rFonts w:ascii="Verdana" w:hAnsi="Verdana"/>
                      <w:color w:val="000000"/>
                      <w:sz w:val="18"/>
                      <w:szCs w:val="18"/>
                    </w:rPr>
                    <w:t>Hanzély</w:t>
                  </w:r>
                  <w:proofErr w:type="spellEnd"/>
                  <w:r>
                    <w:rPr>
                      <w:rStyle w:val="authors"/>
                      <w:rFonts w:ascii="Verdana" w:hAnsi="Verdana"/>
                      <w:color w:val="000000"/>
                      <w:sz w:val="18"/>
                      <w:szCs w:val="18"/>
                    </w:rPr>
                    <w:t xml:space="preserve"> Z et al.</w:t>
                  </w:r>
                  <w:r>
                    <w:rPr>
                      <w:rStyle w:val="apple-converted-space"/>
                      <w:rFonts w:ascii="Verdana" w:hAnsi="Verdana"/>
                      <w:color w:val="000000"/>
                      <w:sz w:val="18"/>
                      <w:szCs w:val="18"/>
                    </w:rPr>
                    <w:t> </w:t>
                  </w:r>
                  <w:r>
                    <w:rPr>
                      <w:rStyle w:val="Title1"/>
                      <w:rFonts w:ascii="Verdana" w:hAnsi="Verdana"/>
                      <w:color w:val="707070"/>
                      <w:sz w:val="18"/>
                      <w:szCs w:val="18"/>
                    </w:rPr>
                    <w:t>Differential gene expression in pituitary adenomas by oligonucleotide array analysis.</w:t>
                  </w:r>
                  <w:r>
                    <w:rPr>
                      <w:rStyle w:val="apple-converted-space"/>
                      <w:rFonts w:ascii="Verdana" w:hAnsi="Verdana"/>
                      <w:color w:val="707070"/>
                      <w:sz w:val="18"/>
                      <w:szCs w:val="18"/>
                    </w:rPr>
                    <w:t> </w:t>
                  </w:r>
                  <w:proofErr w:type="spellStart"/>
                  <w:r>
                    <w:rPr>
                      <w:rStyle w:val="source"/>
                      <w:rFonts w:ascii="Verdana" w:hAnsi="Verdana"/>
                      <w:i/>
                      <w:iCs/>
                      <w:color w:val="000000"/>
                      <w:sz w:val="18"/>
                      <w:szCs w:val="18"/>
                    </w:rPr>
                    <w:t>Eur</w:t>
                  </w:r>
                  <w:proofErr w:type="spellEnd"/>
                  <w:r>
                    <w:rPr>
                      <w:rStyle w:val="source"/>
                      <w:rFonts w:ascii="Verdana" w:hAnsi="Verdana"/>
                      <w:i/>
                      <w:iCs/>
                      <w:color w:val="000000"/>
                      <w:sz w:val="18"/>
                      <w:szCs w:val="18"/>
                    </w:rPr>
                    <w:t xml:space="preserve"> J </w:t>
                  </w:r>
                  <w:proofErr w:type="spellStart"/>
                  <w:r>
                    <w:rPr>
                      <w:rStyle w:val="source"/>
                      <w:rFonts w:ascii="Verdana" w:hAnsi="Verdana"/>
                      <w:i/>
                      <w:iCs/>
                      <w:color w:val="000000"/>
                      <w:sz w:val="18"/>
                      <w:szCs w:val="18"/>
                    </w:rPr>
                    <w:t>Endocrinol</w:t>
                  </w:r>
                  <w:proofErr w:type="spellEnd"/>
                  <w:r>
                    <w:rPr>
                      <w:rStyle w:val="apple-converted-space"/>
                      <w:rFonts w:ascii="Verdana" w:hAnsi="Verdana"/>
                      <w:color w:val="000000"/>
                      <w:sz w:val="18"/>
                      <w:szCs w:val="18"/>
                    </w:rPr>
                    <w:t> </w:t>
                  </w:r>
                  <w:r>
                    <w:rPr>
                      <w:rFonts w:ascii="Verdana" w:hAnsi="Verdana"/>
                      <w:color w:val="000000"/>
                      <w:sz w:val="18"/>
                      <w:szCs w:val="18"/>
                    </w:rPr>
                    <w:t>2005 Jul</w:t>
                  </w:r>
                  <w:proofErr w:type="gramStart"/>
                  <w:r>
                    <w:rPr>
                      <w:rFonts w:ascii="Verdana" w:hAnsi="Verdana"/>
                      <w:color w:val="000000"/>
                      <w:sz w:val="18"/>
                      <w:szCs w:val="18"/>
                    </w:rPr>
                    <w:t>;153</w:t>
                  </w:r>
                  <w:proofErr w:type="gramEnd"/>
                  <w:r>
                    <w:rPr>
                      <w:rFonts w:ascii="Verdana" w:hAnsi="Verdana"/>
                      <w:color w:val="000000"/>
                      <w:sz w:val="18"/>
                      <w:szCs w:val="18"/>
                    </w:rPr>
                    <w:t>(1):143-51. PMID: </w:t>
                  </w:r>
                  <w:hyperlink r:id="rId46" w:tooltip="Link to PubMed record" w:history="1">
                    <w:r>
                      <w:rPr>
                        <w:rStyle w:val="Hyperlink"/>
                        <w:rFonts w:ascii="Verdana" w:hAnsi="Verdana"/>
                        <w:color w:val="008000"/>
                        <w:sz w:val="18"/>
                        <w:szCs w:val="18"/>
                      </w:rPr>
                      <w:t>15994756</w:t>
                    </w:r>
                  </w:hyperlink>
                </w:p>
              </w:tc>
            </w:tr>
          </w:tbl>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47" w:history="1">
              <w:r w:rsidR="00D17EE8" w:rsidRPr="002E7BB5">
                <w:rPr>
                  <w:rStyle w:val="Hyperlink"/>
                </w:rPr>
                <w:t>ftp://ftp.ncbi.nlm.nih.gov/geo/datasets/GDS1nnn/GDS1253/soft/GDS1253_full.soft.gz</w:t>
              </w:r>
            </w:hyperlink>
          </w:p>
        </w:tc>
      </w:tr>
      <w:tr w:rsidR="005F5A4D" w:rsidTr="005F5A4D">
        <w:trPr>
          <w:gridAfter w:val="1"/>
          <w:wAfter w:w="442" w:type="pct"/>
          <w:trHeight w:val="130"/>
        </w:trPr>
        <w:tc>
          <w:tcPr>
            <w:tcW w:w="184" w:type="pct"/>
          </w:tcPr>
          <w:p w:rsidR="005F5A4D" w:rsidRDefault="005F5A4D" w:rsidP="005F5A4D">
            <w:pPr>
              <w:rPr>
                <w:rFonts w:ascii="Verdana" w:hAnsi="Verdana"/>
                <w:color w:val="000000"/>
                <w:sz w:val="18"/>
                <w:szCs w:val="18"/>
              </w:rPr>
            </w:pPr>
            <w:r>
              <w:rPr>
                <w:rFonts w:ascii="Verdana" w:hAnsi="Verdana"/>
                <w:color w:val="000000"/>
                <w:sz w:val="18"/>
                <w:szCs w:val="18"/>
              </w:rPr>
              <w:t>19</w:t>
            </w:r>
          </w:p>
        </w:tc>
        <w:tc>
          <w:tcPr>
            <w:tcW w:w="4374" w:type="pct"/>
            <w:gridSpan w:val="7"/>
            <w:vMerge w:val="restart"/>
          </w:tcPr>
          <w:p w:rsidR="005F5A4D" w:rsidRPr="005F5A4D" w:rsidRDefault="005F5A4D" w:rsidP="005F5A4D">
            <w:pPr>
              <w:rPr>
                <w:rFonts w:ascii="Verdana" w:hAnsi="Verdana"/>
                <w:color w:val="000000"/>
                <w:sz w:val="18"/>
                <w:szCs w:val="18"/>
              </w:rPr>
            </w:pPr>
            <w:r>
              <w:rPr>
                <w:rFonts w:ascii="Verdana" w:hAnsi="Verdana"/>
                <w:color w:val="000000"/>
                <w:sz w:val="18"/>
                <w:szCs w:val="18"/>
              </w:rPr>
              <w:br/>
            </w:r>
            <w:proofErr w:type="spellStart"/>
            <w:r>
              <w:rPr>
                <w:rFonts w:ascii="Verdana" w:hAnsi="Verdana"/>
                <w:color w:val="000000"/>
                <w:sz w:val="18"/>
                <w:szCs w:val="18"/>
              </w:rPr>
              <w:t>Autocrine</w:t>
            </w:r>
            <w:proofErr w:type="spellEnd"/>
            <w:r>
              <w:rPr>
                <w:rFonts w:ascii="Verdana" w:hAnsi="Verdana"/>
                <w:color w:val="000000"/>
                <w:sz w:val="18"/>
                <w:szCs w:val="18"/>
              </w:rPr>
              <w:t xml:space="preserve"> platelet-derived growth factor inhibition effect on malignant </w:t>
            </w:r>
            <w:proofErr w:type="spellStart"/>
            <w:r>
              <w:rPr>
                <w:rFonts w:ascii="Verdana" w:hAnsi="Verdana"/>
                <w:color w:val="000000"/>
                <w:sz w:val="18"/>
                <w:szCs w:val="18"/>
              </w:rPr>
              <w:t>gliomas</w:t>
            </w:r>
            <w:proofErr w:type="spellEnd"/>
          </w:p>
        </w:tc>
      </w:tr>
      <w:tr w:rsidR="005F5A4D" w:rsidTr="005F5A4D">
        <w:trPr>
          <w:gridAfter w:val="1"/>
          <w:wAfter w:w="442" w:type="pct"/>
          <w:trHeight w:val="130"/>
        </w:trPr>
        <w:tc>
          <w:tcPr>
            <w:tcW w:w="184" w:type="pct"/>
          </w:tcPr>
          <w:p w:rsidR="005F5A4D" w:rsidRDefault="005F5A4D" w:rsidP="005F5A4D">
            <w:pPr>
              <w:rPr>
                <w:rFonts w:ascii="Verdana" w:hAnsi="Verdana"/>
                <w:color w:val="000000"/>
                <w:sz w:val="18"/>
                <w:szCs w:val="18"/>
              </w:rPr>
            </w:pPr>
          </w:p>
        </w:tc>
        <w:tc>
          <w:tcPr>
            <w:tcW w:w="4374" w:type="pct"/>
            <w:gridSpan w:val="7"/>
            <w:vMerge/>
          </w:tcPr>
          <w:p w:rsidR="005F5A4D" w:rsidRDefault="005F5A4D" w:rsidP="005F5A4D">
            <w:pPr>
              <w:rPr>
                <w:rFonts w:ascii="Verdana" w:hAnsi="Verdana"/>
                <w:color w:val="000000"/>
                <w:sz w:val="18"/>
                <w:szCs w:val="18"/>
              </w:rPr>
            </w:pPr>
          </w:p>
        </w:tc>
      </w:tr>
      <w:tr w:rsidR="005F5A4D" w:rsidTr="005F5A4D">
        <w:trPr>
          <w:gridAfter w:val="1"/>
          <w:wAfter w:w="442" w:type="pct"/>
          <w:trHeight w:val="130"/>
        </w:trPr>
        <w:tc>
          <w:tcPr>
            <w:tcW w:w="184" w:type="pct"/>
          </w:tcPr>
          <w:p w:rsidR="00D17EE8" w:rsidRPr="002E7BB5" w:rsidRDefault="00D17EE8" w:rsidP="005F5A4D">
            <w:pPr>
              <w:rPr>
                <w:rFonts w:ascii="Verdana" w:hAnsi="Verdana"/>
                <w:sz w:val="17"/>
                <w:szCs w:val="17"/>
              </w:rPr>
            </w:pPr>
          </w:p>
        </w:tc>
        <w:tc>
          <w:tcPr>
            <w:tcW w:w="816" w:type="pct"/>
          </w:tcPr>
          <w:p w:rsidR="00D17EE8" w:rsidRDefault="00D17EE8" w:rsidP="005F5A4D">
            <w:r w:rsidRPr="002E7BB5">
              <w:rPr>
                <w:rFonts w:ascii="Verdana" w:hAnsi="Verdana"/>
                <w:sz w:val="17"/>
                <w:szCs w:val="17"/>
              </w:rPr>
              <w:t>GSE1923</w:t>
            </w:r>
          </w:p>
        </w:tc>
        <w:tc>
          <w:tcPr>
            <w:tcW w:w="981" w:type="pct"/>
          </w:tcPr>
          <w:p w:rsidR="00D17EE8" w:rsidRDefault="007E782E" w:rsidP="005F5A4D">
            <w:hyperlink r:id="rId48" w:tgtFrame="_blank" w:history="1">
              <w:r w:rsidR="00D17EE8" w:rsidRPr="002E7BB5">
                <w:rPr>
                  <w:rFonts w:ascii="Verdana" w:hAnsi="Verdana"/>
                  <w:sz w:val="17"/>
                  <w:szCs w:val="17"/>
                </w:rPr>
                <w:t>GPL8300</w:t>
              </w:r>
            </w:hyperlink>
            <w:r w:rsidR="00D17EE8">
              <w:rPr>
                <w:rFonts w:ascii="Verdana" w:hAnsi="Verdana"/>
                <w:color w:val="000000"/>
                <w:sz w:val="17"/>
                <w:szCs w:val="17"/>
              </w:rPr>
              <w:t xml:space="preserve">: [HG_U95Av2] </w:t>
            </w:r>
            <w:proofErr w:type="spellStart"/>
            <w:r w:rsidR="00D17EE8">
              <w:rPr>
                <w:rFonts w:ascii="Verdana" w:hAnsi="Verdana"/>
                <w:color w:val="000000"/>
                <w:sz w:val="17"/>
                <w:szCs w:val="17"/>
              </w:rPr>
              <w:t>Affymetrix</w:t>
            </w:r>
            <w:proofErr w:type="spellEnd"/>
            <w:r w:rsidR="00D17EE8">
              <w:rPr>
                <w:rFonts w:ascii="Verdana" w:hAnsi="Verdana"/>
                <w:color w:val="000000"/>
                <w:sz w:val="17"/>
                <w:szCs w:val="17"/>
              </w:rPr>
              <w:t xml:space="preserve"> Human Genome U95 Version 2 </w:t>
            </w:r>
            <w:proofErr w:type="spellStart"/>
            <w:r w:rsidR="00D17EE8">
              <w:rPr>
                <w:rFonts w:ascii="Verdana" w:hAnsi="Verdana"/>
                <w:color w:val="000000"/>
                <w:sz w:val="17"/>
                <w:szCs w:val="17"/>
              </w:rPr>
              <w:t>Arra</w:t>
            </w:r>
            <w:proofErr w:type="spellEnd"/>
          </w:p>
        </w:tc>
        <w:tc>
          <w:tcPr>
            <w:tcW w:w="564" w:type="pct"/>
          </w:tcPr>
          <w:p w:rsidR="00D17EE8" w:rsidRDefault="00D17EE8" w:rsidP="005F5A4D">
            <w:pPr>
              <w:rPr>
                <w:rFonts w:ascii="Verdana" w:hAnsi="Verdana"/>
                <w:color w:val="000000"/>
                <w:sz w:val="18"/>
                <w:szCs w:val="18"/>
              </w:rPr>
            </w:pPr>
            <w:r>
              <w:rPr>
                <w:rFonts w:ascii="Verdana" w:hAnsi="Verdana"/>
                <w:color w:val="000000"/>
                <w:sz w:val="18"/>
                <w:szCs w:val="18"/>
              </w:rPr>
              <w:br/>
              <w:t>15</w:t>
            </w:r>
          </w:p>
          <w:p w:rsidR="00D17EE8" w:rsidRDefault="00D17EE8" w:rsidP="005F5A4D">
            <w:pPr>
              <w:rPr>
                <w:rFonts w:ascii="Verdana" w:hAnsi="Verdana"/>
                <w:color w:val="000000"/>
                <w:sz w:val="17"/>
                <w:szCs w:val="17"/>
              </w:rPr>
            </w:pPr>
          </w:p>
        </w:tc>
        <w:tc>
          <w:tcPr>
            <w:tcW w:w="463" w:type="pct"/>
          </w:tcPr>
          <w:p w:rsidR="00D17EE8" w:rsidRDefault="00D17EE8" w:rsidP="005F5A4D"/>
        </w:tc>
        <w:tc>
          <w:tcPr>
            <w:tcW w:w="193" w:type="pct"/>
          </w:tcPr>
          <w:p w:rsidR="00D17EE8" w:rsidRDefault="005F5A4D" w:rsidP="005F5A4D">
            <w:pPr>
              <w:spacing w:after="60"/>
              <w:rPr>
                <w:rFonts w:ascii="Verdana" w:hAnsi="Verdana"/>
                <w:color w:val="000000"/>
                <w:sz w:val="18"/>
                <w:szCs w:val="18"/>
              </w:rPr>
            </w:pPr>
            <w:r>
              <w:rPr>
                <w:rFonts w:ascii="Verdana" w:hAnsi="Verdana"/>
                <w:color w:val="000000"/>
                <w:sz w:val="18"/>
                <w:szCs w:val="18"/>
              </w:rPr>
              <w:t>n</w:t>
            </w:r>
          </w:p>
        </w:tc>
        <w:tc>
          <w:tcPr>
            <w:tcW w:w="919" w:type="pct"/>
          </w:tcPr>
          <w:p w:rsidR="00D17EE8" w:rsidRDefault="00D17EE8" w:rsidP="005F5A4D">
            <w:pPr>
              <w:spacing w:after="60"/>
              <w:rPr>
                <w:rFonts w:ascii="Verdana" w:hAnsi="Verdana"/>
                <w:color w:val="000000"/>
                <w:sz w:val="18"/>
                <w:szCs w:val="18"/>
              </w:rPr>
            </w:pPr>
            <w:r>
              <w:rPr>
                <w:rFonts w:ascii="Verdana" w:hAnsi="Verdana"/>
                <w:color w:val="000000"/>
                <w:sz w:val="18"/>
                <w:szCs w:val="18"/>
              </w:rPr>
              <w:br/>
            </w:r>
            <w:r>
              <w:rPr>
                <w:rStyle w:val="authors"/>
                <w:rFonts w:ascii="Verdana" w:hAnsi="Verdana"/>
                <w:color w:val="000000"/>
                <w:sz w:val="18"/>
                <w:szCs w:val="18"/>
              </w:rPr>
              <w:t xml:space="preserve">Ma D, Nutt CL, </w:t>
            </w:r>
            <w:proofErr w:type="spellStart"/>
            <w:r>
              <w:rPr>
                <w:rStyle w:val="authors"/>
                <w:rFonts w:ascii="Verdana" w:hAnsi="Verdana"/>
                <w:color w:val="000000"/>
                <w:sz w:val="18"/>
                <w:szCs w:val="18"/>
              </w:rPr>
              <w:t>Shanehsaz</w:t>
            </w:r>
            <w:proofErr w:type="spellEnd"/>
            <w:r>
              <w:rPr>
                <w:rStyle w:val="authors"/>
                <w:rFonts w:ascii="Verdana" w:hAnsi="Verdana"/>
                <w:color w:val="000000"/>
                <w:sz w:val="18"/>
                <w:szCs w:val="18"/>
              </w:rPr>
              <w:t xml:space="preserve"> P, Peng X et al.</w:t>
            </w:r>
            <w:r>
              <w:rPr>
                <w:rStyle w:val="apple-converted-space"/>
                <w:rFonts w:ascii="Verdana" w:hAnsi="Verdana"/>
                <w:color w:val="000000"/>
                <w:sz w:val="18"/>
                <w:szCs w:val="18"/>
              </w:rPr>
              <w:t> </w:t>
            </w:r>
            <w:proofErr w:type="spellStart"/>
            <w:r>
              <w:rPr>
                <w:rStyle w:val="Title1"/>
                <w:rFonts w:ascii="Verdana" w:hAnsi="Verdana"/>
                <w:color w:val="707070"/>
                <w:sz w:val="18"/>
                <w:szCs w:val="18"/>
              </w:rPr>
              <w:t>Autocrine</w:t>
            </w:r>
            <w:proofErr w:type="spellEnd"/>
            <w:r>
              <w:rPr>
                <w:rStyle w:val="Title1"/>
                <w:rFonts w:ascii="Verdana" w:hAnsi="Verdana"/>
                <w:color w:val="707070"/>
                <w:sz w:val="18"/>
                <w:szCs w:val="18"/>
              </w:rPr>
              <w:t xml:space="preserve"> platelet-derived growth factor-dependent gene expression in </w:t>
            </w:r>
            <w:proofErr w:type="spellStart"/>
            <w:r>
              <w:rPr>
                <w:rStyle w:val="Title1"/>
                <w:rFonts w:ascii="Verdana" w:hAnsi="Verdana"/>
                <w:color w:val="707070"/>
                <w:sz w:val="18"/>
                <w:szCs w:val="18"/>
              </w:rPr>
              <w:t>glioblastoma</w:t>
            </w:r>
            <w:proofErr w:type="spellEnd"/>
            <w:r>
              <w:rPr>
                <w:rStyle w:val="Title1"/>
                <w:rFonts w:ascii="Verdana" w:hAnsi="Verdana"/>
                <w:color w:val="707070"/>
                <w:sz w:val="18"/>
                <w:szCs w:val="18"/>
              </w:rPr>
              <w:t xml:space="preserve"> cells is mediated largely by activation of the </w:t>
            </w:r>
            <w:r>
              <w:rPr>
                <w:rStyle w:val="Title1"/>
                <w:rFonts w:ascii="Verdana" w:hAnsi="Verdana"/>
                <w:color w:val="707070"/>
                <w:sz w:val="18"/>
                <w:szCs w:val="18"/>
              </w:rPr>
              <w:lastRenderedPageBreak/>
              <w:t xml:space="preserve">transcription factor sterol regulatory element binding protein and is associated with altered genotype and patient survival in human brain </w:t>
            </w:r>
            <w:proofErr w:type="spellStart"/>
            <w:r>
              <w:rPr>
                <w:rStyle w:val="Title1"/>
                <w:rFonts w:ascii="Verdana" w:hAnsi="Verdana"/>
                <w:color w:val="707070"/>
                <w:sz w:val="18"/>
                <w:szCs w:val="18"/>
              </w:rPr>
              <w:t>tumors</w:t>
            </w:r>
            <w:proofErr w:type="spellEnd"/>
            <w:r>
              <w:rPr>
                <w:rStyle w:val="Title1"/>
                <w:rFonts w:ascii="Verdana" w:hAnsi="Verdana"/>
                <w:color w:val="707070"/>
                <w:sz w:val="18"/>
                <w:szCs w:val="18"/>
              </w:rPr>
              <w:t>.</w:t>
            </w:r>
            <w:r>
              <w:rPr>
                <w:rStyle w:val="apple-converted-space"/>
                <w:rFonts w:ascii="Verdana" w:hAnsi="Verdana"/>
                <w:color w:val="707070"/>
                <w:sz w:val="18"/>
                <w:szCs w:val="18"/>
              </w:rPr>
              <w:t> </w:t>
            </w:r>
            <w:r>
              <w:rPr>
                <w:rStyle w:val="source"/>
                <w:rFonts w:ascii="Verdana" w:hAnsi="Verdana"/>
                <w:i/>
                <w:iCs/>
                <w:color w:val="000000"/>
                <w:sz w:val="18"/>
                <w:szCs w:val="18"/>
              </w:rPr>
              <w:t>Cancer Res</w:t>
            </w:r>
            <w:r>
              <w:rPr>
                <w:rStyle w:val="apple-converted-space"/>
                <w:rFonts w:ascii="Verdana" w:hAnsi="Verdana"/>
                <w:color w:val="000000"/>
                <w:sz w:val="18"/>
                <w:szCs w:val="18"/>
              </w:rPr>
              <w:t> </w:t>
            </w:r>
            <w:r>
              <w:rPr>
                <w:rFonts w:ascii="Verdana" w:hAnsi="Verdana"/>
                <w:color w:val="000000"/>
                <w:sz w:val="18"/>
                <w:szCs w:val="18"/>
              </w:rPr>
              <w:t>2005 Jul 1</w:t>
            </w:r>
            <w:proofErr w:type="gramStart"/>
            <w:r>
              <w:rPr>
                <w:rFonts w:ascii="Verdana" w:hAnsi="Verdana"/>
                <w:color w:val="000000"/>
                <w:sz w:val="18"/>
                <w:szCs w:val="18"/>
              </w:rPr>
              <w:t>;65</w:t>
            </w:r>
            <w:proofErr w:type="gramEnd"/>
            <w:r>
              <w:rPr>
                <w:rFonts w:ascii="Verdana" w:hAnsi="Verdana"/>
                <w:color w:val="000000"/>
                <w:sz w:val="18"/>
                <w:szCs w:val="18"/>
              </w:rPr>
              <w:t>(13):5523-34. PMID: </w:t>
            </w:r>
            <w:hyperlink r:id="rId49" w:tooltip="Link to PubMed record" w:history="1">
              <w:r w:rsidRPr="002E7BB5">
                <w:rPr>
                  <w:rFonts w:ascii="Verdana" w:hAnsi="Verdana"/>
                  <w:sz w:val="18"/>
                  <w:szCs w:val="18"/>
                </w:rPr>
                <w:t>15994924</w:t>
              </w:r>
            </w:hyperlink>
          </w:p>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50" w:history="1">
              <w:r w:rsidR="00D17EE8" w:rsidRPr="002E7BB5">
                <w:t>ftp://ftp.ncbi.nlm.nih.gov/geo/datasets/GDS1nnn/GDS1730/soft/</w:t>
              </w:r>
              <w:r w:rsidR="00D17EE8" w:rsidRPr="002E7BB5">
                <w:lastRenderedPageBreak/>
                <w:t>GDS1730_full.soft.gz</w:t>
              </w:r>
            </w:hyperlink>
          </w:p>
        </w:tc>
      </w:tr>
      <w:tr w:rsidR="005F5A4D" w:rsidTr="005F5A4D">
        <w:trPr>
          <w:gridAfter w:val="1"/>
          <w:wAfter w:w="442" w:type="pct"/>
          <w:trHeight w:val="130"/>
        </w:trPr>
        <w:tc>
          <w:tcPr>
            <w:tcW w:w="184" w:type="pct"/>
          </w:tcPr>
          <w:p w:rsidR="005F5A4D" w:rsidRDefault="005F5A4D" w:rsidP="005F5A4D">
            <w:pPr>
              <w:rPr>
                <w:rFonts w:ascii="Verdana" w:hAnsi="Verdana"/>
                <w:color w:val="000000"/>
                <w:sz w:val="17"/>
                <w:szCs w:val="17"/>
              </w:rPr>
            </w:pPr>
            <w:r>
              <w:rPr>
                <w:rFonts w:ascii="Verdana" w:hAnsi="Verdana"/>
                <w:color w:val="000000"/>
                <w:sz w:val="17"/>
                <w:szCs w:val="17"/>
              </w:rPr>
              <w:lastRenderedPageBreak/>
              <w:t>20</w:t>
            </w:r>
          </w:p>
        </w:tc>
        <w:tc>
          <w:tcPr>
            <w:tcW w:w="4374" w:type="pct"/>
            <w:gridSpan w:val="7"/>
          </w:tcPr>
          <w:p w:rsidR="005F5A4D" w:rsidRDefault="005F5A4D" w:rsidP="005F5A4D">
            <w:proofErr w:type="spellStart"/>
            <w:r>
              <w:rPr>
                <w:rFonts w:ascii="Verdana" w:hAnsi="Verdana"/>
                <w:color w:val="000000"/>
                <w:sz w:val="17"/>
                <w:szCs w:val="17"/>
              </w:rPr>
              <w:t>Medulloblastoma</w:t>
            </w:r>
            <w:proofErr w:type="spellEnd"/>
            <w:r>
              <w:rPr>
                <w:rFonts w:ascii="Verdana" w:hAnsi="Verdana"/>
                <w:color w:val="000000"/>
                <w:sz w:val="17"/>
                <w:szCs w:val="17"/>
              </w:rPr>
              <w:t xml:space="preserve"> metastasis</w:t>
            </w:r>
          </w:p>
        </w:tc>
      </w:tr>
      <w:tr w:rsidR="005F5A4D" w:rsidTr="005F5A4D">
        <w:trPr>
          <w:gridAfter w:val="1"/>
          <w:wAfter w:w="442" w:type="pct"/>
          <w:trHeight w:val="1408"/>
        </w:trPr>
        <w:tc>
          <w:tcPr>
            <w:tcW w:w="184" w:type="pct"/>
          </w:tcPr>
          <w:p w:rsidR="00D17EE8" w:rsidRPr="00B94350" w:rsidRDefault="00D17EE8" w:rsidP="005F5A4D"/>
        </w:tc>
        <w:tc>
          <w:tcPr>
            <w:tcW w:w="816" w:type="pct"/>
          </w:tcPr>
          <w:p w:rsidR="00D17EE8" w:rsidRDefault="00D17EE8" w:rsidP="005F5A4D">
            <w:r w:rsidRPr="00B94350">
              <w:t>GDS232[ACCN]</w:t>
            </w:r>
          </w:p>
        </w:tc>
        <w:tc>
          <w:tcPr>
            <w:tcW w:w="981" w:type="pct"/>
          </w:tcPr>
          <w:tbl>
            <w:tblPr>
              <w:tblW w:w="13485"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3485"/>
            </w:tblGrid>
            <w:tr w:rsidR="00D17EE8" w:rsidTr="005F5A4D">
              <w:trPr>
                <w:trHeight w:val="750"/>
              </w:trPr>
              <w:tc>
                <w:tcPr>
                  <w:tcW w:w="13485"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7E782E" w:rsidP="00E96334">
                  <w:pPr>
                    <w:framePr w:hSpace="180" w:wrap="around" w:hAnchor="page" w:x="1" w:y="-1440"/>
                    <w:rPr>
                      <w:rFonts w:ascii="Verdana" w:hAnsi="Verdana"/>
                      <w:color w:val="000000"/>
                      <w:sz w:val="18"/>
                      <w:szCs w:val="18"/>
                    </w:rPr>
                  </w:pPr>
                  <w:hyperlink r:id="rId51" w:tgtFrame="_blank" w:history="1">
                    <w:r w:rsidR="00D17EE8">
                      <w:rPr>
                        <w:rFonts w:ascii="Verdana" w:hAnsi="Verdana"/>
                        <w:color w:val="33CC11"/>
                        <w:sz w:val="18"/>
                        <w:szCs w:val="18"/>
                      </w:rPr>
                      <w:br/>
                    </w:r>
                    <w:r w:rsidR="00D17EE8">
                      <w:rPr>
                        <w:rStyle w:val="Hyperlink"/>
                        <w:rFonts w:ascii="Verdana" w:hAnsi="Verdana"/>
                        <w:color w:val="33CC11"/>
                        <w:sz w:val="18"/>
                        <w:szCs w:val="18"/>
                      </w:rPr>
                      <w:t>GPL74</w:t>
                    </w:r>
                  </w:hyperlink>
                  <w:r w:rsidR="00D17EE8">
                    <w:rPr>
                      <w:rFonts w:ascii="Verdana" w:hAnsi="Verdana"/>
                      <w:color w:val="000000"/>
                      <w:sz w:val="18"/>
                      <w:szCs w:val="18"/>
                    </w:rPr>
                    <w:t xml:space="preserve">: [HC_G110] </w:t>
                  </w:r>
                  <w:proofErr w:type="spellStart"/>
                  <w:r w:rsidR="00D17EE8">
                    <w:rPr>
                      <w:rFonts w:ascii="Verdana" w:hAnsi="Verdana"/>
                      <w:color w:val="000000"/>
                      <w:sz w:val="18"/>
                      <w:szCs w:val="18"/>
                    </w:rPr>
                    <w:t>Affymetrix</w:t>
                  </w:r>
                  <w:proofErr w:type="spellEnd"/>
                  <w:r w:rsidR="00D17EE8">
                    <w:rPr>
                      <w:rFonts w:ascii="Verdana" w:hAnsi="Verdana"/>
                      <w:color w:val="000000"/>
                      <w:sz w:val="18"/>
                      <w:szCs w:val="18"/>
                    </w:rPr>
                    <w:t xml:space="preserve"> Human Cancer Array</w:t>
                  </w:r>
                </w:p>
              </w:tc>
            </w:tr>
          </w:tbl>
          <w:p w:rsidR="00D17EE8" w:rsidRDefault="00D17EE8" w:rsidP="005F5A4D"/>
        </w:tc>
        <w:tc>
          <w:tcPr>
            <w:tcW w:w="564" w:type="pct"/>
          </w:tcPr>
          <w:tbl>
            <w:tblPr>
              <w:tblW w:w="13485"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3485"/>
            </w:tblGrid>
            <w:tr w:rsidR="00D17EE8" w:rsidRPr="00B94350" w:rsidTr="005F5A4D">
              <w:tc>
                <w:tcPr>
                  <w:tcW w:w="13485"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Pr="00B94350" w:rsidRDefault="00D17EE8" w:rsidP="00E96334">
                  <w:pPr>
                    <w:framePr w:hSpace="180" w:wrap="around" w:hAnchor="page" w:x="1" w:y="-1440"/>
                    <w:rPr>
                      <w:rFonts w:ascii="Verdana" w:hAnsi="Verdana"/>
                      <w:color w:val="000000"/>
                      <w:sz w:val="18"/>
                      <w:szCs w:val="18"/>
                    </w:rPr>
                  </w:pPr>
                  <w:r w:rsidRPr="00B94350">
                    <w:rPr>
                      <w:rFonts w:ascii="Verdana" w:hAnsi="Verdana"/>
                      <w:color w:val="000000"/>
                      <w:sz w:val="18"/>
                      <w:szCs w:val="18"/>
                    </w:rPr>
                    <w:br/>
                    <w:t>23</w:t>
                  </w:r>
                </w:p>
              </w:tc>
            </w:tr>
          </w:tbl>
          <w:p w:rsidR="00D17EE8" w:rsidRDefault="00D17EE8" w:rsidP="005F5A4D">
            <w:pPr>
              <w:rPr>
                <w:rFonts w:ascii="Verdana" w:hAnsi="Verdana"/>
                <w:color w:val="000000"/>
                <w:sz w:val="17"/>
                <w:szCs w:val="17"/>
              </w:rPr>
            </w:pPr>
          </w:p>
        </w:tc>
        <w:tc>
          <w:tcPr>
            <w:tcW w:w="463" w:type="pct"/>
          </w:tcPr>
          <w:p w:rsidR="00D17EE8" w:rsidRDefault="00D17EE8" w:rsidP="005F5A4D"/>
        </w:tc>
        <w:tc>
          <w:tcPr>
            <w:tcW w:w="193" w:type="pct"/>
          </w:tcPr>
          <w:p w:rsidR="00D17EE8" w:rsidRDefault="005F5A4D" w:rsidP="005F5A4D">
            <w:pPr>
              <w:numPr>
                <w:ilvl w:val="0"/>
                <w:numId w:val="14"/>
              </w:numPr>
              <w:spacing w:after="60"/>
              <w:ind w:left="0"/>
              <w:rPr>
                <w:rFonts w:ascii="Verdana" w:hAnsi="Verdana"/>
                <w:color w:val="000000"/>
                <w:sz w:val="18"/>
                <w:szCs w:val="18"/>
              </w:rPr>
            </w:pPr>
            <w:r>
              <w:rPr>
                <w:rFonts w:ascii="Verdana" w:hAnsi="Verdana"/>
                <w:color w:val="000000"/>
                <w:sz w:val="18"/>
                <w:szCs w:val="18"/>
              </w:rPr>
              <w:t>n</w:t>
            </w:r>
          </w:p>
        </w:tc>
        <w:tc>
          <w:tcPr>
            <w:tcW w:w="919" w:type="pct"/>
          </w:tcPr>
          <w:tbl>
            <w:tblPr>
              <w:tblW w:w="18300" w:type="dxa"/>
              <w:tblBorders>
                <w:top w:val="single" w:sz="6" w:space="0" w:color="C0C8CF"/>
                <w:left w:val="single" w:sz="6" w:space="0" w:color="C0C8CF"/>
                <w:bottom w:val="single" w:sz="6" w:space="0" w:color="C0C8CF"/>
                <w:right w:val="single" w:sz="6" w:space="0" w:color="C0C8CF"/>
              </w:tblBorders>
              <w:tblLayout w:type="fixed"/>
              <w:tblCellMar>
                <w:top w:w="15" w:type="dxa"/>
                <w:left w:w="15" w:type="dxa"/>
                <w:bottom w:w="15" w:type="dxa"/>
                <w:right w:w="15" w:type="dxa"/>
              </w:tblCellMar>
              <w:tblLook w:val="04A0" w:firstRow="1" w:lastRow="0" w:firstColumn="1" w:lastColumn="0" w:noHBand="0" w:noVBand="1"/>
              <w:tblDescription w:val="GEO DataSet Details"/>
            </w:tblPr>
            <w:tblGrid>
              <w:gridCol w:w="18300"/>
            </w:tblGrid>
            <w:tr w:rsidR="00D17EE8" w:rsidTr="005F5A4D">
              <w:tc>
                <w:tcPr>
                  <w:tcW w:w="18300" w:type="dxa"/>
                  <w:tcBorders>
                    <w:top w:val="dotted" w:sz="6" w:space="0" w:color="D6DDE6"/>
                    <w:left w:val="dotted" w:sz="6" w:space="0" w:color="D6DDE6"/>
                    <w:bottom w:val="dotted" w:sz="6" w:space="0" w:color="D6DDE6"/>
                    <w:right w:val="dotted" w:sz="6" w:space="0" w:color="D6DDE6"/>
                  </w:tcBorders>
                  <w:tcMar>
                    <w:top w:w="72" w:type="dxa"/>
                    <w:left w:w="72" w:type="dxa"/>
                    <w:bottom w:w="72" w:type="dxa"/>
                    <w:right w:w="72" w:type="dxa"/>
                  </w:tcMar>
                  <w:hideMark/>
                </w:tcPr>
                <w:p w:rsidR="00D17EE8" w:rsidRDefault="00D17EE8" w:rsidP="00E96334">
                  <w:pPr>
                    <w:framePr w:hSpace="180" w:wrap="around" w:hAnchor="page" w:x="1" w:y="-1440"/>
                    <w:numPr>
                      <w:ilvl w:val="0"/>
                      <w:numId w:val="14"/>
                    </w:numPr>
                    <w:spacing w:after="60"/>
                    <w:ind w:left="0"/>
                    <w:rPr>
                      <w:rFonts w:ascii="Verdana" w:hAnsi="Verdana"/>
                      <w:color w:val="000000"/>
                      <w:sz w:val="18"/>
                      <w:szCs w:val="18"/>
                    </w:rPr>
                  </w:pPr>
                  <w:r>
                    <w:rPr>
                      <w:rFonts w:ascii="Verdana" w:hAnsi="Verdana"/>
                      <w:color w:val="000000"/>
                      <w:sz w:val="18"/>
                      <w:szCs w:val="18"/>
                    </w:rPr>
                    <w:br/>
                  </w:r>
                  <w:r>
                    <w:rPr>
                      <w:rStyle w:val="authors"/>
                      <w:rFonts w:ascii="Verdana" w:hAnsi="Verdana"/>
                      <w:color w:val="000000"/>
                      <w:sz w:val="18"/>
                      <w:szCs w:val="18"/>
                    </w:rPr>
                    <w:t xml:space="preserve">MacDonald TJ, Brown KM, </w:t>
                  </w:r>
                  <w:proofErr w:type="spellStart"/>
                  <w:r>
                    <w:rPr>
                      <w:rStyle w:val="authors"/>
                      <w:rFonts w:ascii="Verdana" w:hAnsi="Verdana"/>
                      <w:color w:val="000000"/>
                      <w:sz w:val="18"/>
                      <w:szCs w:val="18"/>
                    </w:rPr>
                    <w:t>LaFleur</w:t>
                  </w:r>
                  <w:proofErr w:type="spellEnd"/>
                  <w:r>
                    <w:rPr>
                      <w:rStyle w:val="authors"/>
                      <w:rFonts w:ascii="Verdana" w:hAnsi="Verdana"/>
                      <w:color w:val="000000"/>
                      <w:sz w:val="18"/>
                      <w:szCs w:val="18"/>
                    </w:rPr>
                    <w:t xml:space="preserve"> B, Peterson K et al.</w:t>
                  </w:r>
                  <w:r>
                    <w:rPr>
                      <w:rStyle w:val="apple-converted-space"/>
                      <w:rFonts w:ascii="Verdana" w:hAnsi="Verdana"/>
                      <w:color w:val="000000"/>
                      <w:sz w:val="18"/>
                      <w:szCs w:val="18"/>
                    </w:rPr>
                    <w:t> </w:t>
                  </w:r>
                  <w:r>
                    <w:rPr>
                      <w:rStyle w:val="Title1"/>
                      <w:rFonts w:ascii="Verdana" w:hAnsi="Verdana"/>
                      <w:color w:val="707070"/>
                      <w:sz w:val="18"/>
                      <w:szCs w:val="18"/>
                    </w:rPr>
                    <w:t xml:space="preserve">Expression profiling of </w:t>
                  </w:r>
                  <w:proofErr w:type="spellStart"/>
                  <w:r>
                    <w:rPr>
                      <w:rStyle w:val="Title1"/>
                      <w:rFonts w:ascii="Verdana" w:hAnsi="Verdana"/>
                      <w:color w:val="707070"/>
                      <w:sz w:val="18"/>
                      <w:szCs w:val="18"/>
                    </w:rPr>
                    <w:t>medulloblastoma</w:t>
                  </w:r>
                  <w:proofErr w:type="spellEnd"/>
                  <w:r>
                    <w:rPr>
                      <w:rStyle w:val="Title1"/>
                      <w:rFonts w:ascii="Verdana" w:hAnsi="Verdana"/>
                      <w:color w:val="707070"/>
                      <w:sz w:val="18"/>
                      <w:szCs w:val="18"/>
                    </w:rPr>
                    <w:t>: PDGFRA and the RAS/MAPK pathway as therapeutic targets for metastatic disease.</w:t>
                  </w:r>
                  <w:r>
                    <w:rPr>
                      <w:rStyle w:val="apple-converted-space"/>
                      <w:rFonts w:ascii="Verdana" w:hAnsi="Verdana"/>
                      <w:color w:val="707070"/>
                      <w:sz w:val="18"/>
                      <w:szCs w:val="18"/>
                    </w:rPr>
                    <w:t> </w:t>
                  </w:r>
                  <w:r>
                    <w:rPr>
                      <w:rStyle w:val="source"/>
                      <w:rFonts w:ascii="Verdana" w:hAnsi="Verdana"/>
                      <w:i/>
                      <w:iCs/>
                      <w:color w:val="000000"/>
                      <w:sz w:val="18"/>
                      <w:szCs w:val="18"/>
                    </w:rPr>
                    <w:t>Nat Genet</w:t>
                  </w:r>
                  <w:r>
                    <w:rPr>
                      <w:rStyle w:val="apple-converted-space"/>
                      <w:rFonts w:ascii="Verdana" w:hAnsi="Verdana"/>
                      <w:color w:val="000000"/>
                      <w:sz w:val="18"/>
                      <w:szCs w:val="18"/>
                    </w:rPr>
                    <w:t> </w:t>
                  </w:r>
                  <w:r>
                    <w:rPr>
                      <w:rFonts w:ascii="Verdana" w:hAnsi="Verdana"/>
                      <w:color w:val="000000"/>
                      <w:sz w:val="18"/>
                      <w:szCs w:val="18"/>
                    </w:rPr>
                    <w:t>2001 Oct</w:t>
                  </w:r>
                  <w:proofErr w:type="gramStart"/>
                  <w:r>
                    <w:rPr>
                      <w:rFonts w:ascii="Verdana" w:hAnsi="Verdana"/>
                      <w:color w:val="000000"/>
                      <w:sz w:val="18"/>
                      <w:szCs w:val="18"/>
                    </w:rPr>
                    <w:t>;29</w:t>
                  </w:r>
                  <w:proofErr w:type="gramEnd"/>
                  <w:r>
                    <w:rPr>
                      <w:rFonts w:ascii="Verdana" w:hAnsi="Verdana"/>
                      <w:color w:val="000000"/>
                      <w:sz w:val="18"/>
                      <w:szCs w:val="18"/>
                    </w:rPr>
                    <w:t>(2):143-52. PMID: </w:t>
                  </w:r>
                  <w:hyperlink r:id="rId52" w:tooltip="Link to PubMed record" w:history="1">
                    <w:r>
                      <w:rPr>
                        <w:rStyle w:val="Hyperlink"/>
                        <w:rFonts w:ascii="Verdana" w:hAnsi="Verdana"/>
                        <w:color w:val="33CC11"/>
                        <w:sz w:val="18"/>
                        <w:szCs w:val="18"/>
                      </w:rPr>
                      <w:t>11544480</w:t>
                    </w:r>
                  </w:hyperlink>
                </w:p>
              </w:tc>
            </w:tr>
          </w:tbl>
          <w:p w:rsidR="00D17EE8" w:rsidRDefault="00D17EE8" w:rsidP="005F5A4D">
            <w:pPr>
              <w:numPr>
                <w:ilvl w:val="0"/>
                <w:numId w:val="7"/>
              </w:numPr>
              <w:spacing w:after="60"/>
              <w:ind w:left="0"/>
              <w:rPr>
                <w:rStyle w:val="authors"/>
                <w:rFonts w:ascii="Verdana" w:hAnsi="Verdana"/>
                <w:color w:val="000000"/>
                <w:sz w:val="17"/>
                <w:szCs w:val="17"/>
              </w:rPr>
            </w:pPr>
          </w:p>
        </w:tc>
        <w:tc>
          <w:tcPr>
            <w:tcW w:w="438" w:type="pct"/>
          </w:tcPr>
          <w:p w:rsidR="00D17EE8" w:rsidRDefault="007E782E" w:rsidP="005F5A4D">
            <w:hyperlink r:id="rId53" w:history="1">
              <w:r w:rsidR="00D17EE8" w:rsidRPr="00B94350">
                <w:rPr>
                  <w:rStyle w:val="Hyperlink"/>
                </w:rPr>
                <w:t>ftp://ftp.ncbi.nlm.nih.gov/geo/datasets/GDSnnn/GDS232/soft/GDS232_full.soft.gz</w:t>
              </w:r>
            </w:hyperlink>
          </w:p>
        </w:tc>
      </w:tr>
      <w:tr w:rsidR="00925DF8" w:rsidTr="00925DF8">
        <w:trPr>
          <w:gridAfter w:val="1"/>
          <w:wAfter w:w="442" w:type="pct"/>
          <w:trHeight w:val="407"/>
        </w:trPr>
        <w:tc>
          <w:tcPr>
            <w:tcW w:w="184" w:type="pct"/>
          </w:tcPr>
          <w:p w:rsidR="00925DF8" w:rsidRDefault="00925DF8" w:rsidP="005F5A4D">
            <w:pPr>
              <w:rPr>
                <w:rFonts w:ascii="Verdana" w:hAnsi="Verdana"/>
                <w:color w:val="000000"/>
                <w:sz w:val="18"/>
                <w:szCs w:val="18"/>
                <w:shd w:val="clear" w:color="auto" w:fill="FFFFFF"/>
              </w:rPr>
            </w:pPr>
            <w:r>
              <w:rPr>
                <w:rFonts w:ascii="Verdana" w:hAnsi="Verdana"/>
                <w:color w:val="000000"/>
                <w:sz w:val="18"/>
                <w:szCs w:val="18"/>
                <w:shd w:val="clear" w:color="auto" w:fill="FFFFFF"/>
              </w:rPr>
              <w:t>21</w:t>
            </w:r>
          </w:p>
        </w:tc>
        <w:tc>
          <w:tcPr>
            <w:tcW w:w="4374" w:type="pct"/>
            <w:gridSpan w:val="7"/>
          </w:tcPr>
          <w:p w:rsidR="00925DF8" w:rsidRDefault="00925DF8" w:rsidP="005F5A4D">
            <w:r>
              <w:rPr>
                <w:rFonts w:ascii="Verdana" w:hAnsi="Verdana"/>
                <w:color w:val="000000"/>
                <w:sz w:val="18"/>
                <w:szCs w:val="18"/>
                <w:shd w:val="clear" w:color="auto" w:fill="FFFFFF"/>
              </w:rPr>
              <w:t xml:space="preserve">Expression data from </w:t>
            </w:r>
            <w:proofErr w:type="spellStart"/>
            <w:r>
              <w:rPr>
                <w:rFonts w:ascii="Verdana" w:hAnsi="Verdana"/>
                <w:color w:val="000000"/>
                <w:sz w:val="18"/>
                <w:szCs w:val="18"/>
                <w:shd w:val="clear" w:color="auto" w:fill="FFFFFF"/>
              </w:rPr>
              <w:t>glioma</w:t>
            </w:r>
            <w:proofErr w:type="spellEnd"/>
            <w:r>
              <w:rPr>
                <w:rFonts w:ascii="Verdana" w:hAnsi="Verdana"/>
                <w:color w:val="000000"/>
                <w:sz w:val="18"/>
                <w:szCs w:val="18"/>
                <w:shd w:val="clear" w:color="auto" w:fill="FFFFFF"/>
              </w:rPr>
              <w:t xml:space="preserve"> patients</w:t>
            </w:r>
          </w:p>
        </w:tc>
      </w:tr>
      <w:tr w:rsidR="005F5A4D" w:rsidTr="005F5A4D">
        <w:trPr>
          <w:gridAfter w:val="1"/>
          <w:wAfter w:w="442" w:type="pct"/>
          <w:trHeight w:val="1408"/>
        </w:trPr>
        <w:tc>
          <w:tcPr>
            <w:tcW w:w="184" w:type="pct"/>
          </w:tcPr>
          <w:p w:rsidR="00D17EE8" w:rsidRPr="00EB6ACE" w:rsidRDefault="00D17EE8" w:rsidP="005F5A4D"/>
        </w:tc>
        <w:tc>
          <w:tcPr>
            <w:tcW w:w="816" w:type="pct"/>
          </w:tcPr>
          <w:p w:rsidR="00D17EE8" w:rsidRPr="00B94350" w:rsidRDefault="00D17EE8" w:rsidP="005F5A4D">
            <w:r w:rsidRPr="00EB6ACE">
              <w:t>GSE43378</w:t>
            </w:r>
          </w:p>
        </w:tc>
        <w:tc>
          <w:tcPr>
            <w:tcW w:w="981" w:type="pct"/>
          </w:tcPr>
          <w:p w:rsidR="00D17EE8" w:rsidRDefault="00D17EE8" w:rsidP="005F5A4D">
            <w:pPr>
              <w:rPr>
                <w:rFonts w:ascii="Verdana" w:hAnsi="Verdana"/>
                <w:color w:val="000000"/>
                <w:sz w:val="18"/>
                <w:szCs w:val="18"/>
              </w:rPr>
            </w:pPr>
            <w:r w:rsidRPr="00EB6ACE">
              <w:rPr>
                <w:rFonts w:ascii="Verdana" w:hAnsi="Verdana"/>
                <w:color w:val="000000"/>
                <w:sz w:val="18"/>
                <w:szCs w:val="18"/>
              </w:rPr>
              <w:t>GPL570</w:t>
            </w:r>
            <w:r w:rsidRPr="00EB6ACE">
              <w:rPr>
                <w:rFonts w:ascii="Verdana" w:hAnsi="Verdana"/>
                <w:color w:val="000000"/>
                <w:sz w:val="18"/>
                <w:szCs w:val="18"/>
              </w:rPr>
              <w:tab/>
              <w:t xml:space="preserve">[HG-U133_Plus_2] </w:t>
            </w:r>
            <w:proofErr w:type="spellStart"/>
            <w:r w:rsidRPr="00EB6ACE">
              <w:rPr>
                <w:rFonts w:ascii="Verdana" w:hAnsi="Verdana"/>
                <w:color w:val="000000"/>
                <w:sz w:val="18"/>
                <w:szCs w:val="18"/>
              </w:rPr>
              <w:t>Affymetrix</w:t>
            </w:r>
            <w:proofErr w:type="spellEnd"/>
            <w:r w:rsidRPr="00EB6ACE">
              <w:rPr>
                <w:rFonts w:ascii="Verdana" w:hAnsi="Verdana"/>
                <w:color w:val="000000"/>
                <w:sz w:val="18"/>
                <w:szCs w:val="18"/>
              </w:rPr>
              <w:t xml:space="preserve"> Human Genome U133 Plus 2.0 Array</w:t>
            </w:r>
          </w:p>
        </w:tc>
        <w:tc>
          <w:tcPr>
            <w:tcW w:w="564" w:type="pct"/>
          </w:tcPr>
          <w:p w:rsidR="00D17EE8" w:rsidRDefault="00D17EE8" w:rsidP="005F5A4D">
            <w:pPr>
              <w:rPr>
                <w:rFonts w:ascii="Verdana" w:hAnsi="Verdana"/>
                <w:color w:val="000000"/>
                <w:sz w:val="18"/>
                <w:szCs w:val="18"/>
              </w:rPr>
            </w:pPr>
            <w:r w:rsidRPr="00EB6ACE">
              <w:rPr>
                <w:rFonts w:ascii="Verdana" w:hAnsi="Verdana"/>
                <w:color w:val="000000"/>
                <w:sz w:val="18"/>
                <w:szCs w:val="18"/>
              </w:rPr>
              <w:t xml:space="preserve">50 </w:t>
            </w:r>
            <w:proofErr w:type="spellStart"/>
            <w:r w:rsidRPr="00EB6ACE">
              <w:rPr>
                <w:rFonts w:ascii="Verdana" w:hAnsi="Verdana"/>
                <w:color w:val="000000"/>
                <w:sz w:val="18"/>
                <w:szCs w:val="18"/>
              </w:rPr>
              <w:t>gliomas</w:t>
            </w:r>
            <w:proofErr w:type="spellEnd"/>
          </w:p>
          <w:p w:rsidR="00D17EE8" w:rsidRPr="00EB6ACE" w:rsidRDefault="00D17EE8" w:rsidP="005F5A4D">
            <w:pPr>
              <w:jc w:val="center"/>
              <w:rPr>
                <w:rFonts w:ascii="Verdana" w:hAnsi="Verdana"/>
                <w:sz w:val="18"/>
                <w:szCs w:val="18"/>
              </w:rPr>
            </w:pPr>
          </w:p>
        </w:tc>
        <w:tc>
          <w:tcPr>
            <w:tcW w:w="463" w:type="pct"/>
          </w:tcPr>
          <w:p w:rsidR="00D17EE8" w:rsidRDefault="00D17EE8" w:rsidP="005F5A4D"/>
        </w:tc>
        <w:tc>
          <w:tcPr>
            <w:tcW w:w="193" w:type="pct"/>
          </w:tcPr>
          <w:p w:rsidR="00D17EE8" w:rsidRDefault="005F5A4D" w:rsidP="005F5A4D">
            <w:pPr>
              <w:numPr>
                <w:ilvl w:val="0"/>
                <w:numId w:val="14"/>
              </w:numPr>
              <w:spacing w:after="60"/>
              <w:ind w:left="0"/>
              <w:rPr>
                <w:rFonts w:ascii="Verdana" w:hAnsi="Verdana"/>
                <w:color w:val="000000"/>
                <w:sz w:val="18"/>
                <w:szCs w:val="18"/>
              </w:rPr>
            </w:pPr>
            <w:r>
              <w:rPr>
                <w:rFonts w:ascii="Verdana" w:hAnsi="Verdana"/>
                <w:color w:val="000000"/>
                <w:sz w:val="18"/>
                <w:szCs w:val="18"/>
              </w:rPr>
              <w:t>n</w:t>
            </w:r>
          </w:p>
        </w:tc>
        <w:tc>
          <w:tcPr>
            <w:tcW w:w="919" w:type="pct"/>
          </w:tcPr>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D17EE8" w:rsidP="005F5A4D">
            <w:r w:rsidRPr="00EB6ACE">
              <w:t>http://www.ncbi.nlm.nih.gov/geo/query/acc.cgi?acc=GSE43378</w:t>
            </w:r>
          </w:p>
        </w:tc>
      </w:tr>
      <w:tr w:rsidR="005F5A4D" w:rsidTr="005F5A4D">
        <w:trPr>
          <w:gridAfter w:val="1"/>
          <w:wAfter w:w="442" w:type="pct"/>
          <w:trHeight w:val="277"/>
        </w:trPr>
        <w:tc>
          <w:tcPr>
            <w:tcW w:w="184" w:type="pct"/>
          </w:tcPr>
          <w:p w:rsidR="005F5A4D" w:rsidRPr="003118CC" w:rsidRDefault="005F5A4D" w:rsidP="005F5A4D">
            <w:pPr>
              <w:tabs>
                <w:tab w:val="left" w:pos="2480"/>
              </w:tabs>
            </w:pPr>
            <w:r>
              <w:t>22</w:t>
            </w:r>
          </w:p>
        </w:tc>
        <w:tc>
          <w:tcPr>
            <w:tcW w:w="4374" w:type="pct"/>
            <w:gridSpan w:val="7"/>
          </w:tcPr>
          <w:p w:rsidR="005F5A4D" w:rsidRDefault="005F5A4D" w:rsidP="005F5A4D">
            <w:pPr>
              <w:tabs>
                <w:tab w:val="left" w:pos="2480"/>
              </w:tabs>
            </w:pPr>
            <w:r w:rsidRPr="003118CC">
              <w:t xml:space="preserve">ST3GAL1-Associated </w:t>
            </w:r>
            <w:proofErr w:type="spellStart"/>
            <w:r w:rsidRPr="003118CC">
              <w:t>Transcriptomic</w:t>
            </w:r>
            <w:proofErr w:type="spellEnd"/>
            <w:r w:rsidRPr="003118CC">
              <w:t xml:space="preserve"> Program in </w:t>
            </w:r>
            <w:proofErr w:type="spellStart"/>
            <w:r w:rsidRPr="003118CC">
              <w:t>Glioblastoma</w:t>
            </w:r>
            <w:proofErr w:type="spellEnd"/>
            <w:r w:rsidRPr="003118CC">
              <w:t xml:space="preserve"> </w:t>
            </w:r>
            <w:proofErr w:type="spellStart"/>
            <w:r w:rsidRPr="003118CC">
              <w:t>Tumor</w:t>
            </w:r>
            <w:proofErr w:type="spellEnd"/>
            <w:r w:rsidRPr="003118CC">
              <w:t xml:space="preserve"> Growth, Invasion, and Prognosis</w:t>
            </w:r>
          </w:p>
        </w:tc>
      </w:tr>
      <w:tr w:rsidR="005F5A4D" w:rsidTr="005F5A4D">
        <w:trPr>
          <w:gridAfter w:val="1"/>
          <w:wAfter w:w="442" w:type="pct"/>
          <w:trHeight w:val="1408"/>
        </w:trPr>
        <w:tc>
          <w:tcPr>
            <w:tcW w:w="184" w:type="pct"/>
          </w:tcPr>
          <w:p w:rsidR="00D17EE8" w:rsidRPr="003118CC" w:rsidRDefault="00D17EE8" w:rsidP="005F5A4D"/>
        </w:tc>
        <w:tc>
          <w:tcPr>
            <w:tcW w:w="816" w:type="pct"/>
          </w:tcPr>
          <w:p w:rsidR="00D17EE8" w:rsidRPr="00B94350" w:rsidRDefault="00D17EE8" w:rsidP="005F5A4D">
            <w:r w:rsidRPr="003118CC">
              <w:t>GSE51411</w:t>
            </w:r>
          </w:p>
        </w:tc>
        <w:tc>
          <w:tcPr>
            <w:tcW w:w="981" w:type="pct"/>
          </w:tcPr>
          <w:p w:rsidR="00D17EE8" w:rsidRDefault="00D17EE8" w:rsidP="005F5A4D">
            <w:pPr>
              <w:rPr>
                <w:rFonts w:ascii="Verdana" w:hAnsi="Verdana"/>
                <w:color w:val="000000"/>
                <w:sz w:val="18"/>
                <w:szCs w:val="18"/>
              </w:rPr>
            </w:pPr>
            <w:r>
              <w:rPr>
                <w:rFonts w:ascii="Verdana" w:hAnsi="Verdana"/>
                <w:color w:val="000000"/>
                <w:sz w:val="18"/>
                <w:szCs w:val="18"/>
                <w:shd w:val="clear" w:color="auto" w:fill="FFFFFF"/>
              </w:rPr>
              <w:t xml:space="preserve">GPL14186 </w:t>
            </w:r>
            <w:proofErr w:type="spellStart"/>
            <w:r w:rsidRPr="003118CC">
              <w:rPr>
                <w:rFonts w:ascii="Verdana" w:hAnsi="Verdana"/>
                <w:color w:val="000000"/>
                <w:sz w:val="18"/>
                <w:szCs w:val="18"/>
                <w:shd w:val="clear" w:color="auto" w:fill="FFFFFF"/>
              </w:rPr>
              <w:t>Illumina</w:t>
            </w:r>
            <w:proofErr w:type="spellEnd"/>
            <w:r w:rsidRPr="003118CC">
              <w:rPr>
                <w:rFonts w:ascii="Verdana" w:hAnsi="Verdana"/>
                <w:color w:val="000000"/>
                <w:sz w:val="18"/>
                <w:szCs w:val="18"/>
                <w:shd w:val="clear" w:color="auto" w:fill="FFFFFF"/>
              </w:rPr>
              <w:t xml:space="preserve"> HumanRef-8 v2 Expression </w:t>
            </w:r>
            <w:proofErr w:type="spellStart"/>
            <w:r w:rsidRPr="003118CC">
              <w:rPr>
                <w:rFonts w:ascii="Verdana" w:hAnsi="Verdana"/>
                <w:color w:val="000000"/>
                <w:sz w:val="18"/>
                <w:szCs w:val="18"/>
                <w:shd w:val="clear" w:color="auto" w:fill="FFFFFF"/>
              </w:rPr>
              <w:t>Beadchip</w:t>
            </w:r>
            <w:proofErr w:type="spellEnd"/>
            <w:r w:rsidRPr="003118CC">
              <w:rPr>
                <w:rFonts w:ascii="Verdana" w:hAnsi="Verdana"/>
                <w:color w:val="000000"/>
                <w:sz w:val="18"/>
                <w:szCs w:val="18"/>
                <w:shd w:val="clear" w:color="auto" w:fill="FFFFFF"/>
              </w:rPr>
              <w:t xml:space="preserve"> 1699538181</w:t>
            </w:r>
          </w:p>
        </w:tc>
        <w:tc>
          <w:tcPr>
            <w:tcW w:w="564" w:type="pct"/>
          </w:tcPr>
          <w:p w:rsidR="00D17EE8" w:rsidRPr="00B94350" w:rsidRDefault="00D17EE8" w:rsidP="005F5A4D">
            <w:pPr>
              <w:rPr>
                <w:rFonts w:ascii="Verdana" w:hAnsi="Verdana"/>
                <w:color w:val="000000"/>
                <w:sz w:val="18"/>
                <w:szCs w:val="18"/>
              </w:rPr>
            </w:pPr>
            <w:r>
              <w:rPr>
                <w:rFonts w:ascii="Verdana" w:hAnsi="Verdana"/>
                <w:color w:val="000000"/>
                <w:sz w:val="18"/>
                <w:szCs w:val="18"/>
                <w:shd w:val="clear" w:color="auto" w:fill="FFFFFF"/>
              </w:rPr>
              <w:t>4 patients</w:t>
            </w:r>
          </w:p>
        </w:tc>
        <w:tc>
          <w:tcPr>
            <w:tcW w:w="463" w:type="pct"/>
          </w:tcPr>
          <w:p w:rsidR="00D17EE8" w:rsidRDefault="00D17EE8" w:rsidP="005F5A4D"/>
        </w:tc>
        <w:tc>
          <w:tcPr>
            <w:tcW w:w="193" w:type="pct"/>
          </w:tcPr>
          <w:p w:rsidR="00D17EE8" w:rsidRDefault="005F5A4D" w:rsidP="005F5A4D">
            <w:pPr>
              <w:numPr>
                <w:ilvl w:val="0"/>
                <w:numId w:val="15"/>
              </w:numPr>
              <w:shd w:val="clear" w:color="auto" w:fill="FFFFFF"/>
              <w:spacing w:before="100" w:beforeAutospacing="1" w:after="60"/>
              <w:ind w:left="0"/>
              <w:rPr>
                <w:rFonts w:ascii="Verdana" w:hAnsi="Verdana"/>
                <w:sz w:val="18"/>
                <w:szCs w:val="18"/>
              </w:rPr>
            </w:pPr>
            <w:r>
              <w:rPr>
                <w:rFonts w:ascii="Verdana" w:hAnsi="Verdana"/>
                <w:sz w:val="18"/>
                <w:szCs w:val="18"/>
              </w:rPr>
              <w:t>n</w:t>
            </w:r>
          </w:p>
        </w:tc>
        <w:tc>
          <w:tcPr>
            <w:tcW w:w="919"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D17EE8" w:rsidTr="005F5A4D">
              <w:trPr>
                <w:tblCellSpacing w:w="0" w:type="dxa"/>
              </w:trPr>
              <w:tc>
                <w:tcPr>
                  <w:tcW w:w="7200" w:type="dxa"/>
                  <w:shd w:val="clear" w:color="auto" w:fill="FFFFFF"/>
                  <w:hideMark/>
                </w:tcPr>
                <w:p w:rsidR="00D17EE8" w:rsidRDefault="00D17EE8" w:rsidP="00E96334">
                  <w:pPr>
                    <w:framePr w:hSpace="180" w:wrap="around" w:hAnchor="page" w:x="1" w:y="-1440"/>
                    <w:numPr>
                      <w:ilvl w:val="0"/>
                      <w:numId w:val="15"/>
                    </w:numPr>
                    <w:shd w:val="clear" w:color="auto" w:fill="FFFFFF"/>
                    <w:spacing w:before="100" w:beforeAutospacing="1" w:after="60"/>
                    <w:ind w:left="0"/>
                    <w:rPr>
                      <w:rFonts w:ascii="Verdana" w:hAnsi="Verdana"/>
                      <w:sz w:val="18"/>
                      <w:szCs w:val="18"/>
                    </w:rPr>
                  </w:pPr>
                  <w:r>
                    <w:rPr>
                      <w:rFonts w:ascii="Verdana" w:hAnsi="Verdana"/>
                      <w:sz w:val="18"/>
                      <w:szCs w:val="18"/>
                    </w:rPr>
                    <w:br/>
                  </w:r>
                  <w:r>
                    <w:rPr>
                      <w:rStyle w:val="authors"/>
                      <w:rFonts w:ascii="Verdana" w:hAnsi="Verdana"/>
                      <w:sz w:val="18"/>
                      <w:szCs w:val="18"/>
                    </w:rPr>
                    <w:t xml:space="preserve">Chong YK, </w:t>
                  </w:r>
                  <w:proofErr w:type="spellStart"/>
                  <w:r>
                    <w:rPr>
                      <w:rStyle w:val="authors"/>
                      <w:rFonts w:ascii="Verdana" w:hAnsi="Verdana"/>
                      <w:sz w:val="18"/>
                      <w:szCs w:val="18"/>
                    </w:rPr>
                    <w:t>Sandanaraj</w:t>
                  </w:r>
                  <w:proofErr w:type="spellEnd"/>
                  <w:r>
                    <w:rPr>
                      <w:rStyle w:val="authors"/>
                      <w:rFonts w:ascii="Verdana" w:hAnsi="Verdana"/>
                      <w:sz w:val="18"/>
                      <w:szCs w:val="18"/>
                    </w:rPr>
                    <w:t xml:space="preserve"> E, </w:t>
                  </w:r>
                  <w:proofErr w:type="spellStart"/>
                  <w:r>
                    <w:rPr>
                      <w:rStyle w:val="authors"/>
                      <w:rFonts w:ascii="Verdana" w:hAnsi="Verdana"/>
                      <w:sz w:val="18"/>
                      <w:szCs w:val="18"/>
                    </w:rPr>
                    <w:t>Koh</w:t>
                  </w:r>
                  <w:proofErr w:type="spellEnd"/>
                  <w:r>
                    <w:rPr>
                      <w:rStyle w:val="authors"/>
                      <w:rFonts w:ascii="Verdana" w:hAnsi="Verdana"/>
                      <w:sz w:val="18"/>
                      <w:szCs w:val="18"/>
                    </w:rPr>
                    <w:t xml:space="preserve"> LW, </w:t>
                  </w:r>
                  <w:proofErr w:type="spellStart"/>
                  <w:r>
                    <w:rPr>
                      <w:rStyle w:val="authors"/>
                      <w:rFonts w:ascii="Verdana" w:hAnsi="Verdana"/>
                      <w:sz w:val="18"/>
                      <w:szCs w:val="18"/>
                    </w:rPr>
                    <w:t>Thangaveloo</w:t>
                  </w:r>
                  <w:proofErr w:type="spellEnd"/>
                  <w:r>
                    <w:rPr>
                      <w:rStyle w:val="authors"/>
                      <w:rFonts w:ascii="Verdana" w:hAnsi="Verdana"/>
                      <w:sz w:val="18"/>
                      <w:szCs w:val="18"/>
                    </w:rPr>
                    <w:t xml:space="preserve"> M et al.</w:t>
                  </w:r>
                  <w:r>
                    <w:rPr>
                      <w:rStyle w:val="apple-converted-space"/>
                      <w:rFonts w:ascii="Verdana" w:hAnsi="Verdana"/>
                      <w:sz w:val="18"/>
                      <w:szCs w:val="18"/>
                    </w:rPr>
                    <w:t> </w:t>
                  </w:r>
                  <w:r>
                    <w:rPr>
                      <w:rStyle w:val="Title1"/>
                      <w:rFonts w:ascii="Verdana" w:hAnsi="Verdana"/>
                      <w:sz w:val="18"/>
                      <w:szCs w:val="18"/>
                    </w:rPr>
                    <w:t xml:space="preserve">ST3GAL1-Associated </w:t>
                  </w:r>
                  <w:proofErr w:type="spellStart"/>
                  <w:r>
                    <w:rPr>
                      <w:rStyle w:val="Title1"/>
                      <w:rFonts w:ascii="Verdana" w:hAnsi="Verdana"/>
                      <w:sz w:val="18"/>
                      <w:szCs w:val="18"/>
                    </w:rPr>
                    <w:t>Transcriptomic</w:t>
                  </w:r>
                  <w:proofErr w:type="spellEnd"/>
                  <w:r>
                    <w:rPr>
                      <w:rStyle w:val="Title1"/>
                      <w:rFonts w:ascii="Verdana" w:hAnsi="Verdana"/>
                      <w:sz w:val="18"/>
                      <w:szCs w:val="18"/>
                    </w:rPr>
                    <w:t xml:space="preserve"> Program in </w:t>
                  </w:r>
                  <w:proofErr w:type="spellStart"/>
                  <w:r>
                    <w:rPr>
                      <w:rStyle w:val="Title1"/>
                      <w:rFonts w:ascii="Verdana" w:hAnsi="Verdana"/>
                      <w:sz w:val="18"/>
                      <w:szCs w:val="18"/>
                    </w:rPr>
                    <w:t>Glioblastoma</w:t>
                  </w:r>
                  <w:proofErr w:type="spellEnd"/>
                  <w:r>
                    <w:rPr>
                      <w:rStyle w:val="Title1"/>
                      <w:rFonts w:ascii="Verdana" w:hAnsi="Verdana"/>
                      <w:sz w:val="18"/>
                      <w:szCs w:val="18"/>
                    </w:rPr>
                    <w:t xml:space="preserve"> </w:t>
                  </w:r>
                  <w:proofErr w:type="spellStart"/>
                  <w:r>
                    <w:rPr>
                      <w:rStyle w:val="Title1"/>
                      <w:rFonts w:ascii="Verdana" w:hAnsi="Verdana"/>
                      <w:sz w:val="18"/>
                      <w:szCs w:val="18"/>
                    </w:rPr>
                    <w:t>Tumor</w:t>
                  </w:r>
                  <w:proofErr w:type="spellEnd"/>
                  <w:r>
                    <w:rPr>
                      <w:rStyle w:val="Title1"/>
                      <w:rFonts w:ascii="Verdana" w:hAnsi="Verdana"/>
                      <w:sz w:val="18"/>
                      <w:szCs w:val="18"/>
                    </w:rPr>
                    <w:t xml:space="preserve"> Growth, Invasion, and </w:t>
                  </w:r>
                  <w:proofErr w:type="spellStart"/>
                  <w:r>
                    <w:rPr>
                      <w:rStyle w:val="Title1"/>
                      <w:rFonts w:ascii="Verdana" w:hAnsi="Verdana"/>
                      <w:sz w:val="18"/>
                      <w:szCs w:val="18"/>
                    </w:rPr>
                    <w:t>Prognosis.</w:t>
                  </w:r>
                  <w:r>
                    <w:rPr>
                      <w:rStyle w:val="source"/>
                      <w:rFonts w:ascii="Verdana" w:hAnsi="Verdana"/>
                      <w:i/>
                      <w:iCs/>
                      <w:sz w:val="18"/>
                      <w:szCs w:val="18"/>
                    </w:rPr>
                    <w:t>J</w:t>
                  </w:r>
                  <w:proofErr w:type="spellEnd"/>
                  <w:r>
                    <w:rPr>
                      <w:rStyle w:val="source"/>
                      <w:rFonts w:ascii="Verdana" w:hAnsi="Verdana"/>
                      <w:i/>
                      <w:iCs/>
                      <w:sz w:val="18"/>
                      <w:szCs w:val="18"/>
                    </w:rPr>
                    <w:t xml:space="preserve"> </w:t>
                  </w:r>
                  <w:proofErr w:type="spellStart"/>
                  <w:r>
                    <w:rPr>
                      <w:rStyle w:val="source"/>
                      <w:rFonts w:ascii="Verdana" w:hAnsi="Verdana"/>
                      <w:i/>
                      <w:iCs/>
                      <w:sz w:val="18"/>
                      <w:szCs w:val="18"/>
                    </w:rPr>
                    <w:t>Natl</w:t>
                  </w:r>
                  <w:proofErr w:type="spellEnd"/>
                  <w:r>
                    <w:rPr>
                      <w:rStyle w:val="source"/>
                      <w:rFonts w:ascii="Verdana" w:hAnsi="Verdana"/>
                      <w:i/>
                      <w:iCs/>
                      <w:sz w:val="18"/>
                      <w:szCs w:val="18"/>
                    </w:rPr>
                    <w:t xml:space="preserve"> Cancer </w:t>
                  </w:r>
                  <w:proofErr w:type="spellStart"/>
                  <w:r>
                    <w:rPr>
                      <w:rStyle w:val="source"/>
                      <w:rFonts w:ascii="Verdana" w:hAnsi="Verdana"/>
                      <w:i/>
                      <w:iCs/>
                      <w:sz w:val="18"/>
                      <w:szCs w:val="18"/>
                    </w:rPr>
                    <w:t>Inst</w:t>
                  </w:r>
                  <w:proofErr w:type="spellEnd"/>
                  <w:r>
                    <w:rPr>
                      <w:rStyle w:val="apple-converted-space"/>
                      <w:rFonts w:ascii="Verdana" w:hAnsi="Verdana"/>
                      <w:sz w:val="18"/>
                      <w:szCs w:val="18"/>
                    </w:rPr>
                    <w:t> </w:t>
                  </w:r>
                  <w:r>
                    <w:rPr>
                      <w:rFonts w:ascii="Verdana" w:hAnsi="Verdana"/>
                      <w:sz w:val="18"/>
                      <w:szCs w:val="18"/>
                    </w:rPr>
                    <w:t>2016 Feb;108(2). PMID: </w:t>
                  </w:r>
                  <w:hyperlink r:id="rId54" w:tooltip="Link to PubMed record" w:history="1">
                    <w:r>
                      <w:rPr>
                        <w:rStyle w:val="Hyperlink"/>
                        <w:rFonts w:ascii="Verdana" w:hAnsi="Verdana"/>
                        <w:color w:val="00948F"/>
                        <w:sz w:val="18"/>
                        <w:szCs w:val="18"/>
                      </w:rPr>
                      <w:t>26547933</w:t>
                    </w:r>
                  </w:hyperlink>
                </w:p>
              </w:tc>
            </w:tr>
          </w:tbl>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7E782E" w:rsidP="005F5A4D">
            <w:hyperlink r:id="rId55" w:history="1">
              <w:r w:rsidR="00D17EE8" w:rsidRPr="003118CC">
                <w:rPr>
                  <w:rStyle w:val="Hyperlink"/>
                </w:rPr>
                <w:t>http://www.ncbi.nlm.nih.gov/geo/query/acc.cgi?acc=GSE51411</w:t>
              </w:r>
            </w:hyperlink>
          </w:p>
        </w:tc>
      </w:tr>
      <w:tr w:rsidR="005F5A4D" w:rsidTr="005F5A4D">
        <w:trPr>
          <w:gridAfter w:val="1"/>
          <w:wAfter w:w="442" w:type="pct"/>
          <w:trHeight w:val="275"/>
        </w:trPr>
        <w:tc>
          <w:tcPr>
            <w:tcW w:w="184" w:type="pct"/>
          </w:tcPr>
          <w:p w:rsidR="005F5A4D" w:rsidRDefault="005F5A4D" w:rsidP="005F5A4D">
            <w:pPr>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23</w:t>
            </w:r>
          </w:p>
        </w:tc>
        <w:tc>
          <w:tcPr>
            <w:tcW w:w="4374" w:type="pct"/>
            <w:gridSpan w:val="7"/>
          </w:tcPr>
          <w:p w:rsidR="005F5A4D" w:rsidRDefault="005F5A4D" w:rsidP="005F5A4D">
            <w:r>
              <w:rPr>
                <w:rFonts w:ascii="Verdana" w:hAnsi="Verdana"/>
                <w:color w:val="000000"/>
                <w:sz w:val="18"/>
                <w:szCs w:val="18"/>
                <w:shd w:val="clear" w:color="auto" w:fill="FFFFFF"/>
              </w:rPr>
              <w:t>Gene expression data of GBM146 and GBM157 at day0, 7, 30 after serum exposure</w:t>
            </w:r>
          </w:p>
        </w:tc>
      </w:tr>
      <w:tr w:rsidR="005F5A4D" w:rsidTr="005F5A4D">
        <w:trPr>
          <w:trHeight w:val="1408"/>
        </w:trPr>
        <w:tc>
          <w:tcPr>
            <w:tcW w:w="184" w:type="pct"/>
          </w:tcPr>
          <w:p w:rsidR="00D17EE8" w:rsidRPr="000A626A" w:rsidRDefault="00D17EE8" w:rsidP="005F5A4D"/>
        </w:tc>
        <w:tc>
          <w:tcPr>
            <w:tcW w:w="816" w:type="pct"/>
          </w:tcPr>
          <w:p w:rsidR="00D17EE8" w:rsidRPr="00B94350" w:rsidRDefault="00D17EE8" w:rsidP="005F5A4D">
            <w:r w:rsidRPr="000A626A">
              <w:t>GSE74304</w:t>
            </w:r>
          </w:p>
        </w:tc>
        <w:tc>
          <w:tcPr>
            <w:tcW w:w="981" w:type="pct"/>
          </w:tcPr>
          <w:p w:rsidR="00D17EE8" w:rsidRDefault="00D17EE8" w:rsidP="005F5A4D">
            <w:pPr>
              <w:rPr>
                <w:rFonts w:ascii="Verdana" w:hAnsi="Verdana"/>
                <w:color w:val="000000"/>
                <w:sz w:val="18"/>
                <w:szCs w:val="18"/>
              </w:rPr>
            </w:pPr>
            <w:r w:rsidRPr="00EB6ACE">
              <w:t>http://www.ncbi.nlm.nih.gov/geo/query/acc.cgi?acc=GSE43378</w:t>
            </w:r>
          </w:p>
        </w:tc>
        <w:tc>
          <w:tcPr>
            <w:tcW w:w="564" w:type="pct"/>
          </w:tcPr>
          <w:p w:rsidR="00D17EE8" w:rsidRPr="00B94350" w:rsidRDefault="00D17EE8" w:rsidP="005F5A4D">
            <w:pPr>
              <w:rPr>
                <w:rFonts w:ascii="Verdana" w:hAnsi="Verdana"/>
                <w:color w:val="000000"/>
                <w:sz w:val="18"/>
                <w:szCs w:val="18"/>
              </w:rPr>
            </w:pPr>
            <w:proofErr w:type="spellStart"/>
            <w:r>
              <w:rPr>
                <w:rFonts w:ascii="Verdana" w:hAnsi="Verdana"/>
                <w:color w:val="000000"/>
                <w:sz w:val="18"/>
                <w:szCs w:val="18"/>
              </w:rPr>
              <w:t>unidentifiablle</w:t>
            </w:r>
            <w:proofErr w:type="spellEnd"/>
          </w:p>
        </w:tc>
        <w:tc>
          <w:tcPr>
            <w:tcW w:w="463" w:type="pct"/>
          </w:tcPr>
          <w:p w:rsidR="00D17EE8" w:rsidRDefault="00D17EE8" w:rsidP="005F5A4D"/>
        </w:tc>
        <w:tc>
          <w:tcPr>
            <w:tcW w:w="193" w:type="pct"/>
          </w:tcPr>
          <w:p w:rsidR="00D17EE8" w:rsidRPr="003118CC" w:rsidRDefault="009A5124" w:rsidP="005F5A4D">
            <w:pPr>
              <w:numPr>
                <w:ilvl w:val="0"/>
                <w:numId w:val="16"/>
              </w:numPr>
              <w:shd w:val="clear" w:color="auto" w:fill="FFFFFF"/>
              <w:spacing w:before="100" w:beforeAutospacing="1" w:after="60"/>
              <w:ind w:left="0"/>
              <w:rPr>
                <w:rFonts w:ascii="Verdana" w:hAnsi="Verdana"/>
                <w:sz w:val="18"/>
                <w:szCs w:val="18"/>
              </w:rPr>
            </w:pPr>
            <w:r>
              <w:rPr>
                <w:rFonts w:ascii="Verdana" w:hAnsi="Verdana"/>
                <w:sz w:val="18"/>
                <w:szCs w:val="18"/>
              </w:rPr>
              <w:t>y</w:t>
            </w:r>
          </w:p>
        </w:tc>
        <w:tc>
          <w:tcPr>
            <w:tcW w:w="919"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D17EE8" w:rsidRPr="003118CC" w:rsidTr="005F5A4D">
              <w:trPr>
                <w:tblCellSpacing w:w="0" w:type="dxa"/>
              </w:trPr>
              <w:tc>
                <w:tcPr>
                  <w:tcW w:w="7200" w:type="dxa"/>
                  <w:shd w:val="clear" w:color="auto" w:fill="FFFFFF"/>
                  <w:hideMark/>
                </w:tcPr>
                <w:p w:rsidR="00D17EE8" w:rsidRPr="003118CC" w:rsidRDefault="00D17EE8" w:rsidP="00E96334">
                  <w:pPr>
                    <w:framePr w:hSpace="180" w:wrap="around" w:hAnchor="page" w:x="1" w:y="-1440"/>
                    <w:numPr>
                      <w:ilvl w:val="0"/>
                      <w:numId w:val="16"/>
                    </w:numPr>
                    <w:shd w:val="clear" w:color="auto" w:fill="FFFFFF"/>
                    <w:spacing w:before="100" w:beforeAutospacing="1" w:after="60"/>
                    <w:ind w:left="0"/>
                    <w:rPr>
                      <w:rFonts w:ascii="Verdana" w:hAnsi="Verdana"/>
                      <w:sz w:val="18"/>
                      <w:szCs w:val="18"/>
                    </w:rPr>
                  </w:pPr>
                  <w:r w:rsidRPr="003118CC">
                    <w:rPr>
                      <w:rFonts w:ascii="Verdana" w:hAnsi="Verdana"/>
                      <w:sz w:val="18"/>
                      <w:szCs w:val="18"/>
                    </w:rPr>
                    <w:br/>
                  </w:r>
                  <w:proofErr w:type="spellStart"/>
                  <w:r w:rsidRPr="003118CC">
                    <w:rPr>
                      <w:rFonts w:ascii="Verdana" w:hAnsi="Verdana"/>
                      <w:sz w:val="18"/>
                      <w:szCs w:val="18"/>
                    </w:rPr>
                    <w:t>Ouchi</w:t>
                  </w:r>
                  <w:proofErr w:type="spellEnd"/>
                  <w:r w:rsidRPr="003118CC">
                    <w:rPr>
                      <w:rFonts w:ascii="Verdana" w:hAnsi="Verdana"/>
                      <w:sz w:val="18"/>
                      <w:szCs w:val="18"/>
                    </w:rPr>
                    <w:t xml:space="preserve"> R, Okabe S, </w:t>
                  </w:r>
                  <w:proofErr w:type="spellStart"/>
                  <w:r w:rsidRPr="003118CC">
                    <w:rPr>
                      <w:rFonts w:ascii="Verdana" w:hAnsi="Verdana"/>
                      <w:sz w:val="18"/>
                      <w:szCs w:val="18"/>
                    </w:rPr>
                    <w:t>Migita</w:t>
                  </w:r>
                  <w:proofErr w:type="spellEnd"/>
                  <w:r w:rsidRPr="003118CC">
                    <w:rPr>
                      <w:rFonts w:ascii="Verdana" w:hAnsi="Verdana"/>
                      <w:sz w:val="18"/>
                      <w:szCs w:val="18"/>
                    </w:rPr>
                    <w:t xml:space="preserve"> T, Nakano I et al. Senescence from </w:t>
                  </w:r>
                  <w:proofErr w:type="spellStart"/>
                  <w:r w:rsidRPr="003118CC">
                    <w:rPr>
                      <w:rFonts w:ascii="Verdana" w:hAnsi="Verdana"/>
                      <w:sz w:val="18"/>
                      <w:szCs w:val="18"/>
                    </w:rPr>
                    <w:t>glioma</w:t>
                  </w:r>
                  <w:proofErr w:type="spellEnd"/>
                  <w:r w:rsidRPr="003118CC">
                    <w:rPr>
                      <w:rFonts w:ascii="Verdana" w:hAnsi="Verdana"/>
                      <w:sz w:val="18"/>
                      <w:szCs w:val="18"/>
                    </w:rPr>
                    <w:t xml:space="preserve"> stem cell differentiation promotes </w:t>
                  </w:r>
                  <w:proofErr w:type="spellStart"/>
                  <w:r w:rsidRPr="003118CC">
                    <w:rPr>
                      <w:rFonts w:ascii="Verdana" w:hAnsi="Verdana"/>
                      <w:sz w:val="18"/>
                      <w:szCs w:val="18"/>
                    </w:rPr>
                    <w:t>tumor</w:t>
                  </w:r>
                  <w:proofErr w:type="spellEnd"/>
                  <w:r w:rsidRPr="003118CC">
                    <w:rPr>
                      <w:rFonts w:ascii="Verdana" w:hAnsi="Verdana"/>
                      <w:sz w:val="18"/>
                      <w:szCs w:val="18"/>
                    </w:rPr>
                    <w:t xml:space="preserve"> growth. </w:t>
                  </w:r>
                  <w:proofErr w:type="spellStart"/>
                  <w:r w:rsidRPr="003118CC">
                    <w:rPr>
                      <w:rFonts w:ascii="Verdana" w:hAnsi="Verdana"/>
                      <w:i/>
                      <w:iCs/>
                      <w:sz w:val="18"/>
                      <w:szCs w:val="18"/>
                    </w:rPr>
                    <w:t>Biochem</w:t>
                  </w:r>
                  <w:proofErr w:type="spellEnd"/>
                  <w:r w:rsidRPr="003118CC">
                    <w:rPr>
                      <w:rFonts w:ascii="Verdana" w:hAnsi="Verdana"/>
                      <w:i/>
                      <w:iCs/>
                      <w:sz w:val="18"/>
                      <w:szCs w:val="18"/>
                    </w:rPr>
                    <w:t xml:space="preserve"> </w:t>
                  </w:r>
                  <w:proofErr w:type="spellStart"/>
                  <w:r w:rsidRPr="003118CC">
                    <w:rPr>
                      <w:rFonts w:ascii="Verdana" w:hAnsi="Verdana"/>
                      <w:i/>
                      <w:iCs/>
                      <w:sz w:val="18"/>
                      <w:szCs w:val="18"/>
                    </w:rPr>
                    <w:t>Biophys</w:t>
                  </w:r>
                  <w:proofErr w:type="spellEnd"/>
                  <w:r w:rsidRPr="003118CC">
                    <w:rPr>
                      <w:rFonts w:ascii="Verdana" w:hAnsi="Verdana"/>
                      <w:i/>
                      <w:iCs/>
                      <w:sz w:val="18"/>
                      <w:szCs w:val="18"/>
                    </w:rPr>
                    <w:t xml:space="preserve"> Res </w:t>
                  </w:r>
                  <w:proofErr w:type="spellStart"/>
                  <w:r w:rsidRPr="003118CC">
                    <w:rPr>
                      <w:rFonts w:ascii="Verdana" w:hAnsi="Verdana"/>
                      <w:i/>
                      <w:iCs/>
                      <w:sz w:val="18"/>
                      <w:szCs w:val="18"/>
                    </w:rPr>
                    <w:t>Commun</w:t>
                  </w:r>
                  <w:proofErr w:type="spellEnd"/>
                  <w:r w:rsidRPr="003118CC">
                    <w:rPr>
                      <w:rFonts w:ascii="Verdana" w:hAnsi="Verdana"/>
                      <w:sz w:val="18"/>
                      <w:szCs w:val="18"/>
                    </w:rPr>
                    <w:t> 2016 Jan 14. PMID: </w:t>
                  </w:r>
                  <w:hyperlink r:id="rId56" w:tooltip="Link to PubMed record" w:history="1">
                    <w:r w:rsidRPr="003118CC">
                      <w:rPr>
                        <w:rFonts w:ascii="Verdana" w:hAnsi="Verdana"/>
                        <w:color w:val="00948F"/>
                        <w:sz w:val="18"/>
                        <w:szCs w:val="18"/>
                        <w:u w:val="single"/>
                      </w:rPr>
                      <w:t>26775840</w:t>
                    </w:r>
                  </w:hyperlink>
                </w:p>
              </w:tc>
            </w:tr>
          </w:tbl>
          <w:p w:rsidR="00D17EE8" w:rsidRDefault="00D17EE8" w:rsidP="005F5A4D">
            <w:pPr>
              <w:numPr>
                <w:ilvl w:val="0"/>
                <w:numId w:val="14"/>
              </w:numPr>
              <w:spacing w:after="60"/>
              <w:ind w:left="0"/>
              <w:rPr>
                <w:rFonts w:ascii="Verdana" w:hAnsi="Verdana"/>
                <w:color w:val="000000"/>
                <w:sz w:val="18"/>
                <w:szCs w:val="18"/>
              </w:rPr>
            </w:pPr>
          </w:p>
        </w:tc>
        <w:tc>
          <w:tcPr>
            <w:tcW w:w="880" w:type="pct"/>
            <w:gridSpan w:val="2"/>
          </w:tcPr>
          <w:p w:rsidR="00D17EE8" w:rsidRDefault="00D17EE8" w:rsidP="005F5A4D">
            <w:r w:rsidRPr="000A626A">
              <w:t>http://www.ncbi.nlm.nih.gov/geo/query/acc.cgi?acc=GSE74304</w:t>
            </w:r>
          </w:p>
        </w:tc>
      </w:tr>
      <w:tr w:rsidR="005F5A4D" w:rsidTr="005F5A4D">
        <w:trPr>
          <w:gridAfter w:val="1"/>
          <w:wAfter w:w="442" w:type="pct"/>
          <w:trHeight w:val="412"/>
        </w:trPr>
        <w:tc>
          <w:tcPr>
            <w:tcW w:w="184" w:type="pct"/>
          </w:tcPr>
          <w:p w:rsidR="005F5A4D" w:rsidRPr="000A626A" w:rsidRDefault="005F5A4D" w:rsidP="005F5A4D">
            <w:r>
              <w:t>24</w:t>
            </w:r>
          </w:p>
        </w:tc>
        <w:tc>
          <w:tcPr>
            <w:tcW w:w="4374" w:type="pct"/>
            <w:gridSpan w:val="7"/>
          </w:tcPr>
          <w:p w:rsidR="005F5A4D" w:rsidRDefault="005F5A4D" w:rsidP="005F5A4D">
            <w:r w:rsidRPr="000A626A">
              <w:t xml:space="preserve">Differential expression and prognostic significant of SOX genes in </w:t>
            </w:r>
            <w:proofErr w:type="spellStart"/>
            <w:r w:rsidRPr="000A626A">
              <w:t>pediatric</w:t>
            </w:r>
            <w:proofErr w:type="spellEnd"/>
            <w:r w:rsidRPr="000A626A">
              <w:t xml:space="preserve"> </w:t>
            </w:r>
            <w:proofErr w:type="spellStart"/>
            <w:r w:rsidRPr="000A626A">
              <w:t>medulloblastoma</w:t>
            </w:r>
            <w:proofErr w:type="spellEnd"/>
            <w:r w:rsidRPr="000A626A">
              <w:t xml:space="preserve"> and </w:t>
            </w:r>
            <w:proofErr w:type="spellStart"/>
            <w:r w:rsidRPr="000A626A">
              <w:t>ependymoma</w:t>
            </w:r>
            <w:proofErr w:type="spellEnd"/>
            <w:r w:rsidRPr="000A626A">
              <w:t xml:space="preserve"> identified by microarray analysis</w:t>
            </w:r>
          </w:p>
        </w:tc>
      </w:tr>
      <w:tr w:rsidR="005F5A4D" w:rsidTr="005F5A4D">
        <w:trPr>
          <w:gridAfter w:val="1"/>
          <w:wAfter w:w="442" w:type="pct"/>
          <w:trHeight w:val="1408"/>
        </w:trPr>
        <w:tc>
          <w:tcPr>
            <w:tcW w:w="184" w:type="pct"/>
          </w:tcPr>
          <w:p w:rsidR="00D17EE8" w:rsidRPr="002928FD" w:rsidRDefault="00D17EE8" w:rsidP="005F5A4D"/>
        </w:tc>
        <w:tc>
          <w:tcPr>
            <w:tcW w:w="816" w:type="pct"/>
          </w:tcPr>
          <w:p w:rsidR="00D17EE8" w:rsidRPr="00B94350" w:rsidRDefault="00D17EE8" w:rsidP="005F5A4D">
            <w:r w:rsidRPr="002928FD">
              <w:t>GSE74195</w:t>
            </w:r>
          </w:p>
        </w:tc>
        <w:tc>
          <w:tcPr>
            <w:tcW w:w="981" w:type="pct"/>
          </w:tcPr>
          <w:p w:rsidR="00D17EE8" w:rsidRDefault="00D17EE8" w:rsidP="005F5A4D">
            <w:pPr>
              <w:rPr>
                <w:rFonts w:ascii="Verdana" w:hAnsi="Verdana"/>
                <w:color w:val="000000"/>
                <w:sz w:val="18"/>
                <w:szCs w:val="18"/>
              </w:rPr>
            </w:pPr>
            <w:r w:rsidRPr="002928FD">
              <w:rPr>
                <w:rFonts w:ascii="Verdana" w:hAnsi="Verdana"/>
                <w:color w:val="000000"/>
                <w:sz w:val="18"/>
                <w:szCs w:val="18"/>
              </w:rPr>
              <w:t>GPL570</w:t>
            </w:r>
            <w:r w:rsidRPr="002928FD">
              <w:rPr>
                <w:rFonts w:ascii="Verdana" w:hAnsi="Verdana"/>
                <w:color w:val="000000"/>
                <w:sz w:val="18"/>
                <w:szCs w:val="18"/>
              </w:rPr>
              <w:tab/>
              <w:t xml:space="preserve">[HG-U133_Plus_2] </w:t>
            </w:r>
            <w:proofErr w:type="spellStart"/>
            <w:r w:rsidRPr="002928FD">
              <w:rPr>
                <w:rFonts w:ascii="Verdana" w:hAnsi="Verdana"/>
                <w:color w:val="000000"/>
                <w:sz w:val="18"/>
                <w:szCs w:val="18"/>
              </w:rPr>
              <w:t>Affymetrix</w:t>
            </w:r>
            <w:proofErr w:type="spellEnd"/>
            <w:r w:rsidRPr="002928FD">
              <w:rPr>
                <w:rFonts w:ascii="Verdana" w:hAnsi="Verdana"/>
                <w:color w:val="000000"/>
                <w:sz w:val="18"/>
                <w:szCs w:val="18"/>
              </w:rPr>
              <w:t xml:space="preserve"> Human Genome U133 Plus 2.0 Array</w:t>
            </w:r>
          </w:p>
        </w:tc>
        <w:tc>
          <w:tcPr>
            <w:tcW w:w="564" w:type="pct"/>
          </w:tcPr>
          <w:p w:rsidR="00D17EE8" w:rsidRPr="00B94350" w:rsidRDefault="00D17EE8" w:rsidP="005F5A4D">
            <w:pPr>
              <w:rPr>
                <w:rFonts w:ascii="Verdana" w:hAnsi="Verdana"/>
                <w:color w:val="000000"/>
                <w:sz w:val="18"/>
                <w:szCs w:val="18"/>
              </w:rPr>
            </w:pPr>
            <w:r>
              <w:rPr>
                <w:rFonts w:ascii="Verdana" w:hAnsi="Verdana"/>
                <w:color w:val="000000"/>
                <w:sz w:val="18"/>
                <w:szCs w:val="18"/>
              </w:rPr>
              <w:t>51</w:t>
            </w:r>
          </w:p>
        </w:tc>
        <w:tc>
          <w:tcPr>
            <w:tcW w:w="463" w:type="pct"/>
          </w:tcPr>
          <w:p w:rsidR="00D17EE8" w:rsidRDefault="00D17EE8" w:rsidP="005F5A4D"/>
        </w:tc>
        <w:tc>
          <w:tcPr>
            <w:tcW w:w="193" w:type="pct"/>
          </w:tcPr>
          <w:p w:rsidR="00D17EE8" w:rsidRDefault="009A5124" w:rsidP="005F5A4D">
            <w:pPr>
              <w:numPr>
                <w:ilvl w:val="0"/>
                <w:numId w:val="17"/>
              </w:numPr>
              <w:shd w:val="clear" w:color="auto" w:fill="FFFFFF"/>
              <w:spacing w:before="100" w:beforeAutospacing="1" w:after="60"/>
              <w:ind w:left="0"/>
              <w:rPr>
                <w:rFonts w:ascii="Verdana" w:hAnsi="Verdana"/>
                <w:sz w:val="18"/>
                <w:szCs w:val="18"/>
              </w:rPr>
            </w:pPr>
            <w:r>
              <w:rPr>
                <w:rFonts w:ascii="Verdana" w:hAnsi="Verdana"/>
                <w:sz w:val="18"/>
                <w:szCs w:val="18"/>
              </w:rPr>
              <w:t>y</w:t>
            </w:r>
          </w:p>
        </w:tc>
        <w:tc>
          <w:tcPr>
            <w:tcW w:w="919"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D17EE8" w:rsidTr="005F5A4D">
              <w:trPr>
                <w:tblCellSpacing w:w="0" w:type="dxa"/>
              </w:trPr>
              <w:tc>
                <w:tcPr>
                  <w:tcW w:w="7200" w:type="dxa"/>
                  <w:shd w:val="clear" w:color="auto" w:fill="FFFFFF"/>
                  <w:hideMark/>
                </w:tcPr>
                <w:p w:rsidR="00D17EE8" w:rsidRDefault="00D17EE8" w:rsidP="00E96334">
                  <w:pPr>
                    <w:framePr w:hSpace="180" w:wrap="around" w:hAnchor="page" w:x="1" w:y="-1440"/>
                    <w:numPr>
                      <w:ilvl w:val="0"/>
                      <w:numId w:val="17"/>
                    </w:numPr>
                    <w:shd w:val="clear" w:color="auto" w:fill="FFFFFF"/>
                    <w:spacing w:before="100" w:beforeAutospacing="1" w:after="60"/>
                    <w:ind w:left="0"/>
                    <w:rPr>
                      <w:rFonts w:ascii="Verdana" w:hAnsi="Verdana"/>
                      <w:sz w:val="18"/>
                      <w:szCs w:val="18"/>
                    </w:rPr>
                  </w:pPr>
                  <w:r>
                    <w:rPr>
                      <w:rFonts w:ascii="Verdana" w:hAnsi="Verdana"/>
                      <w:sz w:val="18"/>
                      <w:szCs w:val="18"/>
                    </w:rPr>
                    <w:br/>
                  </w:r>
                  <w:r>
                    <w:rPr>
                      <w:rStyle w:val="authors"/>
                      <w:rFonts w:ascii="Verdana" w:hAnsi="Verdana"/>
                      <w:sz w:val="18"/>
                      <w:szCs w:val="18"/>
                    </w:rPr>
                    <w:t xml:space="preserve">de </w:t>
                  </w:r>
                  <w:proofErr w:type="spellStart"/>
                  <w:r>
                    <w:rPr>
                      <w:rStyle w:val="authors"/>
                      <w:rFonts w:ascii="Verdana" w:hAnsi="Verdana"/>
                      <w:sz w:val="18"/>
                      <w:szCs w:val="18"/>
                    </w:rPr>
                    <w:t>Bont</w:t>
                  </w:r>
                  <w:proofErr w:type="spellEnd"/>
                  <w:r>
                    <w:rPr>
                      <w:rStyle w:val="authors"/>
                      <w:rFonts w:ascii="Verdana" w:hAnsi="Verdana"/>
                      <w:sz w:val="18"/>
                      <w:szCs w:val="18"/>
                    </w:rPr>
                    <w:t xml:space="preserve"> JM, </w:t>
                  </w:r>
                  <w:proofErr w:type="spellStart"/>
                  <w:r>
                    <w:rPr>
                      <w:rStyle w:val="authors"/>
                      <w:rFonts w:ascii="Verdana" w:hAnsi="Verdana"/>
                      <w:sz w:val="18"/>
                      <w:szCs w:val="18"/>
                    </w:rPr>
                    <w:t>Kros</w:t>
                  </w:r>
                  <w:proofErr w:type="spellEnd"/>
                  <w:r>
                    <w:rPr>
                      <w:rStyle w:val="authors"/>
                      <w:rFonts w:ascii="Verdana" w:hAnsi="Verdana"/>
                      <w:sz w:val="18"/>
                      <w:szCs w:val="18"/>
                    </w:rPr>
                    <w:t xml:space="preserve"> JM, </w:t>
                  </w:r>
                  <w:proofErr w:type="spellStart"/>
                  <w:r>
                    <w:rPr>
                      <w:rStyle w:val="authors"/>
                      <w:rFonts w:ascii="Verdana" w:hAnsi="Verdana"/>
                      <w:sz w:val="18"/>
                      <w:szCs w:val="18"/>
                    </w:rPr>
                    <w:t>Passier</w:t>
                  </w:r>
                  <w:proofErr w:type="spellEnd"/>
                  <w:r>
                    <w:rPr>
                      <w:rStyle w:val="authors"/>
                      <w:rFonts w:ascii="Verdana" w:hAnsi="Verdana"/>
                      <w:sz w:val="18"/>
                      <w:szCs w:val="18"/>
                    </w:rPr>
                    <w:t xml:space="preserve"> MM, </w:t>
                  </w:r>
                  <w:proofErr w:type="spellStart"/>
                  <w:r>
                    <w:rPr>
                      <w:rStyle w:val="authors"/>
                      <w:rFonts w:ascii="Verdana" w:hAnsi="Verdana"/>
                      <w:sz w:val="18"/>
                      <w:szCs w:val="18"/>
                    </w:rPr>
                    <w:t>Reddingius</w:t>
                  </w:r>
                  <w:proofErr w:type="spellEnd"/>
                  <w:r>
                    <w:rPr>
                      <w:rStyle w:val="authors"/>
                      <w:rFonts w:ascii="Verdana" w:hAnsi="Verdana"/>
                      <w:sz w:val="18"/>
                      <w:szCs w:val="18"/>
                    </w:rPr>
                    <w:t xml:space="preserve"> RE et al.</w:t>
                  </w:r>
                  <w:r>
                    <w:rPr>
                      <w:rStyle w:val="apple-converted-space"/>
                      <w:rFonts w:ascii="Verdana" w:hAnsi="Verdana"/>
                      <w:sz w:val="18"/>
                      <w:szCs w:val="18"/>
                    </w:rPr>
                    <w:t> </w:t>
                  </w:r>
                  <w:r>
                    <w:rPr>
                      <w:rStyle w:val="Title1"/>
                      <w:rFonts w:ascii="Verdana" w:hAnsi="Verdana"/>
                      <w:sz w:val="18"/>
                      <w:szCs w:val="18"/>
                    </w:rPr>
                    <w:t xml:space="preserve">Differential expression and prognostic significance of SOX genes in </w:t>
                  </w:r>
                  <w:proofErr w:type="spellStart"/>
                  <w:r>
                    <w:rPr>
                      <w:rStyle w:val="Title1"/>
                      <w:rFonts w:ascii="Verdana" w:hAnsi="Verdana"/>
                      <w:sz w:val="18"/>
                      <w:szCs w:val="18"/>
                    </w:rPr>
                    <w:t>pediatric</w:t>
                  </w:r>
                  <w:proofErr w:type="spellEnd"/>
                  <w:r>
                    <w:rPr>
                      <w:rStyle w:val="Title1"/>
                      <w:rFonts w:ascii="Verdana" w:hAnsi="Verdana"/>
                      <w:sz w:val="18"/>
                      <w:szCs w:val="18"/>
                    </w:rPr>
                    <w:t xml:space="preserve"> </w:t>
                  </w:r>
                  <w:proofErr w:type="spellStart"/>
                  <w:r>
                    <w:rPr>
                      <w:rStyle w:val="Title1"/>
                      <w:rFonts w:ascii="Verdana" w:hAnsi="Verdana"/>
                      <w:sz w:val="18"/>
                      <w:szCs w:val="18"/>
                    </w:rPr>
                    <w:t>medulloblastoma</w:t>
                  </w:r>
                  <w:proofErr w:type="spellEnd"/>
                  <w:r>
                    <w:rPr>
                      <w:rStyle w:val="Title1"/>
                      <w:rFonts w:ascii="Verdana" w:hAnsi="Verdana"/>
                      <w:sz w:val="18"/>
                      <w:szCs w:val="18"/>
                    </w:rPr>
                    <w:t xml:space="preserve"> and </w:t>
                  </w:r>
                  <w:proofErr w:type="spellStart"/>
                  <w:r>
                    <w:rPr>
                      <w:rStyle w:val="Title1"/>
                      <w:rFonts w:ascii="Verdana" w:hAnsi="Verdana"/>
                      <w:sz w:val="18"/>
                      <w:szCs w:val="18"/>
                    </w:rPr>
                    <w:t>ependymoma</w:t>
                  </w:r>
                  <w:proofErr w:type="spellEnd"/>
                  <w:r>
                    <w:rPr>
                      <w:rStyle w:val="Title1"/>
                      <w:rFonts w:ascii="Verdana" w:hAnsi="Verdana"/>
                      <w:sz w:val="18"/>
                      <w:szCs w:val="18"/>
                    </w:rPr>
                    <w:t xml:space="preserve"> identified by microarray analysis.</w:t>
                  </w:r>
                  <w:r>
                    <w:rPr>
                      <w:rStyle w:val="apple-converted-space"/>
                      <w:rFonts w:ascii="Verdana" w:hAnsi="Verdana"/>
                      <w:sz w:val="18"/>
                      <w:szCs w:val="18"/>
                    </w:rPr>
                    <w:t> </w:t>
                  </w:r>
                  <w:proofErr w:type="spellStart"/>
                  <w:r>
                    <w:rPr>
                      <w:rStyle w:val="source"/>
                      <w:rFonts w:ascii="Verdana" w:hAnsi="Verdana"/>
                      <w:i/>
                      <w:iCs/>
                      <w:sz w:val="18"/>
                      <w:szCs w:val="18"/>
                    </w:rPr>
                    <w:t>Neuro</w:t>
                  </w:r>
                  <w:proofErr w:type="spellEnd"/>
                  <w:r>
                    <w:rPr>
                      <w:rStyle w:val="source"/>
                      <w:rFonts w:ascii="Verdana" w:hAnsi="Verdana"/>
                      <w:i/>
                      <w:iCs/>
                      <w:sz w:val="18"/>
                      <w:szCs w:val="18"/>
                    </w:rPr>
                    <w:t xml:space="preserve"> </w:t>
                  </w:r>
                  <w:proofErr w:type="spellStart"/>
                  <w:r>
                    <w:rPr>
                      <w:rStyle w:val="source"/>
                      <w:rFonts w:ascii="Verdana" w:hAnsi="Verdana"/>
                      <w:i/>
                      <w:iCs/>
                      <w:sz w:val="18"/>
                      <w:szCs w:val="18"/>
                    </w:rPr>
                    <w:t>Oncol</w:t>
                  </w:r>
                  <w:proofErr w:type="spellEnd"/>
                  <w:r>
                    <w:rPr>
                      <w:rStyle w:val="apple-converted-space"/>
                      <w:rFonts w:ascii="Verdana" w:hAnsi="Verdana"/>
                      <w:sz w:val="18"/>
                      <w:szCs w:val="18"/>
                    </w:rPr>
                    <w:t> </w:t>
                  </w:r>
                  <w:r>
                    <w:rPr>
                      <w:rFonts w:ascii="Verdana" w:hAnsi="Verdana"/>
                      <w:sz w:val="18"/>
                      <w:szCs w:val="18"/>
                    </w:rPr>
                    <w:t>2008 Oct</w:t>
                  </w:r>
                  <w:proofErr w:type="gramStart"/>
                  <w:r>
                    <w:rPr>
                      <w:rFonts w:ascii="Verdana" w:hAnsi="Verdana"/>
                      <w:sz w:val="18"/>
                      <w:szCs w:val="18"/>
                    </w:rPr>
                    <w:t>;10</w:t>
                  </w:r>
                  <w:proofErr w:type="gramEnd"/>
                  <w:r>
                    <w:rPr>
                      <w:rFonts w:ascii="Verdana" w:hAnsi="Verdana"/>
                      <w:sz w:val="18"/>
                      <w:szCs w:val="18"/>
                    </w:rPr>
                    <w:t>(5):648-60. PMID: </w:t>
                  </w:r>
                  <w:hyperlink r:id="rId57" w:tooltip="Link to PubMed record" w:history="1">
                    <w:r>
                      <w:rPr>
                        <w:rStyle w:val="Hyperlink"/>
                        <w:rFonts w:ascii="Verdana" w:hAnsi="Verdana"/>
                        <w:color w:val="00948F"/>
                        <w:sz w:val="18"/>
                        <w:szCs w:val="18"/>
                      </w:rPr>
                      <w:t>18577562</w:t>
                    </w:r>
                  </w:hyperlink>
                </w:p>
              </w:tc>
            </w:tr>
          </w:tbl>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7E782E" w:rsidP="005F5A4D">
            <w:hyperlink r:id="rId58" w:history="1">
              <w:r w:rsidR="00D17EE8" w:rsidRPr="002928FD">
                <w:rPr>
                  <w:rStyle w:val="Hyperlink"/>
                </w:rPr>
                <w:t>http://www.ncbi.nlm.nih.gov/geo/query/acc.cgi?acc=GSE74195</w:t>
              </w:r>
            </w:hyperlink>
          </w:p>
        </w:tc>
      </w:tr>
      <w:tr w:rsidR="009A5124" w:rsidTr="009A5124">
        <w:trPr>
          <w:gridAfter w:val="1"/>
          <w:wAfter w:w="442" w:type="pct"/>
          <w:trHeight w:val="163"/>
        </w:trPr>
        <w:tc>
          <w:tcPr>
            <w:tcW w:w="184" w:type="pct"/>
          </w:tcPr>
          <w:p w:rsidR="009A5124" w:rsidRDefault="009A5124" w:rsidP="005F5A4D">
            <w:pPr>
              <w:rPr>
                <w:rFonts w:ascii="Verdana" w:hAnsi="Verdana"/>
                <w:color w:val="000000"/>
                <w:sz w:val="18"/>
                <w:szCs w:val="18"/>
                <w:shd w:val="clear" w:color="auto" w:fill="FFFFFF"/>
              </w:rPr>
            </w:pPr>
            <w:r>
              <w:rPr>
                <w:rFonts w:ascii="Verdana" w:hAnsi="Verdana"/>
                <w:color w:val="000000"/>
                <w:sz w:val="18"/>
                <w:szCs w:val="18"/>
                <w:shd w:val="clear" w:color="auto" w:fill="FFFFFF"/>
              </w:rPr>
              <w:t>25</w:t>
            </w:r>
          </w:p>
        </w:tc>
        <w:tc>
          <w:tcPr>
            <w:tcW w:w="4374" w:type="pct"/>
            <w:gridSpan w:val="7"/>
          </w:tcPr>
          <w:p w:rsidR="009A5124" w:rsidRDefault="009A5124" w:rsidP="005F5A4D">
            <w:r>
              <w:rPr>
                <w:rFonts w:ascii="Verdana" w:hAnsi="Verdana"/>
                <w:color w:val="000000"/>
                <w:sz w:val="18"/>
                <w:szCs w:val="18"/>
                <w:shd w:val="clear" w:color="auto" w:fill="FFFFFF"/>
              </w:rPr>
              <w:t xml:space="preserve">Enriching </w:t>
            </w:r>
            <w:proofErr w:type="spellStart"/>
            <w:r>
              <w:rPr>
                <w:rFonts w:ascii="Verdana" w:hAnsi="Verdana"/>
                <w:color w:val="000000"/>
                <w:sz w:val="18"/>
                <w:szCs w:val="18"/>
                <w:shd w:val="clear" w:color="auto" w:fill="FFFFFF"/>
              </w:rPr>
              <w:t>glioma</w:t>
            </w:r>
            <w:proofErr w:type="spellEnd"/>
            <w:r>
              <w:rPr>
                <w:rFonts w:ascii="Verdana" w:hAnsi="Verdana"/>
                <w:color w:val="000000"/>
                <w:sz w:val="18"/>
                <w:szCs w:val="18"/>
                <w:shd w:val="clear" w:color="auto" w:fill="FFFFFF"/>
              </w:rPr>
              <w:t xml:space="preserve"> stem cells by intracranial implantation and developing clinically relevant model for therapeutic intervention</w:t>
            </w:r>
          </w:p>
        </w:tc>
      </w:tr>
      <w:tr w:rsidR="005F5A4D" w:rsidTr="005F5A4D">
        <w:trPr>
          <w:gridAfter w:val="1"/>
          <w:wAfter w:w="442" w:type="pct"/>
          <w:trHeight w:val="1408"/>
        </w:trPr>
        <w:tc>
          <w:tcPr>
            <w:tcW w:w="184" w:type="pct"/>
          </w:tcPr>
          <w:p w:rsidR="00D17EE8" w:rsidRPr="002928FD" w:rsidRDefault="00D17EE8" w:rsidP="005F5A4D"/>
        </w:tc>
        <w:tc>
          <w:tcPr>
            <w:tcW w:w="816" w:type="pct"/>
          </w:tcPr>
          <w:p w:rsidR="00D17EE8" w:rsidRPr="00B94350" w:rsidRDefault="00D17EE8" w:rsidP="005F5A4D">
            <w:r w:rsidRPr="002928FD">
              <w:t>GSE54660</w:t>
            </w:r>
          </w:p>
        </w:tc>
        <w:tc>
          <w:tcPr>
            <w:tcW w:w="981"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D17EE8" w:rsidTr="005F5A4D">
              <w:trPr>
                <w:tblCellSpacing w:w="0" w:type="dxa"/>
              </w:trPr>
              <w:tc>
                <w:tcPr>
                  <w:tcW w:w="7200" w:type="dxa"/>
                  <w:shd w:val="clear" w:color="auto" w:fill="FFFFFF"/>
                  <w:hideMark/>
                </w:tcPr>
                <w:p w:rsidR="00D17EE8" w:rsidRDefault="00D17EE8" w:rsidP="00E96334">
                  <w:pPr>
                    <w:framePr w:hSpace="180" w:wrap="around" w:hAnchor="page" w:x="1" w:y="-1440"/>
                    <w:rPr>
                      <w:rFonts w:ascii="Verdana" w:hAnsi="Verdana"/>
                      <w:sz w:val="18"/>
                      <w:szCs w:val="18"/>
                    </w:rPr>
                  </w:pPr>
                </w:p>
                <w:tbl>
                  <w:tblPr>
                    <w:tblW w:w="0" w:type="auto"/>
                    <w:tblCellSpacing w:w="15" w:type="dxa"/>
                    <w:tblLayout w:type="fixed"/>
                    <w:tblCellMar>
                      <w:top w:w="36" w:type="dxa"/>
                      <w:left w:w="36" w:type="dxa"/>
                      <w:bottom w:w="36" w:type="dxa"/>
                      <w:right w:w="36" w:type="dxa"/>
                    </w:tblCellMar>
                    <w:tblLook w:val="04A0" w:firstRow="1" w:lastRow="0" w:firstColumn="1" w:lastColumn="0" w:noHBand="0" w:noVBand="1"/>
                  </w:tblPr>
                  <w:tblGrid>
                    <w:gridCol w:w="137"/>
                    <w:gridCol w:w="122"/>
                    <w:gridCol w:w="1180"/>
                  </w:tblGrid>
                  <w:tr w:rsidR="00D17EE8" w:rsidTr="005F5A4D">
                    <w:trPr>
                      <w:trHeight w:val="514"/>
                      <w:tblCellSpacing w:w="15" w:type="dxa"/>
                    </w:trPr>
                    <w:tc>
                      <w:tcPr>
                        <w:tcW w:w="92" w:type="dxa"/>
                        <w:hideMark/>
                      </w:tcPr>
                      <w:p w:rsidR="00D17EE8" w:rsidRDefault="00D17EE8" w:rsidP="00E96334">
                        <w:pPr>
                          <w:framePr w:hSpace="180" w:wrap="around" w:hAnchor="page" w:x="1" w:y="-1440"/>
                          <w:rPr>
                            <w:rFonts w:ascii="Verdana" w:hAnsi="Verdana"/>
                            <w:sz w:val="18"/>
                            <w:szCs w:val="18"/>
                          </w:rPr>
                        </w:pPr>
                      </w:p>
                    </w:tc>
                    <w:tc>
                      <w:tcPr>
                        <w:tcW w:w="92" w:type="dxa"/>
                      </w:tcPr>
                      <w:p w:rsidR="00D17EE8" w:rsidRDefault="00D17EE8" w:rsidP="00E96334">
                        <w:pPr>
                          <w:framePr w:hSpace="180" w:wrap="around" w:hAnchor="page" w:x="1" w:y="-1440"/>
                          <w:rPr>
                            <w:rFonts w:ascii="Verdana" w:hAnsi="Verdana"/>
                            <w:sz w:val="18"/>
                            <w:szCs w:val="18"/>
                          </w:rPr>
                        </w:pPr>
                      </w:p>
                    </w:tc>
                    <w:tc>
                      <w:tcPr>
                        <w:tcW w:w="1135" w:type="dxa"/>
                        <w:hideMark/>
                      </w:tcPr>
                      <w:p w:rsidR="00D17EE8" w:rsidRDefault="007E782E" w:rsidP="00E96334">
                        <w:pPr>
                          <w:framePr w:hSpace="180" w:wrap="around" w:hAnchor="page" w:x="1" w:y="-1440"/>
                          <w:rPr>
                            <w:rFonts w:ascii="Verdana" w:hAnsi="Verdana"/>
                            <w:sz w:val="18"/>
                            <w:szCs w:val="18"/>
                          </w:rPr>
                        </w:pPr>
                        <w:hyperlink r:id="rId59" w:history="1">
                          <w:r w:rsidR="00D17EE8">
                            <w:rPr>
                              <w:rStyle w:val="Hyperlink"/>
                              <w:rFonts w:ascii="Verdana" w:hAnsi="Verdana"/>
                              <w:color w:val="00948F"/>
                              <w:sz w:val="18"/>
                              <w:szCs w:val="18"/>
                            </w:rPr>
                            <w:t>GPL570</w:t>
                          </w:r>
                        </w:hyperlink>
                      </w:p>
                      <w:p w:rsidR="00D17EE8" w:rsidRDefault="00D17EE8" w:rsidP="00E96334">
                        <w:pPr>
                          <w:framePr w:hSpace="180" w:wrap="around" w:hAnchor="page" w:x="1" w:y="-1440"/>
                          <w:rPr>
                            <w:rFonts w:ascii="Verdana" w:hAnsi="Verdana"/>
                            <w:sz w:val="18"/>
                            <w:szCs w:val="18"/>
                          </w:rPr>
                        </w:pPr>
                        <w:r>
                          <w:rPr>
                            <w:rFonts w:ascii="Verdana" w:hAnsi="Verdana"/>
                            <w:sz w:val="18"/>
                            <w:szCs w:val="18"/>
                          </w:rPr>
                          <w:t xml:space="preserve">[HG-U133_Plus_2] </w:t>
                        </w:r>
                        <w:proofErr w:type="spellStart"/>
                        <w:r>
                          <w:rPr>
                            <w:rFonts w:ascii="Verdana" w:hAnsi="Verdana"/>
                            <w:sz w:val="18"/>
                            <w:szCs w:val="18"/>
                          </w:rPr>
                          <w:t>Affymetrix</w:t>
                        </w:r>
                        <w:proofErr w:type="spellEnd"/>
                        <w:r>
                          <w:rPr>
                            <w:rFonts w:ascii="Verdana" w:hAnsi="Verdana"/>
                            <w:sz w:val="18"/>
                            <w:szCs w:val="18"/>
                          </w:rPr>
                          <w:t xml:space="preserve"> Human Genome U133 Plus 2.0 Array</w:t>
                        </w:r>
                      </w:p>
                    </w:tc>
                  </w:tr>
                </w:tbl>
                <w:p w:rsidR="00D17EE8" w:rsidRDefault="00D17EE8" w:rsidP="00E96334">
                  <w:pPr>
                    <w:framePr w:hSpace="180" w:wrap="around" w:hAnchor="page" w:x="1" w:y="-1440"/>
                    <w:rPr>
                      <w:rFonts w:ascii="Verdana" w:hAnsi="Verdana"/>
                      <w:sz w:val="18"/>
                      <w:szCs w:val="18"/>
                    </w:rPr>
                  </w:pPr>
                </w:p>
              </w:tc>
            </w:tr>
          </w:tbl>
          <w:p w:rsidR="00D17EE8" w:rsidRDefault="00D17EE8" w:rsidP="005F5A4D">
            <w:pPr>
              <w:rPr>
                <w:rFonts w:ascii="Verdana" w:hAnsi="Verdana"/>
                <w:color w:val="000000"/>
                <w:sz w:val="18"/>
                <w:szCs w:val="18"/>
              </w:rPr>
            </w:pPr>
          </w:p>
        </w:tc>
        <w:tc>
          <w:tcPr>
            <w:tcW w:w="564" w:type="pct"/>
          </w:tcPr>
          <w:p w:rsidR="00D17EE8" w:rsidRPr="00B94350" w:rsidRDefault="00D17EE8" w:rsidP="005F5A4D">
            <w:pPr>
              <w:rPr>
                <w:rFonts w:ascii="Verdana" w:hAnsi="Verdana"/>
                <w:color w:val="000000"/>
                <w:sz w:val="18"/>
                <w:szCs w:val="18"/>
              </w:rPr>
            </w:pPr>
            <w:r>
              <w:rPr>
                <w:rFonts w:ascii="Verdana" w:hAnsi="Verdana"/>
                <w:color w:val="000000"/>
                <w:sz w:val="18"/>
                <w:szCs w:val="18"/>
              </w:rPr>
              <w:t>7</w:t>
            </w:r>
          </w:p>
        </w:tc>
        <w:tc>
          <w:tcPr>
            <w:tcW w:w="463" w:type="pct"/>
          </w:tcPr>
          <w:p w:rsidR="00D17EE8" w:rsidRDefault="00D17EE8" w:rsidP="005F5A4D"/>
        </w:tc>
        <w:tc>
          <w:tcPr>
            <w:tcW w:w="193" w:type="pct"/>
          </w:tcPr>
          <w:p w:rsidR="00D17EE8" w:rsidRDefault="00AB0650" w:rsidP="005F5A4D">
            <w:pPr>
              <w:numPr>
                <w:ilvl w:val="0"/>
                <w:numId w:val="14"/>
              </w:numPr>
              <w:spacing w:after="60"/>
              <w:ind w:left="0"/>
              <w:rPr>
                <w:rFonts w:ascii="Verdana" w:hAnsi="Verdana"/>
                <w:color w:val="000000"/>
                <w:sz w:val="18"/>
                <w:szCs w:val="18"/>
              </w:rPr>
            </w:pPr>
            <w:r>
              <w:rPr>
                <w:rFonts w:ascii="Verdana" w:hAnsi="Verdana"/>
                <w:color w:val="000000"/>
                <w:sz w:val="18"/>
                <w:szCs w:val="18"/>
              </w:rPr>
              <w:t>n</w:t>
            </w:r>
          </w:p>
        </w:tc>
        <w:tc>
          <w:tcPr>
            <w:tcW w:w="919" w:type="pct"/>
          </w:tcPr>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7E782E" w:rsidP="005F5A4D">
            <w:hyperlink r:id="rId60" w:history="1">
              <w:r w:rsidR="00D17EE8" w:rsidRPr="002928FD">
                <w:rPr>
                  <w:rStyle w:val="Hyperlink"/>
                </w:rPr>
                <w:t>http://www.ncbi.nlm.nih.gov/geo/query/acc.cgi?acc=GSE54660</w:t>
              </w:r>
            </w:hyperlink>
          </w:p>
        </w:tc>
      </w:tr>
      <w:tr w:rsidR="00AB0650" w:rsidTr="00AB0650">
        <w:trPr>
          <w:gridAfter w:val="1"/>
          <w:wAfter w:w="442" w:type="pct"/>
          <w:trHeight w:val="448"/>
        </w:trPr>
        <w:tc>
          <w:tcPr>
            <w:tcW w:w="184" w:type="pct"/>
          </w:tcPr>
          <w:p w:rsidR="00AB0650" w:rsidRPr="00383C68" w:rsidRDefault="00AB0650" w:rsidP="005F5A4D">
            <w:r>
              <w:t>26</w:t>
            </w:r>
          </w:p>
        </w:tc>
        <w:tc>
          <w:tcPr>
            <w:tcW w:w="4374" w:type="pct"/>
            <w:gridSpan w:val="7"/>
          </w:tcPr>
          <w:p w:rsidR="00AB0650" w:rsidRDefault="00AB0650" w:rsidP="005F5A4D">
            <w:r w:rsidRPr="00383C68">
              <w:t xml:space="preserve">Cytomegalovirus promotes maintenance and growth of </w:t>
            </w:r>
            <w:proofErr w:type="spellStart"/>
            <w:r w:rsidRPr="00383C68">
              <w:t>glioblastoma</w:t>
            </w:r>
            <w:proofErr w:type="spellEnd"/>
            <w:r w:rsidRPr="00383C68">
              <w:t xml:space="preserve"> stem cells [Human gene expression]</w:t>
            </w:r>
          </w:p>
        </w:tc>
      </w:tr>
      <w:tr w:rsidR="005F5A4D" w:rsidTr="005F5A4D">
        <w:trPr>
          <w:gridAfter w:val="1"/>
          <w:wAfter w:w="442" w:type="pct"/>
          <w:trHeight w:val="1408"/>
        </w:trPr>
        <w:tc>
          <w:tcPr>
            <w:tcW w:w="184" w:type="pct"/>
          </w:tcPr>
          <w:p w:rsidR="00D17EE8" w:rsidRPr="00383C68" w:rsidRDefault="00D17EE8" w:rsidP="005F5A4D"/>
        </w:tc>
        <w:tc>
          <w:tcPr>
            <w:tcW w:w="816" w:type="pct"/>
          </w:tcPr>
          <w:p w:rsidR="00D17EE8" w:rsidRPr="00B94350" w:rsidRDefault="00D17EE8" w:rsidP="005F5A4D">
            <w:r w:rsidRPr="00383C68">
              <w:t>GSE56715</w:t>
            </w:r>
          </w:p>
        </w:tc>
        <w:tc>
          <w:tcPr>
            <w:tcW w:w="981" w:type="pct"/>
          </w:tcPr>
          <w:p w:rsidR="00D17EE8" w:rsidRPr="00383C68" w:rsidRDefault="00D17EE8" w:rsidP="005F5A4D">
            <w:pPr>
              <w:rPr>
                <w:rFonts w:ascii="Verdana" w:hAnsi="Verdana"/>
                <w:color w:val="000000"/>
                <w:sz w:val="18"/>
                <w:szCs w:val="18"/>
              </w:rPr>
            </w:pPr>
            <w:r w:rsidRPr="00383C68">
              <w:rPr>
                <w:rFonts w:ascii="Verdana" w:hAnsi="Verdana"/>
                <w:color w:val="000000"/>
                <w:sz w:val="18"/>
                <w:szCs w:val="18"/>
              </w:rPr>
              <w:tab/>
            </w:r>
          </w:p>
          <w:p w:rsidR="00D17EE8" w:rsidRDefault="00D17EE8" w:rsidP="005F5A4D">
            <w:pPr>
              <w:rPr>
                <w:rFonts w:ascii="Verdana" w:hAnsi="Verdana"/>
                <w:color w:val="000000"/>
                <w:sz w:val="18"/>
                <w:szCs w:val="18"/>
              </w:rPr>
            </w:pPr>
            <w:r>
              <w:rPr>
                <w:rFonts w:ascii="Verdana" w:hAnsi="Verdana"/>
                <w:color w:val="000000"/>
                <w:sz w:val="18"/>
                <w:szCs w:val="18"/>
              </w:rPr>
              <w:t xml:space="preserve">GPL6244 </w:t>
            </w:r>
            <w:r w:rsidRPr="00383C68">
              <w:rPr>
                <w:rFonts w:ascii="Verdana" w:hAnsi="Verdana"/>
                <w:color w:val="000000"/>
                <w:sz w:val="18"/>
                <w:szCs w:val="18"/>
              </w:rPr>
              <w:t xml:space="preserve">[HuGene-1_0-st] </w:t>
            </w:r>
            <w:proofErr w:type="spellStart"/>
            <w:r w:rsidRPr="00383C68">
              <w:rPr>
                <w:rFonts w:ascii="Verdana" w:hAnsi="Verdana"/>
                <w:color w:val="000000"/>
                <w:sz w:val="18"/>
                <w:szCs w:val="18"/>
              </w:rPr>
              <w:t>Affymetrix</w:t>
            </w:r>
            <w:proofErr w:type="spellEnd"/>
            <w:r w:rsidRPr="00383C68">
              <w:rPr>
                <w:rFonts w:ascii="Verdana" w:hAnsi="Verdana"/>
                <w:color w:val="000000"/>
                <w:sz w:val="18"/>
                <w:szCs w:val="18"/>
              </w:rPr>
              <w:t xml:space="preserve"> Human Gene 1.0 ST Array [transcript (gene) version]</w:t>
            </w:r>
          </w:p>
        </w:tc>
        <w:tc>
          <w:tcPr>
            <w:tcW w:w="564" w:type="pct"/>
          </w:tcPr>
          <w:p w:rsidR="00D17EE8" w:rsidRPr="00B94350" w:rsidRDefault="00D17EE8" w:rsidP="005F5A4D">
            <w:pPr>
              <w:rPr>
                <w:rFonts w:ascii="Verdana" w:hAnsi="Verdana"/>
                <w:color w:val="000000"/>
                <w:sz w:val="18"/>
                <w:szCs w:val="18"/>
              </w:rPr>
            </w:pPr>
            <w:r>
              <w:rPr>
                <w:rFonts w:ascii="Verdana" w:hAnsi="Verdana"/>
                <w:color w:val="000000"/>
                <w:sz w:val="18"/>
                <w:szCs w:val="18"/>
              </w:rPr>
              <w:t>4</w:t>
            </w:r>
          </w:p>
        </w:tc>
        <w:tc>
          <w:tcPr>
            <w:tcW w:w="463" w:type="pct"/>
          </w:tcPr>
          <w:p w:rsidR="00D17EE8" w:rsidRDefault="00D17EE8" w:rsidP="005F5A4D"/>
        </w:tc>
        <w:tc>
          <w:tcPr>
            <w:tcW w:w="193" w:type="pct"/>
          </w:tcPr>
          <w:p w:rsidR="00D17EE8" w:rsidRDefault="00AB0650" w:rsidP="005F5A4D">
            <w:pPr>
              <w:numPr>
                <w:ilvl w:val="0"/>
                <w:numId w:val="18"/>
              </w:numPr>
              <w:shd w:val="clear" w:color="auto" w:fill="FFFFFF"/>
              <w:spacing w:before="100" w:beforeAutospacing="1" w:after="60"/>
              <w:ind w:left="0"/>
              <w:rPr>
                <w:rStyle w:val="authors"/>
                <w:rFonts w:ascii="Verdana" w:hAnsi="Verdana"/>
                <w:sz w:val="18"/>
                <w:szCs w:val="18"/>
              </w:rPr>
            </w:pPr>
            <w:r>
              <w:rPr>
                <w:rStyle w:val="authors"/>
                <w:rFonts w:ascii="Verdana" w:hAnsi="Verdana"/>
                <w:sz w:val="18"/>
                <w:szCs w:val="18"/>
              </w:rPr>
              <w:t>y</w:t>
            </w:r>
          </w:p>
        </w:tc>
        <w:tc>
          <w:tcPr>
            <w:tcW w:w="919"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D17EE8" w:rsidTr="005F5A4D">
              <w:trPr>
                <w:tblCellSpacing w:w="0" w:type="dxa"/>
              </w:trPr>
              <w:tc>
                <w:tcPr>
                  <w:tcW w:w="7200" w:type="dxa"/>
                  <w:shd w:val="clear" w:color="auto" w:fill="FFFFFF"/>
                  <w:hideMark/>
                </w:tcPr>
                <w:p w:rsidR="00D17EE8" w:rsidRDefault="00D17EE8" w:rsidP="00E96334">
                  <w:pPr>
                    <w:framePr w:hSpace="180" w:wrap="around" w:hAnchor="page" w:x="1" w:y="-1440"/>
                    <w:numPr>
                      <w:ilvl w:val="0"/>
                      <w:numId w:val="18"/>
                    </w:numPr>
                    <w:shd w:val="clear" w:color="auto" w:fill="FFFFFF"/>
                    <w:spacing w:before="100" w:beforeAutospacing="1" w:after="60"/>
                    <w:ind w:left="0"/>
                    <w:rPr>
                      <w:rFonts w:ascii="Verdana" w:hAnsi="Verdana"/>
                      <w:sz w:val="18"/>
                      <w:szCs w:val="18"/>
                    </w:rPr>
                  </w:pPr>
                  <w:proofErr w:type="spellStart"/>
                  <w:r>
                    <w:rPr>
                      <w:rStyle w:val="authors"/>
                      <w:rFonts w:ascii="Verdana" w:hAnsi="Verdana"/>
                      <w:sz w:val="18"/>
                      <w:szCs w:val="18"/>
                    </w:rPr>
                    <w:t>Soroceanu</w:t>
                  </w:r>
                  <w:proofErr w:type="spellEnd"/>
                  <w:r>
                    <w:rPr>
                      <w:rStyle w:val="authors"/>
                      <w:rFonts w:ascii="Verdana" w:hAnsi="Verdana"/>
                      <w:sz w:val="18"/>
                      <w:szCs w:val="18"/>
                    </w:rPr>
                    <w:t xml:space="preserve"> L, </w:t>
                  </w:r>
                  <w:proofErr w:type="spellStart"/>
                  <w:r>
                    <w:rPr>
                      <w:rStyle w:val="authors"/>
                      <w:rFonts w:ascii="Verdana" w:hAnsi="Verdana"/>
                      <w:sz w:val="18"/>
                      <w:szCs w:val="18"/>
                    </w:rPr>
                    <w:t>Matlaf</w:t>
                  </w:r>
                  <w:proofErr w:type="spellEnd"/>
                  <w:r>
                    <w:rPr>
                      <w:rStyle w:val="authors"/>
                      <w:rFonts w:ascii="Verdana" w:hAnsi="Verdana"/>
                      <w:sz w:val="18"/>
                      <w:szCs w:val="18"/>
                    </w:rPr>
                    <w:t xml:space="preserve"> L, Khan S, </w:t>
                  </w:r>
                  <w:proofErr w:type="spellStart"/>
                  <w:r>
                    <w:rPr>
                      <w:rStyle w:val="authors"/>
                      <w:rFonts w:ascii="Verdana" w:hAnsi="Verdana"/>
                      <w:sz w:val="18"/>
                      <w:szCs w:val="18"/>
                    </w:rPr>
                    <w:t>Akhavan</w:t>
                  </w:r>
                  <w:proofErr w:type="spellEnd"/>
                  <w:r>
                    <w:rPr>
                      <w:rStyle w:val="authors"/>
                      <w:rFonts w:ascii="Verdana" w:hAnsi="Verdana"/>
                      <w:sz w:val="18"/>
                      <w:szCs w:val="18"/>
                    </w:rPr>
                    <w:t xml:space="preserve"> A et al.</w:t>
                  </w:r>
                  <w:r>
                    <w:rPr>
                      <w:rStyle w:val="apple-converted-space"/>
                      <w:rFonts w:ascii="Verdana" w:hAnsi="Verdana"/>
                      <w:sz w:val="18"/>
                      <w:szCs w:val="18"/>
                    </w:rPr>
                    <w:t> </w:t>
                  </w:r>
                  <w:r>
                    <w:rPr>
                      <w:rStyle w:val="Title1"/>
                      <w:rFonts w:ascii="Verdana" w:hAnsi="Verdana"/>
                      <w:sz w:val="18"/>
                      <w:szCs w:val="18"/>
                    </w:rPr>
                    <w:t xml:space="preserve">Cytomegalovirus Immediate-Early Proteins Promote </w:t>
                  </w:r>
                  <w:proofErr w:type="spellStart"/>
                  <w:r>
                    <w:rPr>
                      <w:rStyle w:val="Title1"/>
                      <w:rFonts w:ascii="Verdana" w:hAnsi="Verdana"/>
                      <w:sz w:val="18"/>
                      <w:szCs w:val="18"/>
                    </w:rPr>
                    <w:t>Stemness</w:t>
                  </w:r>
                  <w:proofErr w:type="spellEnd"/>
                  <w:r>
                    <w:rPr>
                      <w:rStyle w:val="Title1"/>
                      <w:rFonts w:ascii="Verdana" w:hAnsi="Verdana"/>
                      <w:sz w:val="18"/>
                      <w:szCs w:val="18"/>
                    </w:rPr>
                    <w:t xml:space="preserve"> Properties in </w:t>
                  </w:r>
                  <w:proofErr w:type="spellStart"/>
                  <w:r>
                    <w:rPr>
                      <w:rStyle w:val="Title1"/>
                      <w:rFonts w:ascii="Verdana" w:hAnsi="Verdana"/>
                      <w:sz w:val="18"/>
                      <w:szCs w:val="18"/>
                    </w:rPr>
                    <w:t>Glioblastoma</w:t>
                  </w:r>
                  <w:proofErr w:type="spellEnd"/>
                  <w:r>
                    <w:rPr>
                      <w:rStyle w:val="Title1"/>
                      <w:rFonts w:ascii="Verdana" w:hAnsi="Verdana"/>
                      <w:sz w:val="18"/>
                      <w:szCs w:val="18"/>
                    </w:rPr>
                    <w:t>.</w:t>
                  </w:r>
                  <w:r>
                    <w:rPr>
                      <w:rStyle w:val="apple-converted-space"/>
                      <w:rFonts w:ascii="Verdana" w:hAnsi="Verdana"/>
                      <w:sz w:val="18"/>
                      <w:szCs w:val="18"/>
                    </w:rPr>
                    <w:t> </w:t>
                  </w:r>
                  <w:r>
                    <w:rPr>
                      <w:rStyle w:val="source"/>
                      <w:rFonts w:ascii="Verdana" w:hAnsi="Verdana"/>
                      <w:i/>
                      <w:iCs/>
                      <w:sz w:val="18"/>
                      <w:szCs w:val="18"/>
                    </w:rPr>
                    <w:t>Cancer Res</w:t>
                  </w:r>
                  <w:r>
                    <w:rPr>
                      <w:rStyle w:val="apple-converted-space"/>
                      <w:rFonts w:ascii="Verdana" w:hAnsi="Verdana"/>
                      <w:sz w:val="18"/>
                      <w:szCs w:val="18"/>
                    </w:rPr>
                    <w:t> </w:t>
                  </w:r>
                  <w:r>
                    <w:rPr>
                      <w:rFonts w:ascii="Verdana" w:hAnsi="Verdana"/>
                      <w:sz w:val="18"/>
                      <w:szCs w:val="18"/>
                    </w:rPr>
                    <w:t>2015 Aug 1</w:t>
                  </w:r>
                  <w:proofErr w:type="gramStart"/>
                  <w:r>
                    <w:rPr>
                      <w:rFonts w:ascii="Verdana" w:hAnsi="Verdana"/>
                      <w:sz w:val="18"/>
                      <w:szCs w:val="18"/>
                    </w:rPr>
                    <w:t>;75</w:t>
                  </w:r>
                  <w:proofErr w:type="gramEnd"/>
                  <w:r>
                    <w:rPr>
                      <w:rFonts w:ascii="Verdana" w:hAnsi="Verdana"/>
                      <w:sz w:val="18"/>
                      <w:szCs w:val="18"/>
                    </w:rPr>
                    <w:t>(15):3065-76. PMID: </w:t>
                  </w:r>
                  <w:hyperlink r:id="rId61" w:tooltip="Link to PubMed record" w:history="1">
                    <w:r>
                      <w:rPr>
                        <w:rStyle w:val="Hyperlink"/>
                        <w:rFonts w:ascii="Verdana" w:hAnsi="Verdana"/>
                        <w:color w:val="00948F"/>
                        <w:sz w:val="18"/>
                        <w:szCs w:val="18"/>
                      </w:rPr>
                      <w:t>26239477</w:t>
                    </w:r>
                  </w:hyperlink>
                </w:p>
              </w:tc>
            </w:tr>
          </w:tbl>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7E782E" w:rsidP="005F5A4D">
            <w:hyperlink r:id="rId62" w:history="1">
              <w:r w:rsidR="00D17EE8" w:rsidRPr="00383C68">
                <w:rPr>
                  <w:rStyle w:val="Hyperlink"/>
                </w:rPr>
                <w:t>http://www.ncbi.nlm.nih.gov/geo/query/acc.cgi?acc=GSE56715</w:t>
              </w:r>
            </w:hyperlink>
          </w:p>
        </w:tc>
      </w:tr>
      <w:tr w:rsidR="00AB0650" w:rsidTr="00AB0650">
        <w:trPr>
          <w:gridAfter w:val="1"/>
          <w:wAfter w:w="442" w:type="pct"/>
          <w:trHeight w:val="353"/>
        </w:trPr>
        <w:tc>
          <w:tcPr>
            <w:tcW w:w="184" w:type="pct"/>
          </w:tcPr>
          <w:p w:rsidR="00AB0650" w:rsidRPr="00383C68" w:rsidRDefault="00AB0650" w:rsidP="005F5A4D">
            <w:r>
              <w:lastRenderedPageBreak/>
              <w:t>27</w:t>
            </w:r>
          </w:p>
        </w:tc>
        <w:tc>
          <w:tcPr>
            <w:tcW w:w="4374" w:type="pct"/>
            <w:gridSpan w:val="7"/>
          </w:tcPr>
          <w:p w:rsidR="00AB0650" w:rsidRDefault="00AB0650" w:rsidP="005F5A4D">
            <w:r w:rsidRPr="00383C68">
              <w:t xml:space="preserve">Cytomegalovirus promotes maintenance and growth of </w:t>
            </w:r>
            <w:proofErr w:type="spellStart"/>
            <w:r w:rsidRPr="00383C68">
              <w:t>glioblastoma</w:t>
            </w:r>
            <w:proofErr w:type="spellEnd"/>
            <w:r w:rsidRPr="00383C68">
              <w:t xml:space="preserve"> stem cells [HCMV gene expression]</w:t>
            </w:r>
          </w:p>
        </w:tc>
      </w:tr>
      <w:tr w:rsidR="005F5A4D" w:rsidTr="005F5A4D">
        <w:trPr>
          <w:gridAfter w:val="1"/>
          <w:wAfter w:w="442" w:type="pct"/>
          <w:trHeight w:val="1408"/>
        </w:trPr>
        <w:tc>
          <w:tcPr>
            <w:tcW w:w="184" w:type="pct"/>
          </w:tcPr>
          <w:p w:rsidR="00D17EE8" w:rsidRPr="00383C68" w:rsidRDefault="00D17EE8" w:rsidP="005F5A4D"/>
        </w:tc>
        <w:tc>
          <w:tcPr>
            <w:tcW w:w="816" w:type="pct"/>
          </w:tcPr>
          <w:p w:rsidR="00D17EE8" w:rsidRPr="00B94350" w:rsidRDefault="00D17EE8" w:rsidP="005F5A4D">
            <w:r w:rsidRPr="00383C68">
              <w:t>GSE56750</w:t>
            </w:r>
          </w:p>
        </w:tc>
        <w:tc>
          <w:tcPr>
            <w:tcW w:w="981" w:type="pct"/>
          </w:tcPr>
          <w:p w:rsidR="00D17EE8" w:rsidRDefault="00D17EE8" w:rsidP="005F5A4D">
            <w:pPr>
              <w:rPr>
                <w:rFonts w:ascii="Verdana" w:hAnsi="Verdana"/>
                <w:color w:val="000000"/>
                <w:sz w:val="18"/>
                <w:szCs w:val="18"/>
              </w:rPr>
            </w:pPr>
            <w:r>
              <w:rPr>
                <w:rFonts w:ascii="Verdana" w:hAnsi="Verdana"/>
                <w:color w:val="000000"/>
                <w:sz w:val="18"/>
                <w:szCs w:val="18"/>
              </w:rPr>
              <w:t xml:space="preserve">GPL15366 </w:t>
            </w:r>
            <w:r w:rsidRPr="00383C68">
              <w:rPr>
                <w:rFonts w:ascii="Verdana" w:hAnsi="Verdana"/>
                <w:color w:val="000000"/>
                <w:sz w:val="18"/>
                <w:szCs w:val="18"/>
              </w:rPr>
              <w:t>PHRI-UMNDJ Human cytomegalovirus 1.5K CAG_HCMV [gene-level]</w:t>
            </w:r>
          </w:p>
        </w:tc>
        <w:tc>
          <w:tcPr>
            <w:tcW w:w="564" w:type="pct"/>
          </w:tcPr>
          <w:p w:rsidR="00D17EE8" w:rsidRPr="00B94350" w:rsidRDefault="00D17EE8" w:rsidP="005F5A4D">
            <w:pPr>
              <w:rPr>
                <w:rFonts w:ascii="Verdana" w:hAnsi="Verdana"/>
                <w:color w:val="000000"/>
                <w:sz w:val="18"/>
                <w:szCs w:val="18"/>
              </w:rPr>
            </w:pPr>
            <w:r>
              <w:rPr>
                <w:rFonts w:ascii="Verdana" w:hAnsi="Verdana"/>
                <w:color w:val="000000"/>
                <w:sz w:val="18"/>
                <w:szCs w:val="18"/>
              </w:rPr>
              <w:t>2</w:t>
            </w:r>
          </w:p>
        </w:tc>
        <w:tc>
          <w:tcPr>
            <w:tcW w:w="463" w:type="pct"/>
          </w:tcPr>
          <w:p w:rsidR="00D17EE8" w:rsidRDefault="00D17EE8" w:rsidP="005F5A4D"/>
        </w:tc>
        <w:tc>
          <w:tcPr>
            <w:tcW w:w="193" w:type="pct"/>
          </w:tcPr>
          <w:p w:rsidR="00D17EE8" w:rsidRDefault="00AB0650" w:rsidP="005F5A4D">
            <w:pPr>
              <w:numPr>
                <w:ilvl w:val="0"/>
                <w:numId w:val="19"/>
              </w:numPr>
              <w:shd w:val="clear" w:color="auto" w:fill="FFFFFF"/>
              <w:spacing w:before="100" w:beforeAutospacing="1" w:after="60"/>
              <w:ind w:left="0"/>
              <w:rPr>
                <w:rFonts w:ascii="Verdana" w:hAnsi="Verdana"/>
                <w:sz w:val="18"/>
                <w:szCs w:val="18"/>
              </w:rPr>
            </w:pPr>
            <w:r>
              <w:rPr>
                <w:rFonts w:ascii="Verdana" w:hAnsi="Verdana"/>
                <w:sz w:val="18"/>
                <w:szCs w:val="18"/>
              </w:rPr>
              <w:t>y</w:t>
            </w:r>
          </w:p>
        </w:tc>
        <w:tc>
          <w:tcPr>
            <w:tcW w:w="919"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D17EE8" w:rsidTr="005F5A4D">
              <w:trPr>
                <w:tblCellSpacing w:w="0" w:type="dxa"/>
              </w:trPr>
              <w:tc>
                <w:tcPr>
                  <w:tcW w:w="7200" w:type="dxa"/>
                  <w:shd w:val="clear" w:color="auto" w:fill="FFFFFF"/>
                  <w:hideMark/>
                </w:tcPr>
                <w:p w:rsidR="00D17EE8" w:rsidRDefault="00D17EE8" w:rsidP="00E96334">
                  <w:pPr>
                    <w:framePr w:hSpace="180" w:wrap="around" w:hAnchor="page" w:x="1" w:y="-1440"/>
                    <w:numPr>
                      <w:ilvl w:val="0"/>
                      <w:numId w:val="19"/>
                    </w:numPr>
                    <w:shd w:val="clear" w:color="auto" w:fill="FFFFFF"/>
                    <w:spacing w:before="100" w:beforeAutospacing="1" w:after="60"/>
                    <w:ind w:left="0"/>
                    <w:rPr>
                      <w:rFonts w:ascii="Verdana" w:hAnsi="Verdana"/>
                      <w:sz w:val="18"/>
                      <w:szCs w:val="18"/>
                    </w:rPr>
                  </w:pPr>
                  <w:r>
                    <w:rPr>
                      <w:rFonts w:ascii="Verdana" w:hAnsi="Verdana"/>
                      <w:sz w:val="18"/>
                      <w:szCs w:val="18"/>
                    </w:rPr>
                    <w:br/>
                  </w:r>
                  <w:proofErr w:type="spellStart"/>
                  <w:r>
                    <w:rPr>
                      <w:rStyle w:val="authors"/>
                      <w:rFonts w:ascii="Verdana" w:hAnsi="Verdana"/>
                      <w:sz w:val="18"/>
                      <w:szCs w:val="18"/>
                    </w:rPr>
                    <w:t>Soroceanu</w:t>
                  </w:r>
                  <w:proofErr w:type="spellEnd"/>
                  <w:r>
                    <w:rPr>
                      <w:rStyle w:val="authors"/>
                      <w:rFonts w:ascii="Verdana" w:hAnsi="Verdana"/>
                      <w:sz w:val="18"/>
                      <w:szCs w:val="18"/>
                    </w:rPr>
                    <w:t xml:space="preserve"> L, </w:t>
                  </w:r>
                  <w:proofErr w:type="spellStart"/>
                  <w:r>
                    <w:rPr>
                      <w:rStyle w:val="authors"/>
                      <w:rFonts w:ascii="Verdana" w:hAnsi="Verdana"/>
                      <w:sz w:val="18"/>
                      <w:szCs w:val="18"/>
                    </w:rPr>
                    <w:t>Matlaf</w:t>
                  </w:r>
                  <w:proofErr w:type="spellEnd"/>
                  <w:r>
                    <w:rPr>
                      <w:rStyle w:val="authors"/>
                      <w:rFonts w:ascii="Verdana" w:hAnsi="Verdana"/>
                      <w:sz w:val="18"/>
                      <w:szCs w:val="18"/>
                    </w:rPr>
                    <w:t xml:space="preserve"> L, Khan S, </w:t>
                  </w:r>
                  <w:proofErr w:type="spellStart"/>
                  <w:r>
                    <w:rPr>
                      <w:rStyle w:val="authors"/>
                      <w:rFonts w:ascii="Verdana" w:hAnsi="Verdana"/>
                      <w:sz w:val="18"/>
                      <w:szCs w:val="18"/>
                    </w:rPr>
                    <w:t>Akhavan</w:t>
                  </w:r>
                  <w:proofErr w:type="spellEnd"/>
                  <w:r>
                    <w:rPr>
                      <w:rStyle w:val="authors"/>
                      <w:rFonts w:ascii="Verdana" w:hAnsi="Verdana"/>
                      <w:sz w:val="18"/>
                      <w:szCs w:val="18"/>
                    </w:rPr>
                    <w:t xml:space="preserve"> A et al.</w:t>
                  </w:r>
                  <w:r>
                    <w:rPr>
                      <w:rStyle w:val="apple-converted-space"/>
                      <w:rFonts w:ascii="Verdana" w:hAnsi="Verdana"/>
                      <w:sz w:val="18"/>
                      <w:szCs w:val="18"/>
                    </w:rPr>
                    <w:t> </w:t>
                  </w:r>
                  <w:r>
                    <w:rPr>
                      <w:rStyle w:val="Title1"/>
                      <w:rFonts w:ascii="Verdana" w:hAnsi="Verdana"/>
                      <w:sz w:val="18"/>
                      <w:szCs w:val="18"/>
                    </w:rPr>
                    <w:t xml:space="preserve">Cytomegalovirus Immediate-Early Proteins Promote </w:t>
                  </w:r>
                  <w:proofErr w:type="spellStart"/>
                  <w:r>
                    <w:rPr>
                      <w:rStyle w:val="Title1"/>
                      <w:rFonts w:ascii="Verdana" w:hAnsi="Verdana"/>
                      <w:sz w:val="18"/>
                      <w:szCs w:val="18"/>
                    </w:rPr>
                    <w:t>Stemness</w:t>
                  </w:r>
                  <w:proofErr w:type="spellEnd"/>
                  <w:r>
                    <w:rPr>
                      <w:rStyle w:val="Title1"/>
                      <w:rFonts w:ascii="Verdana" w:hAnsi="Verdana"/>
                      <w:sz w:val="18"/>
                      <w:szCs w:val="18"/>
                    </w:rPr>
                    <w:t xml:space="preserve"> Properties in </w:t>
                  </w:r>
                  <w:proofErr w:type="spellStart"/>
                  <w:r>
                    <w:rPr>
                      <w:rStyle w:val="Title1"/>
                      <w:rFonts w:ascii="Verdana" w:hAnsi="Verdana"/>
                      <w:sz w:val="18"/>
                      <w:szCs w:val="18"/>
                    </w:rPr>
                    <w:t>Glioblastoma</w:t>
                  </w:r>
                  <w:proofErr w:type="spellEnd"/>
                  <w:r>
                    <w:rPr>
                      <w:rStyle w:val="Title1"/>
                      <w:rFonts w:ascii="Verdana" w:hAnsi="Verdana"/>
                      <w:sz w:val="18"/>
                      <w:szCs w:val="18"/>
                    </w:rPr>
                    <w:t>.</w:t>
                  </w:r>
                  <w:r>
                    <w:rPr>
                      <w:rStyle w:val="apple-converted-space"/>
                      <w:rFonts w:ascii="Verdana" w:hAnsi="Verdana"/>
                      <w:sz w:val="18"/>
                      <w:szCs w:val="18"/>
                    </w:rPr>
                    <w:t> </w:t>
                  </w:r>
                  <w:r>
                    <w:rPr>
                      <w:rStyle w:val="source"/>
                      <w:rFonts w:ascii="Verdana" w:hAnsi="Verdana"/>
                      <w:i/>
                      <w:iCs/>
                      <w:sz w:val="18"/>
                      <w:szCs w:val="18"/>
                    </w:rPr>
                    <w:t>Cancer Res</w:t>
                  </w:r>
                  <w:r>
                    <w:rPr>
                      <w:rStyle w:val="apple-converted-space"/>
                      <w:rFonts w:ascii="Verdana" w:hAnsi="Verdana"/>
                      <w:sz w:val="18"/>
                      <w:szCs w:val="18"/>
                    </w:rPr>
                    <w:t> </w:t>
                  </w:r>
                  <w:r>
                    <w:rPr>
                      <w:rFonts w:ascii="Verdana" w:hAnsi="Verdana"/>
                      <w:sz w:val="18"/>
                      <w:szCs w:val="18"/>
                    </w:rPr>
                    <w:t>2015 Aug 1</w:t>
                  </w:r>
                  <w:proofErr w:type="gramStart"/>
                  <w:r>
                    <w:rPr>
                      <w:rFonts w:ascii="Verdana" w:hAnsi="Verdana"/>
                      <w:sz w:val="18"/>
                      <w:szCs w:val="18"/>
                    </w:rPr>
                    <w:t>;75</w:t>
                  </w:r>
                  <w:proofErr w:type="gramEnd"/>
                  <w:r>
                    <w:rPr>
                      <w:rFonts w:ascii="Verdana" w:hAnsi="Verdana"/>
                      <w:sz w:val="18"/>
                      <w:szCs w:val="18"/>
                    </w:rPr>
                    <w:t>(15):3065-76. PMID: </w:t>
                  </w:r>
                  <w:hyperlink r:id="rId63" w:tooltip="Link to PubMed record" w:history="1">
                    <w:r>
                      <w:rPr>
                        <w:rStyle w:val="Hyperlink"/>
                        <w:rFonts w:ascii="Verdana" w:hAnsi="Verdana"/>
                        <w:color w:val="00948F"/>
                        <w:sz w:val="18"/>
                        <w:szCs w:val="18"/>
                      </w:rPr>
                      <w:t>26239477</w:t>
                    </w:r>
                  </w:hyperlink>
                </w:p>
              </w:tc>
            </w:tr>
          </w:tbl>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D17EE8" w:rsidP="005F5A4D">
            <w:r w:rsidRPr="00383C68">
              <w:t>http://www.ncbi.nlm.nih.gov/geo/query/acc.cgi?acc=GSE56750</w:t>
            </w:r>
          </w:p>
        </w:tc>
      </w:tr>
      <w:tr w:rsidR="00AB0650" w:rsidTr="00AB0650">
        <w:trPr>
          <w:gridAfter w:val="1"/>
          <w:wAfter w:w="442" w:type="pct"/>
          <w:trHeight w:val="361"/>
        </w:trPr>
        <w:tc>
          <w:tcPr>
            <w:tcW w:w="184" w:type="pct"/>
          </w:tcPr>
          <w:p w:rsidR="00AB0650" w:rsidRPr="00383C68" w:rsidRDefault="00AB0650" w:rsidP="005F5A4D">
            <w:r>
              <w:t>28</w:t>
            </w:r>
          </w:p>
        </w:tc>
        <w:tc>
          <w:tcPr>
            <w:tcW w:w="4374" w:type="pct"/>
            <w:gridSpan w:val="7"/>
          </w:tcPr>
          <w:p w:rsidR="00AB0650" w:rsidRDefault="00AB0650" w:rsidP="005F5A4D">
            <w:r w:rsidRPr="00383C68">
              <w:t xml:space="preserve">Identification of targets for rational pharmacological therapy in childhood </w:t>
            </w:r>
            <w:proofErr w:type="spellStart"/>
            <w:r w:rsidRPr="00383C68">
              <w:t>craniopharyngioma</w:t>
            </w:r>
            <w:proofErr w:type="spellEnd"/>
          </w:p>
        </w:tc>
      </w:tr>
      <w:tr w:rsidR="005F5A4D" w:rsidTr="005F5A4D">
        <w:trPr>
          <w:gridAfter w:val="1"/>
          <w:wAfter w:w="442" w:type="pct"/>
          <w:trHeight w:val="1408"/>
        </w:trPr>
        <w:tc>
          <w:tcPr>
            <w:tcW w:w="184" w:type="pct"/>
          </w:tcPr>
          <w:p w:rsidR="00D17EE8" w:rsidRPr="00BB6BC6" w:rsidRDefault="00D17EE8" w:rsidP="005F5A4D"/>
        </w:tc>
        <w:tc>
          <w:tcPr>
            <w:tcW w:w="816" w:type="pct"/>
          </w:tcPr>
          <w:p w:rsidR="00D17EE8" w:rsidRPr="00B94350" w:rsidRDefault="00D17EE8" w:rsidP="005F5A4D">
            <w:r w:rsidRPr="00BB6BC6">
              <w:t>GSE68015</w:t>
            </w:r>
          </w:p>
        </w:tc>
        <w:tc>
          <w:tcPr>
            <w:tcW w:w="981" w:type="pct"/>
          </w:tcPr>
          <w:p w:rsidR="00D17EE8" w:rsidRDefault="007E782E" w:rsidP="005F5A4D">
            <w:hyperlink r:id="rId64" w:history="1">
              <w:r w:rsidR="00D17EE8">
                <w:rPr>
                  <w:rStyle w:val="Hyperlink"/>
                  <w:rFonts w:ascii="Verdana" w:hAnsi="Verdana"/>
                  <w:color w:val="057279"/>
                  <w:sz w:val="18"/>
                  <w:szCs w:val="18"/>
                  <w:shd w:val="clear" w:color="auto" w:fill="FFFFFF"/>
                </w:rPr>
                <w:t>GPL570</w:t>
              </w:r>
            </w:hyperlink>
          </w:p>
          <w:p w:rsidR="00D17EE8" w:rsidRDefault="00D17EE8" w:rsidP="005F5A4D">
            <w:pPr>
              <w:rPr>
                <w:rFonts w:ascii="Verdana" w:hAnsi="Verdana"/>
                <w:color w:val="000000"/>
                <w:sz w:val="18"/>
                <w:szCs w:val="18"/>
              </w:rPr>
            </w:pPr>
            <w:r>
              <w:t xml:space="preserve">[HG-U133_Plus_2] </w:t>
            </w:r>
            <w:proofErr w:type="spellStart"/>
            <w:r>
              <w:t>Affymetrix</w:t>
            </w:r>
            <w:proofErr w:type="spellEnd"/>
            <w:r>
              <w:t xml:space="preserve"> Human Genome U133 Plus 2.0 Array</w:t>
            </w:r>
          </w:p>
        </w:tc>
        <w:tc>
          <w:tcPr>
            <w:tcW w:w="564" w:type="pct"/>
          </w:tcPr>
          <w:p w:rsidR="00D17EE8" w:rsidRPr="00BB6BC6" w:rsidRDefault="00D17EE8" w:rsidP="005F5A4D">
            <w:pPr>
              <w:tabs>
                <w:tab w:val="left" w:pos="1300"/>
              </w:tabs>
              <w:rPr>
                <w:rFonts w:ascii="Verdana" w:hAnsi="Verdana"/>
                <w:sz w:val="18"/>
                <w:szCs w:val="18"/>
              </w:rPr>
            </w:pPr>
            <w:r>
              <w:rPr>
                <w:rFonts w:ascii="Verdana" w:hAnsi="Verdana"/>
                <w:color w:val="000000"/>
                <w:sz w:val="18"/>
                <w:szCs w:val="18"/>
              </w:rPr>
              <w:t>112</w:t>
            </w:r>
          </w:p>
        </w:tc>
        <w:tc>
          <w:tcPr>
            <w:tcW w:w="463" w:type="pct"/>
          </w:tcPr>
          <w:p w:rsidR="00D17EE8" w:rsidRDefault="00D17EE8" w:rsidP="005F5A4D"/>
        </w:tc>
        <w:tc>
          <w:tcPr>
            <w:tcW w:w="193" w:type="pct"/>
          </w:tcPr>
          <w:p w:rsidR="00D17EE8" w:rsidRDefault="00C67C3C" w:rsidP="005F5A4D">
            <w:pPr>
              <w:shd w:val="clear" w:color="auto" w:fill="FFFFFF"/>
              <w:spacing w:before="100" w:beforeAutospacing="1" w:after="60"/>
              <w:rPr>
                <w:rStyle w:val="authors"/>
                <w:rFonts w:ascii="Verdana" w:hAnsi="Verdana"/>
                <w:sz w:val="18"/>
                <w:szCs w:val="18"/>
              </w:rPr>
            </w:pPr>
            <w:r>
              <w:t>n</w:t>
            </w:r>
          </w:p>
        </w:tc>
        <w:tc>
          <w:tcPr>
            <w:tcW w:w="919" w:type="pct"/>
          </w:tcPr>
          <w:p w:rsidR="00D17EE8" w:rsidRDefault="00D17EE8" w:rsidP="005F5A4D">
            <w:pPr>
              <w:shd w:val="clear" w:color="auto" w:fill="FFFFFF"/>
              <w:spacing w:before="100" w:beforeAutospacing="1" w:after="60"/>
              <w:rPr>
                <w:rFonts w:ascii="Verdana" w:hAnsi="Verdana"/>
                <w:sz w:val="18"/>
                <w:szCs w:val="18"/>
              </w:rPr>
            </w:pPr>
            <w:r>
              <w:rPr>
                <w:rStyle w:val="authors"/>
                <w:rFonts w:ascii="Verdana" w:hAnsi="Verdana"/>
                <w:sz w:val="18"/>
                <w:szCs w:val="18"/>
              </w:rPr>
              <w:t xml:space="preserve">Gump JM, </w:t>
            </w:r>
            <w:proofErr w:type="spellStart"/>
            <w:r>
              <w:rPr>
                <w:rStyle w:val="authors"/>
                <w:rFonts w:ascii="Verdana" w:hAnsi="Verdana"/>
                <w:sz w:val="18"/>
                <w:szCs w:val="18"/>
              </w:rPr>
              <w:t>Donson</w:t>
            </w:r>
            <w:proofErr w:type="spellEnd"/>
            <w:r>
              <w:rPr>
                <w:rStyle w:val="authors"/>
                <w:rFonts w:ascii="Verdana" w:hAnsi="Verdana"/>
                <w:sz w:val="18"/>
                <w:szCs w:val="18"/>
              </w:rPr>
              <w:t xml:space="preserve"> AM, Birks DK, Amani VM et al.</w:t>
            </w:r>
            <w:r>
              <w:rPr>
                <w:rStyle w:val="apple-converted-space"/>
                <w:rFonts w:ascii="Verdana" w:hAnsi="Verdana"/>
                <w:sz w:val="18"/>
                <w:szCs w:val="18"/>
              </w:rPr>
              <w:t> </w:t>
            </w:r>
            <w:r>
              <w:rPr>
                <w:rStyle w:val="Title1"/>
                <w:rFonts w:ascii="Verdana" w:hAnsi="Verdana"/>
                <w:sz w:val="18"/>
                <w:szCs w:val="18"/>
              </w:rPr>
              <w:t xml:space="preserve">Identification of targets for rational pharmacological therapy in childhood </w:t>
            </w:r>
            <w:proofErr w:type="spellStart"/>
            <w:r>
              <w:rPr>
                <w:rStyle w:val="Title1"/>
                <w:rFonts w:ascii="Verdana" w:hAnsi="Verdana"/>
                <w:sz w:val="18"/>
                <w:szCs w:val="18"/>
              </w:rPr>
              <w:t>craniopharyngioma</w:t>
            </w:r>
            <w:proofErr w:type="spellEnd"/>
            <w:r>
              <w:rPr>
                <w:rStyle w:val="Title1"/>
                <w:rFonts w:ascii="Verdana" w:hAnsi="Verdana"/>
                <w:sz w:val="18"/>
                <w:szCs w:val="18"/>
              </w:rPr>
              <w:t>.</w:t>
            </w:r>
            <w:r>
              <w:rPr>
                <w:rStyle w:val="apple-converted-space"/>
                <w:rFonts w:ascii="Verdana" w:hAnsi="Verdana"/>
                <w:sz w:val="18"/>
                <w:szCs w:val="18"/>
              </w:rPr>
              <w:t> </w:t>
            </w:r>
            <w:proofErr w:type="spellStart"/>
            <w:r>
              <w:rPr>
                <w:rStyle w:val="source"/>
                <w:rFonts w:ascii="Verdana" w:hAnsi="Verdana"/>
                <w:i/>
                <w:iCs/>
                <w:sz w:val="18"/>
                <w:szCs w:val="18"/>
              </w:rPr>
              <w:t>Acta</w:t>
            </w:r>
            <w:proofErr w:type="spellEnd"/>
            <w:r>
              <w:rPr>
                <w:rStyle w:val="source"/>
                <w:rFonts w:ascii="Verdana" w:hAnsi="Verdana"/>
                <w:i/>
                <w:iCs/>
                <w:sz w:val="18"/>
                <w:szCs w:val="18"/>
              </w:rPr>
              <w:t xml:space="preserve"> </w:t>
            </w:r>
            <w:proofErr w:type="spellStart"/>
            <w:r>
              <w:rPr>
                <w:rStyle w:val="source"/>
                <w:rFonts w:ascii="Verdana" w:hAnsi="Verdana"/>
                <w:i/>
                <w:iCs/>
                <w:sz w:val="18"/>
                <w:szCs w:val="18"/>
              </w:rPr>
              <w:t>Neuropathol</w:t>
            </w:r>
            <w:proofErr w:type="spellEnd"/>
            <w:r>
              <w:rPr>
                <w:rStyle w:val="source"/>
                <w:rFonts w:ascii="Verdana" w:hAnsi="Verdana"/>
                <w:i/>
                <w:iCs/>
                <w:sz w:val="18"/>
                <w:szCs w:val="18"/>
              </w:rPr>
              <w:t xml:space="preserve"> </w:t>
            </w:r>
            <w:proofErr w:type="spellStart"/>
            <w:r>
              <w:rPr>
                <w:rStyle w:val="source"/>
                <w:rFonts w:ascii="Verdana" w:hAnsi="Verdana"/>
                <w:i/>
                <w:iCs/>
                <w:sz w:val="18"/>
                <w:szCs w:val="18"/>
              </w:rPr>
              <w:t>Commun</w:t>
            </w:r>
            <w:proofErr w:type="spellEnd"/>
            <w:r>
              <w:rPr>
                <w:rStyle w:val="apple-converted-space"/>
                <w:rFonts w:ascii="Verdana" w:hAnsi="Verdana"/>
                <w:sz w:val="18"/>
                <w:szCs w:val="18"/>
              </w:rPr>
              <w:t> </w:t>
            </w:r>
            <w:r>
              <w:rPr>
                <w:rFonts w:ascii="Verdana" w:hAnsi="Verdana"/>
                <w:sz w:val="18"/>
                <w:szCs w:val="18"/>
              </w:rPr>
              <w:t>2015 May 21</w:t>
            </w:r>
            <w:proofErr w:type="gramStart"/>
            <w:r>
              <w:rPr>
                <w:rFonts w:ascii="Verdana" w:hAnsi="Verdana"/>
                <w:sz w:val="18"/>
                <w:szCs w:val="18"/>
              </w:rPr>
              <w:t>;3:30</w:t>
            </w:r>
            <w:proofErr w:type="gramEnd"/>
            <w:r>
              <w:rPr>
                <w:rFonts w:ascii="Verdana" w:hAnsi="Verdana"/>
                <w:sz w:val="18"/>
                <w:szCs w:val="18"/>
              </w:rPr>
              <w:t>. PMID: </w:t>
            </w:r>
            <w:hyperlink r:id="rId65" w:tooltip="Link to PubMed record" w:history="1">
              <w:r>
                <w:rPr>
                  <w:rStyle w:val="Hyperlink"/>
                  <w:rFonts w:ascii="Verdana" w:hAnsi="Verdana"/>
                  <w:color w:val="00948F"/>
                  <w:sz w:val="18"/>
                  <w:szCs w:val="18"/>
                </w:rPr>
                <w:t>25990246</w:t>
              </w:r>
            </w:hyperlink>
          </w:p>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7E782E" w:rsidP="005F5A4D">
            <w:hyperlink r:id="rId66" w:history="1">
              <w:r w:rsidR="00D17EE8" w:rsidRPr="00BB6BC6">
                <w:rPr>
                  <w:rStyle w:val="Hyperlink"/>
                </w:rPr>
                <w:t>http://www.ncbi.nlm.nih.gov/geo/query/acc.cgi?acc=GSE68015</w:t>
              </w:r>
            </w:hyperlink>
          </w:p>
        </w:tc>
      </w:tr>
      <w:tr w:rsidR="00C67C3C" w:rsidTr="00C67C3C">
        <w:trPr>
          <w:gridAfter w:val="1"/>
          <w:wAfter w:w="442" w:type="pct"/>
          <w:trHeight w:val="397"/>
        </w:trPr>
        <w:tc>
          <w:tcPr>
            <w:tcW w:w="184" w:type="pct"/>
          </w:tcPr>
          <w:p w:rsidR="00C67C3C" w:rsidRDefault="00C67C3C" w:rsidP="005F5A4D">
            <w:r>
              <w:t>29</w:t>
            </w:r>
          </w:p>
        </w:tc>
        <w:tc>
          <w:tcPr>
            <w:tcW w:w="4374" w:type="pct"/>
            <w:gridSpan w:val="7"/>
          </w:tcPr>
          <w:p w:rsidR="00C67C3C" w:rsidRDefault="00C67C3C" w:rsidP="005F5A4D">
            <w:r w:rsidRPr="00C67C3C">
              <w:t xml:space="preserve">BAC </w:t>
            </w:r>
            <w:proofErr w:type="spellStart"/>
            <w:r w:rsidRPr="00C67C3C">
              <w:t>aCGH</w:t>
            </w:r>
            <w:proofErr w:type="spellEnd"/>
            <w:r w:rsidRPr="00C67C3C">
              <w:t xml:space="preserve"> profiling of 64 </w:t>
            </w:r>
            <w:bookmarkStart w:id="0" w:name="_GoBack"/>
            <w:r w:rsidRPr="00C67C3C">
              <w:t>GBM (primary &amp; recurrent)</w:t>
            </w:r>
            <w:bookmarkEnd w:id="0"/>
          </w:p>
        </w:tc>
      </w:tr>
      <w:tr w:rsidR="005F5A4D" w:rsidTr="005F5A4D">
        <w:trPr>
          <w:gridAfter w:val="1"/>
          <w:wAfter w:w="442" w:type="pct"/>
          <w:trHeight w:val="1408"/>
        </w:trPr>
        <w:tc>
          <w:tcPr>
            <w:tcW w:w="184" w:type="pct"/>
          </w:tcPr>
          <w:p w:rsidR="00D17EE8" w:rsidRPr="00B94350" w:rsidRDefault="00D17EE8" w:rsidP="005F5A4D"/>
        </w:tc>
        <w:tc>
          <w:tcPr>
            <w:tcW w:w="816" w:type="pct"/>
          </w:tcPr>
          <w:p w:rsidR="00D17EE8" w:rsidRPr="00B94350" w:rsidRDefault="00C67C3C" w:rsidP="005F5A4D">
            <w:r w:rsidRPr="00C67C3C">
              <w:t>GSE60507</w:t>
            </w:r>
          </w:p>
        </w:tc>
        <w:tc>
          <w:tcPr>
            <w:tcW w:w="981" w:type="pct"/>
          </w:tcPr>
          <w:p w:rsidR="00D17EE8" w:rsidRDefault="00C67C3C" w:rsidP="005F5A4D">
            <w:pPr>
              <w:rPr>
                <w:rFonts w:ascii="Verdana" w:hAnsi="Verdana"/>
                <w:color w:val="000000"/>
                <w:sz w:val="18"/>
                <w:szCs w:val="18"/>
              </w:rPr>
            </w:pPr>
            <w:r>
              <w:rPr>
                <w:rFonts w:ascii="Verdana" w:hAnsi="Verdana"/>
                <w:color w:val="000000"/>
                <w:sz w:val="18"/>
                <w:szCs w:val="18"/>
                <w:shd w:val="clear" w:color="auto" w:fill="FFFFFF"/>
              </w:rPr>
              <w:t>Genomic DNA from the 64 samples and synthetic normal reference DNA were labelled with Cy3 and Cy5 respectively and hybridised to HumArray3 and HumArray2 chips. The unified platform HumArray3.1 is used for annotation purposes</w:t>
            </w:r>
          </w:p>
        </w:tc>
        <w:tc>
          <w:tcPr>
            <w:tcW w:w="564" w:type="pct"/>
          </w:tcPr>
          <w:p w:rsidR="00D17EE8" w:rsidRPr="00B94350" w:rsidRDefault="00C67C3C" w:rsidP="005F5A4D">
            <w:pPr>
              <w:rPr>
                <w:rFonts w:ascii="Verdana" w:hAnsi="Verdana"/>
                <w:color w:val="000000"/>
                <w:sz w:val="18"/>
                <w:szCs w:val="18"/>
              </w:rPr>
            </w:pPr>
            <w:r>
              <w:rPr>
                <w:rFonts w:ascii="Verdana" w:hAnsi="Verdana"/>
                <w:color w:val="000000"/>
                <w:sz w:val="18"/>
                <w:szCs w:val="18"/>
              </w:rPr>
              <w:t>64</w:t>
            </w:r>
          </w:p>
        </w:tc>
        <w:tc>
          <w:tcPr>
            <w:tcW w:w="463" w:type="pct"/>
          </w:tcPr>
          <w:p w:rsidR="00D17EE8" w:rsidRDefault="00C67C3C" w:rsidP="005F5A4D">
            <w:r>
              <w:t>Age gender</w:t>
            </w:r>
          </w:p>
        </w:tc>
        <w:tc>
          <w:tcPr>
            <w:tcW w:w="193" w:type="pct"/>
          </w:tcPr>
          <w:p w:rsidR="00D17EE8" w:rsidRDefault="00C67C3C" w:rsidP="005F5A4D">
            <w:pPr>
              <w:numPr>
                <w:ilvl w:val="0"/>
                <w:numId w:val="14"/>
              </w:numPr>
              <w:spacing w:after="60"/>
              <w:ind w:left="0"/>
              <w:rPr>
                <w:rFonts w:ascii="Verdana" w:hAnsi="Verdana"/>
                <w:color w:val="000000"/>
                <w:sz w:val="18"/>
                <w:szCs w:val="18"/>
              </w:rPr>
            </w:pPr>
            <w:r>
              <w:t>y/n</w:t>
            </w:r>
          </w:p>
        </w:tc>
        <w:tc>
          <w:tcPr>
            <w:tcW w:w="919" w:type="pct"/>
          </w:tcPr>
          <w:tbl>
            <w:tblPr>
              <w:tblW w:w="7200" w:type="dxa"/>
              <w:tblCellSpacing w:w="0" w:type="dxa"/>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7200"/>
            </w:tblGrid>
            <w:tr w:rsidR="00C67C3C" w:rsidTr="00C67C3C">
              <w:trPr>
                <w:tblCellSpacing w:w="0" w:type="dxa"/>
              </w:trPr>
              <w:tc>
                <w:tcPr>
                  <w:tcW w:w="7200" w:type="dxa"/>
                  <w:shd w:val="clear" w:color="auto" w:fill="FFFFFF"/>
                  <w:hideMark/>
                </w:tcPr>
                <w:p w:rsidR="00C67C3C" w:rsidRDefault="00C67C3C" w:rsidP="00E96334">
                  <w:pPr>
                    <w:framePr w:hSpace="180" w:wrap="around" w:hAnchor="page" w:x="1" w:y="-1440"/>
                    <w:numPr>
                      <w:ilvl w:val="0"/>
                      <w:numId w:val="21"/>
                    </w:numPr>
                    <w:shd w:val="clear" w:color="auto" w:fill="FFFFFF"/>
                    <w:spacing w:before="100" w:beforeAutospacing="1" w:after="60"/>
                    <w:ind w:left="0"/>
                    <w:rPr>
                      <w:rFonts w:ascii="Verdana" w:hAnsi="Verdana"/>
                      <w:sz w:val="18"/>
                      <w:szCs w:val="18"/>
                    </w:rPr>
                  </w:pPr>
                  <w:r>
                    <w:rPr>
                      <w:rFonts w:ascii="Verdana" w:hAnsi="Verdana"/>
                      <w:sz w:val="18"/>
                      <w:szCs w:val="18"/>
                    </w:rPr>
                    <w:br/>
                  </w:r>
                  <w:proofErr w:type="spellStart"/>
                  <w:r>
                    <w:rPr>
                      <w:rStyle w:val="authors"/>
                      <w:rFonts w:ascii="Verdana" w:hAnsi="Verdana"/>
                      <w:sz w:val="18"/>
                      <w:szCs w:val="18"/>
                    </w:rPr>
                    <w:t>Kurscheid</w:t>
                  </w:r>
                  <w:proofErr w:type="spellEnd"/>
                  <w:r>
                    <w:rPr>
                      <w:rStyle w:val="authors"/>
                      <w:rFonts w:ascii="Verdana" w:hAnsi="Verdana"/>
                      <w:sz w:val="18"/>
                      <w:szCs w:val="18"/>
                    </w:rPr>
                    <w:t xml:space="preserve"> S, </w:t>
                  </w:r>
                  <w:proofErr w:type="spellStart"/>
                  <w:r>
                    <w:rPr>
                      <w:rStyle w:val="authors"/>
                      <w:rFonts w:ascii="Verdana" w:hAnsi="Verdana"/>
                      <w:sz w:val="18"/>
                      <w:szCs w:val="18"/>
                    </w:rPr>
                    <w:t>Bady</w:t>
                  </w:r>
                  <w:proofErr w:type="spellEnd"/>
                  <w:r>
                    <w:rPr>
                      <w:rStyle w:val="authors"/>
                      <w:rFonts w:ascii="Verdana" w:hAnsi="Verdana"/>
                      <w:sz w:val="18"/>
                      <w:szCs w:val="18"/>
                    </w:rPr>
                    <w:t xml:space="preserve"> P, </w:t>
                  </w:r>
                  <w:proofErr w:type="spellStart"/>
                  <w:r>
                    <w:rPr>
                      <w:rStyle w:val="authors"/>
                      <w:rFonts w:ascii="Verdana" w:hAnsi="Verdana"/>
                      <w:sz w:val="18"/>
                      <w:szCs w:val="18"/>
                    </w:rPr>
                    <w:t>Sciuscio</w:t>
                  </w:r>
                  <w:proofErr w:type="spellEnd"/>
                  <w:r>
                    <w:rPr>
                      <w:rStyle w:val="authors"/>
                      <w:rFonts w:ascii="Verdana" w:hAnsi="Verdana"/>
                      <w:sz w:val="18"/>
                      <w:szCs w:val="18"/>
                    </w:rPr>
                    <w:t xml:space="preserve"> D, </w:t>
                  </w:r>
                  <w:proofErr w:type="spellStart"/>
                  <w:r>
                    <w:rPr>
                      <w:rStyle w:val="authors"/>
                      <w:rFonts w:ascii="Verdana" w:hAnsi="Verdana"/>
                      <w:sz w:val="18"/>
                      <w:szCs w:val="18"/>
                    </w:rPr>
                    <w:t>Samarzija</w:t>
                  </w:r>
                  <w:proofErr w:type="spellEnd"/>
                  <w:r>
                    <w:rPr>
                      <w:rStyle w:val="authors"/>
                      <w:rFonts w:ascii="Verdana" w:hAnsi="Verdana"/>
                      <w:sz w:val="18"/>
                      <w:szCs w:val="18"/>
                    </w:rPr>
                    <w:t xml:space="preserve"> I et al.</w:t>
                  </w:r>
                  <w:r>
                    <w:rPr>
                      <w:rStyle w:val="apple-converted-space"/>
                      <w:rFonts w:ascii="Verdana" w:hAnsi="Verdana"/>
                      <w:sz w:val="18"/>
                      <w:szCs w:val="18"/>
                    </w:rPr>
                    <w:t> </w:t>
                  </w:r>
                  <w:r>
                    <w:rPr>
                      <w:rStyle w:val="Title2"/>
                      <w:rFonts w:ascii="Verdana" w:hAnsi="Verdana"/>
                      <w:sz w:val="18"/>
                      <w:szCs w:val="18"/>
                    </w:rPr>
                    <w:t xml:space="preserve">Chromosome 7 gain and DNA </w:t>
                  </w:r>
                  <w:proofErr w:type="spellStart"/>
                  <w:r>
                    <w:rPr>
                      <w:rStyle w:val="Title2"/>
                      <w:rFonts w:ascii="Verdana" w:hAnsi="Verdana"/>
                      <w:sz w:val="18"/>
                      <w:szCs w:val="18"/>
                    </w:rPr>
                    <w:t>hypermethylation</w:t>
                  </w:r>
                  <w:proofErr w:type="spellEnd"/>
                  <w:r>
                    <w:rPr>
                      <w:rStyle w:val="Title2"/>
                      <w:rFonts w:ascii="Verdana" w:hAnsi="Verdana"/>
                      <w:sz w:val="18"/>
                      <w:szCs w:val="18"/>
                    </w:rPr>
                    <w:t xml:space="preserve"> at the HOXA10 locus are associated with expression of a stem cell related HOX-signature in </w:t>
                  </w:r>
                  <w:proofErr w:type="spellStart"/>
                  <w:r>
                    <w:rPr>
                      <w:rStyle w:val="Title2"/>
                      <w:rFonts w:ascii="Verdana" w:hAnsi="Verdana"/>
                      <w:sz w:val="18"/>
                      <w:szCs w:val="18"/>
                    </w:rPr>
                    <w:t>glioblastoma</w:t>
                  </w:r>
                  <w:proofErr w:type="spellEnd"/>
                  <w:r>
                    <w:rPr>
                      <w:rStyle w:val="Title2"/>
                      <w:rFonts w:ascii="Verdana" w:hAnsi="Verdana"/>
                      <w:sz w:val="18"/>
                      <w:szCs w:val="18"/>
                    </w:rPr>
                    <w:t>.</w:t>
                  </w:r>
                  <w:r>
                    <w:rPr>
                      <w:rStyle w:val="apple-converted-space"/>
                      <w:rFonts w:ascii="Verdana" w:hAnsi="Verdana"/>
                      <w:sz w:val="18"/>
                      <w:szCs w:val="18"/>
                    </w:rPr>
                    <w:t> </w:t>
                  </w:r>
                  <w:r>
                    <w:rPr>
                      <w:rStyle w:val="source"/>
                      <w:rFonts w:ascii="Verdana" w:hAnsi="Verdana"/>
                      <w:i/>
                      <w:iCs/>
                      <w:sz w:val="18"/>
                      <w:szCs w:val="18"/>
                    </w:rPr>
                    <w:t xml:space="preserve">Genome </w:t>
                  </w:r>
                  <w:proofErr w:type="spellStart"/>
                  <w:r>
                    <w:rPr>
                      <w:rStyle w:val="source"/>
                      <w:rFonts w:ascii="Verdana" w:hAnsi="Verdana"/>
                      <w:i/>
                      <w:iCs/>
                      <w:sz w:val="18"/>
                      <w:szCs w:val="18"/>
                    </w:rPr>
                    <w:t>Biol</w:t>
                  </w:r>
                  <w:proofErr w:type="spellEnd"/>
                  <w:r>
                    <w:rPr>
                      <w:rStyle w:val="apple-converted-space"/>
                      <w:rFonts w:ascii="Verdana" w:hAnsi="Verdana"/>
                      <w:sz w:val="18"/>
                      <w:szCs w:val="18"/>
                    </w:rPr>
                    <w:t> </w:t>
                  </w:r>
                  <w:r>
                    <w:rPr>
                      <w:rFonts w:ascii="Verdana" w:hAnsi="Verdana"/>
                      <w:sz w:val="18"/>
                      <w:szCs w:val="18"/>
                    </w:rPr>
                    <w:t>2015 Jan 27</w:t>
                  </w:r>
                  <w:proofErr w:type="gramStart"/>
                  <w:r>
                    <w:rPr>
                      <w:rFonts w:ascii="Verdana" w:hAnsi="Verdana"/>
                      <w:sz w:val="18"/>
                      <w:szCs w:val="18"/>
                    </w:rPr>
                    <w:t>;16:16</w:t>
                  </w:r>
                  <w:proofErr w:type="gramEnd"/>
                  <w:r>
                    <w:rPr>
                      <w:rFonts w:ascii="Verdana" w:hAnsi="Verdana"/>
                      <w:sz w:val="18"/>
                      <w:szCs w:val="18"/>
                    </w:rPr>
                    <w:t>. PMID: </w:t>
                  </w:r>
                  <w:hyperlink r:id="rId67" w:tooltip="Link to PubMed record" w:history="1">
                    <w:r>
                      <w:rPr>
                        <w:rStyle w:val="Hyperlink"/>
                        <w:rFonts w:ascii="Verdana" w:hAnsi="Verdana"/>
                        <w:color w:val="00948F"/>
                        <w:sz w:val="18"/>
                        <w:szCs w:val="18"/>
                      </w:rPr>
                      <w:t>25622821</w:t>
                    </w:r>
                  </w:hyperlink>
                </w:p>
              </w:tc>
            </w:tr>
          </w:tbl>
          <w:p w:rsidR="00D17EE8" w:rsidRDefault="00D17EE8" w:rsidP="005F5A4D">
            <w:pPr>
              <w:numPr>
                <w:ilvl w:val="0"/>
                <w:numId w:val="14"/>
              </w:numPr>
              <w:spacing w:after="60"/>
              <w:ind w:left="0"/>
              <w:rPr>
                <w:rFonts w:ascii="Verdana" w:hAnsi="Verdana"/>
                <w:color w:val="000000"/>
                <w:sz w:val="18"/>
                <w:szCs w:val="18"/>
              </w:rPr>
            </w:pPr>
          </w:p>
        </w:tc>
        <w:tc>
          <w:tcPr>
            <w:tcW w:w="438" w:type="pct"/>
          </w:tcPr>
          <w:p w:rsidR="00D17EE8" w:rsidRDefault="00D17EE8" w:rsidP="005F5A4D"/>
        </w:tc>
      </w:tr>
    </w:tbl>
    <w:p w:rsidR="002E7BB5" w:rsidRDefault="002E7BB5"/>
    <w:sectPr w:rsidR="002E7BB5" w:rsidSect="009506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B7D"/>
    <w:multiLevelType w:val="multilevel"/>
    <w:tmpl w:val="9EA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30BB8"/>
    <w:multiLevelType w:val="multilevel"/>
    <w:tmpl w:val="696C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416F"/>
    <w:multiLevelType w:val="multilevel"/>
    <w:tmpl w:val="E26C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16ED7"/>
    <w:multiLevelType w:val="multilevel"/>
    <w:tmpl w:val="1C1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C7895"/>
    <w:multiLevelType w:val="multilevel"/>
    <w:tmpl w:val="7C02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713BA"/>
    <w:multiLevelType w:val="multilevel"/>
    <w:tmpl w:val="E510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90836"/>
    <w:multiLevelType w:val="multilevel"/>
    <w:tmpl w:val="5130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13D41"/>
    <w:multiLevelType w:val="multilevel"/>
    <w:tmpl w:val="33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B41E3"/>
    <w:multiLevelType w:val="multilevel"/>
    <w:tmpl w:val="C0B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4853A2"/>
    <w:multiLevelType w:val="multilevel"/>
    <w:tmpl w:val="678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274D2"/>
    <w:multiLevelType w:val="multilevel"/>
    <w:tmpl w:val="C80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27EE7"/>
    <w:multiLevelType w:val="multilevel"/>
    <w:tmpl w:val="8A50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21833"/>
    <w:multiLevelType w:val="multilevel"/>
    <w:tmpl w:val="4A2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41E64"/>
    <w:multiLevelType w:val="multilevel"/>
    <w:tmpl w:val="507E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F6B59"/>
    <w:multiLevelType w:val="multilevel"/>
    <w:tmpl w:val="E7BA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478BA"/>
    <w:multiLevelType w:val="multilevel"/>
    <w:tmpl w:val="912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32815"/>
    <w:multiLevelType w:val="multilevel"/>
    <w:tmpl w:val="BEE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B32374"/>
    <w:multiLevelType w:val="multilevel"/>
    <w:tmpl w:val="BC7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02C1C"/>
    <w:multiLevelType w:val="multilevel"/>
    <w:tmpl w:val="EDAA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A5D85"/>
    <w:multiLevelType w:val="multilevel"/>
    <w:tmpl w:val="2142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E36B17"/>
    <w:multiLevelType w:val="multilevel"/>
    <w:tmpl w:val="3904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5"/>
  </w:num>
  <w:num w:numId="5">
    <w:abstractNumId w:val="20"/>
  </w:num>
  <w:num w:numId="6">
    <w:abstractNumId w:val="16"/>
  </w:num>
  <w:num w:numId="7">
    <w:abstractNumId w:val="13"/>
  </w:num>
  <w:num w:numId="8">
    <w:abstractNumId w:val="12"/>
  </w:num>
  <w:num w:numId="9">
    <w:abstractNumId w:val="3"/>
  </w:num>
  <w:num w:numId="10">
    <w:abstractNumId w:val="4"/>
  </w:num>
  <w:num w:numId="11">
    <w:abstractNumId w:val="2"/>
  </w:num>
  <w:num w:numId="12">
    <w:abstractNumId w:val="19"/>
  </w:num>
  <w:num w:numId="13">
    <w:abstractNumId w:val="9"/>
  </w:num>
  <w:num w:numId="14">
    <w:abstractNumId w:val="18"/>
  </w:num>
  <w:num w:numId="15">
    <w:abstractNumId w:val="15"/>
  </w:num>
  <w:num w:numId="16">
    <w:abstractNumId w:val="7"/>
  </w:num>
  <w:num w:numId="17">
    <w:abstractNumId w:val="0"/>
  </w:num>
  <w:num w:numId="18">
    <w:abstractNumId w:val="17"/>
  </w:num>
  <w:num w:numId="19">
    <w:abstractNumId w:val="1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0B"/>
    <w:rsid w:val="0002590B"/>
    <w:rsid w:val="00041AA9"/>
    <w:rsid w:val="000A626A"/>
    <w:rsid w:val="00244405"/>
    <w:rsid w:val="002858E4"/>
    <w:rsid w:val="002928FD"/>
    <w:rsid w:val="002B4CE9"/>
    <w:rsid w:val="002E7BB5"/>
    <w:rsid w:val="003118CC"/>
    <w:rsid w:val="003470F6"/>
    <w:rsid w:val="00383C68"/>
    <w:rsid w:val="0047781E"/>
    <w:rsid w:val="004F38C8"/>
    <w:rsid w:val="004F5A7C"/>
    <w:rsid w:val="005A5861"/>
    <w:rsid w:val="005F5A4D"/>
    <w:rsid w:val="006570B5"/>
    <w:rsid w:val="007331AA"/>
    <w:rsid w:val="007339EE"/>
    <w:rsid w:val="00736AB4"/>
    <w:rsid w:val="007E782E"/>
    <w:rsid w:val="008F10AE"/>
    <w:rsid w:val="00925DF8"/>
    <w:rsid w:val="0095065C"/>
    <w:rsid w:val="009A5124"/>
    <w:rsid w:val="009B519D"/>
    <w:rsid w:val="00A5744C"/>
    <w:rsid w:val="00A67230"/>
    <w:rsid w:val="00A922C2"/>
    <w:rsid w:val="00AB0650"/>
    <w:rsid w:val="00AF3355"/>
    <w:rsid w:val="00B67B72"/>
    <w:rsid w:val="00B94350"/>
    <w:rsid w:val="00BB6BC6"/>
    <w:rsid w:val="00C41292"/>
    <w:rsid w:val="00C67C3C"/>
    <w:rsid w:val="00CB0E4F"/>
    <w:rsid w:val="00D17EE8"/>
    <w:rsid w:val="00D822B7"/>
    <w:rsid w:val="00E8273D"/>
    <w:rsid w:val="00E827FF"/>
    <w:rsid w:val="00E96334"/>
    <w:rsid w:val="00EB6ACE"/>
    <w:rsid w:val="00EE6BB1"/>
    <w:rsid w:val="00F12738"/>
    <w:rsid w:val="00F227D8"/>
    <w:rsid w:val="00F927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AEA74-95F3-459B-84DB-BB1EBD2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CC"/>
    <w:pPr>
      <w:spacing w:after="0" w:line="240" w:lineRule="auto"/>
    </w:pPr>
    <w:rPr>
      <w:rFonts w:eastAsia="Times New Roman"/>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36AB4"/>
    <w:rPr>
      <w:sz w:val="16"/>
      <w:szCs w:val="16"/>
    </w:rPr>
  </w:style>
  <w:style w:type="paragraph" w:styleId="CommentText">
    <w:name w:val="annotation text"/>
    <w:basedOn w:val="Normal"/>
    <w:link w:val="CommentTextChar"/>
    <w:uiPriority w:val="99"/>
    <w:semiHidden/>
    <w:unhideWhenUsed/>
    <w:rsid w:val="00736AB4"/>
    <w:rPr>
      <w:sz w:val="20"/>
      <w:szCs w:val="20"/>
    </w:rPr>
  </w:style>
  <w:style w:type="character" w:customStyle="1" w:styleId="CommentTextChar">
    <w:name w:val="Comment Text Char"/>
    <w:basedOn w:val="DefaultParagraphFont"/>
    <w:link w:val="CommentText"/>
    <w:uiPriority w:val="99"/>
    <w:semiHidden/>
    <w:rsid w:val="00736AB4"/>
    <w:rPr>
      <w:sz w:val="20"/>
      <w:szCs w:val="20"/>
    </w:rPr>
  </w:style>
  <w:style w:type="paragraph" w:styleId="CommentSubject">
    <w:name w:val="annotation subject"/>
    <w:basedOn w:val="CommentText"/>
    <w:next w:val="CommentText"/>
    <w:link w:val="CommentSubjectChar"/>
    <w:uiPriority w:val="99"/>
    <w:semiHidden/>
    <w:unhideWhenUsed/>
    <w:rsid w:val="00736AB4"/>
    <w:rPr>
      <w:b/>
      <w:bCs/>
    </w:rPr>
  </w:style>
  <w:style w:type="character" w:customStyle="1" w:styleId="CommentSubjectChar">
    <w:name w:val="Comment Subject Char"/>
    <w:basedOn w:val="CommentTextChar"/>
    <w:link w:val="CommentSubject"/>
    <w:uiPriority w:val="99"/>
    <w:semiHidden/>
    <w:rsid w:val="00736AB4"/>
    <w:rPr>
      <w:b/>
      <w:bCs/>
      <w:sz w:val="20"/>
      <w:szCs w:val="20"/>
    </w:rPr>
  </w:style>
  <w:style w:type="paragraph" w:styleId="BalloonText">
    <w:name w:val="Balloon Text"/>
    <w:basedOn w:val="Normal"/>
    <w:link w:val="BalloonTextChar"/>
    <w:uiPriority w:val="99"/>
    <w:semiHidden/>
    <w:unhideWhenUsed/>
    <w:rsid w:val="00736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B4"/>
    <w:rPr>
      <w:rFonts w:ascii="Segoe UI" w:hAnsi="Segoe UI" w:cs="Segoe UI"/>
      <w:sz w:val="18"/>
      <w:szCs w:val="18"/>
    </w:rPr>
  </w:style>
  <w:style w:type="character" w:styleId="Hyperlink">
    <w:name w:val="Hyperlink"/>
    <w:basedOn w:val="DefaultParagraphFont"/>
    <w:uiPriority w:val="99"/>
    <w:unhideWhenUsed/>
    <w:rsid w:val="00CB0E4F"/>
    <w:rPr>
      <w:color w:val="0563C1" w:themeColor="hyperlink"/>
      <w:u w:val="single"/>
    </w:rPr>
  </w:style>
  <w:style w:type="character" w:customStyle="1" w:styleId="authors">
    <w:name w:val="authors"/>
    <w:basedOn w:val="DefaultParagraphFont"/>
    <w:rsid w:val="00A67230"/>
  </w:style>
  <w:style w:type="character" w:customStyle="1" w:styleId="apple-converted-space">
    <w:name w:val="apple-converted-space"/>
    <w:basedOn w:val="DefaultParagraphFont"/>
    <w:rsid w:val="00A67230"/>
  </w:style>
  <w:style w:type="character" w:customStyle="1" w:styleId="Title1">
    <w:name w:val="Title1"/>
    <w:basedOn w:val="DefaultParagraphFont"/>
    <w:rsid w:val="00A67230"/>
  </w:style>
  <w:style w:type="character" w:customStyle="1" w:styleId="source">
    <w:name w:val="source"/>
    <w:basedOn w:val="DefaultParagraphFont"/>
    <w:rsid w:val="00A67230"/>
  </w:style>
  <w:style w:type="paragraph" w:styleId="ListParagraph">
    <w:name w:val="List Paragraph"/>
    <w:basedOn w:val="Normal"/>
    <w:uiPriority w:val="34"/>
    <w:qFormat/>
    <w:rsid w:val="00A67230"/>
    <w:pPr>
      <w:ind w:left="720"/>
      <w:contextualSpacing/>
    </w:pPr>
  </w:style>
  <w:style w:type="character" w:styleId="FollowedHyperlink">
    <w:name w:val="FollowedHyperlink"/>
    <w:basedOn w:val="DefaultParagraphFont"/>
    <w:uiPriority w:val="99"/>
    <w:semiHidden/>
    <w:unhideWhenUsed/>
    <w:rsid w:val="009A5124"/>
    <w:rPr>
      <w:color w:val="954F72" w:themeColor="followedHyperlink"/>
      <w:u w:val="single"/>
    </w:rPr>
  </w:style>
  <w:style w:type="character" w:customStyle="1" w:styleId="Title2">
    <w:name w:val="Title2"/>
    <w:basedOn w:val="DefaultParagraphFont"/>
    <w:rsid w:val="00C6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962">
      <w:bodyDiv w:val="1"/>
      <w:marLeft w:val="0"/>
      <w:marRight w:val="0"/>
      <w:marTop w:val="0"/>
      <w:marBottom w:val="0"/>
      <w:divBdr>
        <w:top w:val="none" w:sz="0" w:space="0" w:color="auto"/>
        <w:left w:val="none" w:sz="0" w:space="0" w:color="auto"/>
        <w:bottom w:val="none" w:sz="0" w:space="0" w:color="auto"/>
        <w:right w:val="none" w:sz="0" w:space="0" w:color="auto"/>
      </w:divBdr>
      <w:divsChild>
        <w:div w:id="1934050382">
          <w:marLeft w:val="0"/>
          <w:marRight w:val="0"/>
          <w:marTop w:val="0"/>
          <w:marBottom w:val="0"/>
          <w:divBdr>
            <w:top w:val="none" w:sz="0" w:space="0" w:color="auto"/>
            <w:left w:val="none" w:sz="0" w:space="0" w:color="auto"/>
            <w:bottom w:val="none" w:sz="0" w:space="0" w:color="auto"/>
            <w:right w:val="none" w:sz="0" w:space="0" w:color="auto"/>
          </w:divBdr>
        </w:div>
      </w:divsChild>
    </w:div>
    <w:div w:id="52313906">
      <w:bodyDiv w:val="1"/>
      <w:marLeft w:val="0"/>
      <w:marRight w:val="0"/>
      <w:marTop w:val="0"/>
      <w:marBottom w:val="0"/>
      <w:divBdr>
        <w:top w:val="none" w:sz="0" w:space="0" w:color="auto"/>
        <w:left w:val="none" w:sz="0" w:space="0" w:color="auto"/>
        <w:bottom w:val="none" w:sz="0" w:space="0" w:color="auto"/>
        <w:right w:val="none" w:sz="0" w:space="0" w:color="auto"/>
      </w:divBdr>
    </w:div>
    <w:div w:id="55055484">
      <w:bodyDiv w:val="1"/>
      <w:marLeft w:val="0"/>
      <w:marRight w:val="0"/>
      <w:marTop w:val="0"/>
      <w:marBottom w:val="0"/>
      <w:divBdr>
        <w:top w:val="none" w:sz="0" w:space="0" w:color="auto"/>
        <w:left w:val="none" w:sz="0" w:space="0" w:color="auto"/>
        <w:bottom w:val="none" w:sz="0" w:space="0" w:color="auto"/>
        <w:right w:val="none" w:sz="0" w:space="0" w:color="auto"/>
      </w:divBdr>
    </w:div>
    <w:div w:id="106849610">
      <w:bodyDiv w:val="1"/>
      <w:marLeft w:val="0"/>
      <w:marRight w:val="0"/>
      <w:marTop w:val="0"/>
      <w:marBottom w:val="0"/>
      <w:divBdr>
        <w:top w:val="none" w:sz="0" w:space="0" w:color="auto"/>
        <w:left w:val="none" w:sz="0" w:space="0" w:color="auto"/>
        <w:bottom w:val="none" w:sz="0" w:space="0" w:color="auto"/>
        <w:right w:val="none" w:sz="0" w:space="0" w:color="auto"/>
      </w:divBdr>
    </w:div>
    <w:div w:id="159389625">
      <w:bodyDiv w:val="1"/>
      <w:marLeft w:val="0"/>
      <w:marRight w:val="0"/>
      <w:marTop w:val="0"/>
      <w:marBottom w:val="0"/>
      <w:divBdr>
        <w:top w:val="none" w:sz="0" w:space="0" w:color="auto"/>
        <w:left w:val="none" w:sz="0" w:space="0" w:color="auto"/>
        <w:bottom w:val="none" w:sz="0" w:space="0" w:color="auto"/>
        <w:right w:val="none" w:sz="0" w:space="0" w:color="auto"/>
      </w:divBdr>
    </w:div>
    <w:div w:id="196164266">
      <w:bodyDiv w:val="1"/>
      <w:marLeft w:val="0"/>
      <w:marRight w:val="0"/>
      <w:marTop w:val="0"/>
      <w:marBottom w:val="0"/>
      <w:divBdr>
        <w:top w:val="none" w:sz="0" w:space="0" w:color="auto"/>
        <w:left w:val="none" w:sz="0" w:space="0" w:color="auto"/>
        <w:bottom w:val="none" w:sz="0" w:space="0" w:color="auto"/>
        <w:right w:val="none" w:sz="0" w:space="0" w:color="auto"/>
      </w:divBdr>
    </w:div>
    <w:div w:id="277957556">
      <w:bodyDiv w:val="1"/>
      <w:marLeft w:val="0"/>
      <w:marRight w:val="0"/>
      <w:marTop w:val="0"/>
      <w:marBottom w:val="0"/>
      <w:divBdr>
        <w:top w:val="none" w:sz="0" w:space="0" w:color="auto"/>
        <w:left w:val="none" w:sz="0" w:space="0" w:color="auto"/>
        <w:bottom w:val="none" w:sz="0" w:space="0" w:color="auto"/>
        <w:right w:val="none" w:sz="0" w:space="0" w:color="auto"/>
      </w:divBdr>
      <w:divsChild>
        <w:div w:id="978069177">
          <w:marLeft w:val="0"/>
          <w:marRight w:val="0"/>
          <w:marTop w:val="0"/>
          <w:marBottom w:val="0"/>
          <w:divBdr>
            <w:top w:val="none" w:sz="0" w:space="0" w:color="auto"/>
            <w:left w:val="none" w:sz="0" w:space="0" w:color="auto"/>
            <w:bottom w:val="none" w:sz="0" w:space="0" w:color="auto"/>
            <w:right w:val="none" w:sz="0" w:space="0" w:color="auto"/>
          </w:divBdr>
        </w:div>
      </w:divsChild>
    </w:div>
    <w:div w:id="282998276">
      <w:bodyDiv w:val="1"/>
      <w:marLeft w:val="0"/>
      <w:marRight w:val="0"/>
      <w:marTop w:val="0"/>
      <w:marBottom w:val="0"/>
      <w:divBdr>
        <w:top w:val="none" w:sz="0" w:space="0" w:color="auto"/>
        <w:left w:val="none" w:sz="0" w:space="0" w:color="auto"/>
        <w:bottom w:val="none" w:sz="0" w:space="0" w:color="auto"/>
        <w:right w:val="none" w:sz="0" w:space="0" w:color="auto"/>
      </w:divBdr>
    </w:div>
    <w:div w:id="293827651">
      <w:bodyDiv w:val="1"/>
      <w:marLeft w:val="0"/>
      <w:marRight w:val="0"/>
      <w:marTop w:val="0"/>
      <w:marBottom w:val="0"/>
      <w:divBdr>
        <w:top w:val="none" w:sz="0" w:space="0" w:color="auto"/>
        <w:left w:val="none" w:sz="0" w:space="0" w:color="auto"/>
        <w:bottom w:val="none" w:sz="0" w:space="0" w:color="auto"/>
        <w:right w:val="none" w:sz="0" w:space="0" w:color="auto"/>
      </w:divBdr>
      <w:divsChild>
        <w:div w:id="1642923069">
          <w:marLeft w:val="0"/>
          <w:marRight w:val="0"/>
          <w:marTop w:val="0"/>
          <w:marBottom w:val="0"/>
          <w:divBdr>
            <w:top w:val="none" w:sz="0" w:space="0" w:color="auto"/>
            <w:left w:val="none" w:sz="0" w:space="0" w:color="auto"/>
            <w:bottom w:val="none" w:sz="0" w:space="0" w:color="auto"/>
            <w:right w:val="none" w:sz="0" w:space="0" w:color="auto"/>
          </w:divBdr>
        </w:div>
      </w:divsChild>
    </w:div>
    <w:div w:id="34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42838381">
          <w:marLeft w:val="0"/>
          <w:marRight w:val="0"/>
          <w:marTop w:val="0"/>
          <w:marBottom w:val="0"/>
          <w:divBdr>
            <w:top w:val="none" w:sz="0" w:space="0" w:color="auto"/>
            <w:left w:val="none" w:sz="0" w:space="0" w:color="auto"/>
            <w:bottom w:val="none" w:sz="0" w:space="0" w:color="auto"/>
            <w:right w:val="none" w:sz="0" w:space="0" w:color="auto"/>
          </w:divBdr>
        </w:div>
      </w:divsChild>
    </w:div>
    <w:div w:id="357630592">
      <w:bodyDiv w:val="1"/>
      <w:marLeft w:val="0"/>
      <w:marRight w:val="0"/>
      <w:marTop w:val="0"/>
      <w:marBottom w:val="0"/>
      <w:divBdr>
        <w:top w:val="none" w:sz="0" w:space="0" w:color="auto"/>
        <w:left w:val="none" w:sz="0" w:space="0" w:color="auto"/>
        <w:bottom w:val="none" w:sz="0" w:space="0" w:color="auto"/>
        <w:right w:val="none" w:sz="0" w:space="0" w:color="auto"/>
      </w:divBdr>
    </w:div>
    <w:div w:id="402219233">
      <w:bodyDiv w:val="1"/>
      <w:marLeft w:val="0"/>
      <w:marRight w:val="0"/>
      <w:marTop w:val="0"/>
      <w:marBottom w:val="0"/>
      <w:divBdr>
        <w:top w:val="none" w:sz="0" w:space="0" w:color="auto"/>
        <w:left w:val="none" w:sz="0" w:space="0" w:color="auto"/>
        <w:bottom w:val="none" w:sz="0" w:space="0" w:color="auto"/>
        <w:right w:val="none" w:sz="0" w:space="0" w:color="auto"/>
      </w:divBdr>
      <w:divsChild>
        <w:div w:id="1350834357">
          <w:marLeft w:val="0"/>
          <w:marRight w:val="0"/>
          <w:marTop w:val="0"/>
          <w:marBottom w:val="0"/>
          <w:divBdr>
            <w:top w:val="none" w:sz="0" w:space="0" w:color="auto"/>
            <w:left w:val="none" w:sz="0" w:space="0" w:color="auto"/>
            <w:bottom w:val="none" w:sz="0" w:space="0" w:color="auto"/>
            <w:right w:val="none" w:sz="0" w:space="0" w:color="auto"/>
          </w:divBdr>
        </w:div>
      </w:divsChild>
    </w:div>
    <w:div w:id="420180852">
      <w:bodyDiv w:val="1"/>
      <w:marLeft w:val="0"/>
      <w:marRight w:val="0"/>
      <w:marTop w:val="0"/>
      <w:marBottom w:val="0"/>
      <w:divBdr>
        <w:top w:val="none" w:sz="0" w:space="0" w:color="auto"/>
        <w:left w:val="none" w:sz="0" w:space="0" w:color="auto"/>
        <w:bottom w:val="none" w:sz="0" w:space="0" w:color="auto"/>
        <w:right w:val="none" w:sz="0" w:space="0" w:color="auto"/>
      </w:divBdr>
    </w:div>
    <w:div w:id="452284807">
      <w:bodyDiv w:val="1"/>
      <w:marLeft w:val="0"/>
      <w:marRight w:val="0"/>
      <w:marTop w:val="0"/>
      <w:marBottom w:val="0"/>
      <w:divBdr>
        <w:top w:val="none" w:sz="0" w:space="0" w:color="auto"/>
        <w:left w:val="none" w:sz="0" w:space="0" w:color="auto"/>
        <w:bottom w:val="none" w:sz="0" w:space="0" w:color="auto"/>
        <w:right w:val="none" w:sz="0" w:space="0" w:color="auto"/>
      </w:divBdr>
      <w:divsChild>
        <w:div w:id="1751848140">
          <w:marLeft w:val="0"/>
          <w:marRight w:val="0"/>
          <w:marTop w:val="0"/>
          <w:marBottom w:val="0"/>
          <w:divBdr>
            <w:top w:val="none" w:sz="0" w:space="0" w:color="auto"/>
            <w:left w:val="none" w:sz="0" w:space="0" w:color="auto"/>
            <w:bottom w:val="none" w:sz="0" w:space="0" w:color="auto"/>
            <w:right w:val="none" w:sz="0" w:space="0" w:color="auto"/>
          </w:divBdr>
        </w:div>
      </w:divsChild>
    </w:div>
    <w:div w:id="484056874">
      <w:bodyDiv w:val="1"/>
      <w:marLeft w:val="0"/>
      <w:marRight w:val="0"/>
      <w:marTop w:val="0"/>
      <w:marBottom w:val="0"/>
      <w:divBdr>
        <w:top w:val="none" w:sz="0" w:space="0" w:color="auto"/>
        <w:left w:val="none" w:sz="0" w:space="0" w:color="auto"/>
        <w:bottom w:val="none" w:sz="0" w:space="0" w:color="auto"/>
        <w:right w:val="none" w:sz="0" w:space="0" w:color="auto"/>
      </w:divBdr>
    </w:div>
    <w:div w:id="493256589">
      <w:bodyDiv w:val="1"/>
      <w:marLeft w:val="0"/>
      <w:marRight w:val="0"/>
      <w:marTop w:val="0"/>
      <w:marBottom w:val="0"/>
      <w:divBdr>
        <w:top w:val="none" w:sz="0" w:space="0" w:color="auto"/>
        <w:left w:val="none" w:sz="0" w:space="0" w:color="auto"/>
        <w:bottom w:val="none" w:sz="0" w:space="0" w:color="auto"/>
        <w:right w:val="none" w:sz="0" w:space="0" w:color="auto"/>
      </w:divBdr>
    </w:div>
    <w:div w:id="502740904">
      <w:bodyDiv w:val="1"/>
      <w:marLeft w:val="0"/>
      <w:marRight w:val="0"/>
      <w:marTop w:val="0"/>
      <w:marBottom w:val="0"/>
      <w:divBdr>
        <w:top w:val="none" w:sz="0" w:space="0" w:color="auto"/>
        <w:left w:val="none" w:sz="0" w:space="0" w:color="auto"/>
        <w:bottom w:val="none" w:sz="0" w:space="0" w:color="auto"/>
        <w:right w:val="none" w:sz="0" w:space="0" w:color="auto"/>
      </w:divBdr>
      <w:divsChild>
        <w:div w:id="1420908717">
          <w:marLeft w:val="0"/>
          <w:marRight w:val="0"/>
          <w:marTop w:val="0"/>
          <w:marBottom w:val="0"/>
          <w:divBdr>
            <w:top w:val="none" w:sz="0" w:space="0" w:color="auto"/>
            <w:left w:val="none" w:sz="0" w:space="0" w:color="auto"/>
            <w:bottom w:val="none" w:sz="0" w:space="0" w:color="auto"/>
            <w:right w:val="none" w:sz="0" w:space="0" w:color="auto"/>
          </w:divBdr>
        </w:div>
      </w:divsChild>
    </w:div>
    <w:div w:id="528757931">
      <w:bodyDiv w:val="1"/>
      <w:marLeft w:val="0"/>
      <w:marRight w:val="0"/>
      <w:marTop w:val="0"/>
      <w:marBottom w:val="0"/>
      <w:divBdr>
        <w:top w:val="none" w:sz="0" w:space="0" w:color="auto"/>
        <w:left w:val="none" w:sz="0" w:space="0" w:color="auto"/>
        <w:bottom w:val="none" w:sz="0" w:space="0" w:color="auto"/>
        <w:right w:val="none" w:sz="0" w:space="0" w:color="auto"/>
      </w:divBdr>
    </w:div>
    <w:div w:id="629090862">
      <w:bodyDiv w:val="1"/>
      <w:marLeft w:val="0"/>
      <w:marRight w:val="0"/>
      <w:marTop w:val="0"/>
      <w:marBottom w:val="0"/>
      <w:divBdr>
        <w:top w:val="none" w:sz="0" w:space="0" w:color="auto"/>
        <w:left w:val="none" w:sz="0" w:space="0" w:color="auto"/>
        <w:bottom w:val="none" w:sz="0" w:space="0" w:color="auto"/>
        <w:right w:val="none" w:sz="0" w:space="0" w:color="auto"/>
      </w:divBdr>
      <w:divsChild>
        <w:div w:id="62719971">
          <w:marLeft w:val="0"/>
          <w:marRight w:val="0"/>
          <w:marTop w:val="0"/>
          <w:marBottom w:val="0"/>
          <w:divBdr>
            <w:top w:val="none" w:sz="0" w:space="0" w:color="auto"/>
            <w:left w:val="none" w:sz="0" w:space="0" w:color="auto"/>
            <w:bottom w:val="none" w:sz="0" w:space="0" w:color="auto"/>
            <w:right w:val="none" w:sz="0" w:space="0" w:color="auto"/>
          </w:divBdr>
        </w:div>
      </w:divsChild>
    </w:div>
    <w:div w:id="670372455">
      <w:bodyDiv w:val="1"/>
      <w:marLeft w:val="0"/>
      <w:marRight w:val="0"/>
      <w:marTop w:val="0"/>
      <w:marBottom w:val="0"/>
      <w:divBdr>
        <w:top w:val="none" w:sz="0" w:space="0" w:color="auto"/>
        <w:left w:val="none" w:sz="0" w:space="0" w:color="auto"/>
        <w:bottom w:val="none" w:sz="0" w:space="0" w:color="auto"/>
        <w:right w:val="none" w:sz="0" w:space="0" w:color="auto"/>
      </w:divBdr>
    </w:div>
    <w:div w:id="733311673">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4">
          <w:marLeft w:val="0"/>
          <w:marRight w:val="0"/>
          <w:marTop w:val="0"/>
          <w:marBottom w:val="0"/>
          <w:divBdr>
            <w:top w:val="none" w:sz="0" w:space="0" w:color="auto"/>
            <w:left w:val="none" w:sz="0" w:space="0" w:color="auto"/>
            <w:bottom w:val="none" w:sz="0" w:space="0" w:color="auto"/>
            <w:right w:val="none" w:sz="0" w:space="0" w:color="auto"/>
          </w:divBdr>
        </w:div>
      </w:divsChild>
    </w:div>
    <w:div w:id="752626216">
      <w:bodyDiv w:val="1"/>
      <w:marLeft w:val="0"/>
      <w:marRight w:val="0"/>
      <w:marTop w:val="0"/>
      <w:marBottom w:val="0"/>
      <w:divBdr>
        <w:top w:val="none" w:sz="0" w:space="0" w:color="auto"/>
        <w:left w:val="none" w:sz="0" w:space="0" w:color="auto"/>
        <w:bottom w:val="none" w:sz="0" w:space="0" w:color="auto"/>
        <w:right w:val="none" w:sz="0" w:space="0" w:color="auto"/>
      </w:divBdr>
    </w:div>
    <w:div w:id="831406499">
      <w:bodyDiv w:val="1"/>
      <w:marLeft w:val="0"/>
      <w:marRight w:val="0"/>
      <w:marTop w:val="0"/>
      <w:marBottom w:val="0"/>
      <w:divBdr>
        <w:top w:val="none" w:sz="0" w:space="0" w:color="auto"/>
        <w:left w:val="none" w:sz="0" w:space="0" w:color="auto"/>
        <w:bottom w:val="none" w:sz="0" w:space="0" w:color="auto"/>
        <w:right w:val="none" w:sz="0" w:space="0" w:color="auto"/>
      </w:divBdr>
      <w:divsChild>
        <w:div w:id="56245653">
          <w:marLeft w:val="0"/>
          <w:marRight w:val="0"/>
          <w:marTop w:val="0"/>
          <w:marBottom w:val="0"/>
          <w:divBdr>
            <w:top w:val="none" w:sz="0" w:space="0" w:color="auto"/>
            <w:left w:val="none" w:sz="0" w:space="0" w:color="auto"/>
            <w:bottom w:val="none" w:sz="0" w:space="0" w:color="auto"/>
            <w:right w:val="none" w:sz="0" w:space="0" w:color="auto"/>
          </w:divBdr>
        </w:div>
      </w:divsChild>
    </w:div>
    <w:div w:id="877208637">
      <w:bodyDiv w:val="1"/>
      <w:marLeft w:val="0"/>
      <w:marRight w:val="0"/>
      <w:marTop w:val="0"/>
      <w:marBottom w:val="0"/>
      <w:divBdr>
        <w:top w:val="none" w:sz="0" w:space="0" w:color="auto"/>
        <w:left w:val="none" w:sz="0" w:space="0" w:color="auto"/>
        <w:bottom w:val="none" w:sz="0" w:space="0" w:color="auto"/>
        <w:right w:val="none" w:sz="0" w:space="0" w:color="auto"/>
      </w:divBdr>
      <w:divsChild>
        <w:div w:id="1792898795">
          <w:marLeft w:val="0"/>
          <w:marRight w:val="0"/>
          <w:marTop w:val="0"/>
          <w:marBottom w:val="0"/>
          <w:divBdr>
            <w:top w:val="none" w:sz="0" w:space="0" w:color="auto"/>
            <w:left w:val="none" w:sz="0" w:space="0" w:color="auto"/>
            <w:bottom w:val="none" w:sz="0" w:space="0" w:color="auto"/>
            <w:right w:val="none" w:sz="0" w:space="0" w:color="auto"/>
          </w:divBdr>
        </w:div>
      </w:divsChild>
    </w:div>
    <w:div w:id="953362515">
      <w:bodyDiv w:val="1"/>
      <w:marLeft w:val="0"/>
      <w:marRight w:val="0"/>
      <w:marTop w:val="0"/>
      <w:marBottom w:val="0"/>
      <w:divBdr>
        <w:top w:val="none" w:sz="0" w:space="0" w:color="auto"/>
        <w:left w:val="none" w:sz="0" w:space="0" w:color="auto"/>
        <w:bottom w:val="none" w:sz="0" w:space="0" w:color="auto"/>
        <w:right w:val="none" w:sz="0" w:space="0" w:color="auto"/>
      </w:divBdr>
    </w:div>
    <w:div w:id="972250954">
      <w:bodyDiv w:val="1"/>
      <w:marLeft w:val="0"/>
      <w:marRight w:val="0"/>
      <w:marTop w:val="0"/>
      <w:marBottom w:val="0"/>
      <w:divBdr>
        <w:top w:val="none" w:sz="0" w:space="0" w:color="auto"/>
        <w:left w:val="none" w:sz="0" w:space="0" w:color="auto"/>
        <w:bottom w:val="none" w:sz="0" w:space="0" w:color="auto"/>
        <w:right w:val="none" w:sz="0" w:space="0" w:color="auto"/>
      </w:divBdr>
    </w:div>
    <w:div w:id="999502683">
      <w:bodyDiv w:val="1"/>
      <w:marLeft w:val="0"/>
      <w:marRight w:val="0"/>
      <w:marTop w:val="0"/>
      <w:marBottom w:val="0"/>
      <w:divBdr>
        <w:top w:val="none" w:sz="0" w:space="0" w:color="auto"/>
        <w:left w:val="none" w:sz="0" w:space="0" w:color="auto"/>
        <w:bottom w:val="none" w:sz="0" w:space="0" w:color="auto"/>
        <w:right w:val="none" w:sz="0" w:space="0" w:color="auto"/>
      </w:divBdr>
      <w:divsChild>
        <w:div w:id="1309437764">
          <w:marLeft w:val="0"/>
          <w:marRight w:val="0"/>
          <w:marTop w:val="0"/>
          <w:marBottom w:val="0"/>
          <w:divBdr>
            <w:top w:val="none" w:sz="0" w:space="0" w:color="auto"/>
            <w:left w:val="none" w:sz="0" w:space="0" w:color="auto"/>
            <w:bottom w:val="none" w:sz="0" w:space="0" w:color="auto"/>
            <w:right w:val="none" w:sz="0" w:space="0" w:color="auto"/>
          </w:divBdr>
        </w:div>
      </w:divsChild>
    </w:div>
    <w:div w:id="1020855267">
      <w:bodyDiv w:val="1"/>
      <w:marLeft w:val="0"/>
      <w:marRight w:val="0"/>
      <w:marTop w:val="0"/>
      <w:marBottom w:val="0"/>
      <w:divBdr>
        <w:top w:val="none" w:sz="0" w:space="0" w:color="auto"/>
        <w:left w:val="none" w:sz="0" w:space="0" w:color="auto"/>
        <w:bottom w:val="none" w:sz="0" w:space="0" w:color="auto"/>
        <w:right w:val="none" w:sz="0" w:space="0" w:color="auto"/>
      </w:divBdr>
    </w:div>
    <w:div w:id="1024283941">
      <w:bodyDiv w:val="1"/>
      <w:marLeft w:val="0"/>
      <w:marRight w:val="0"/>
      <w:marTop w:val="0"/>
      <w:marBottom w:val="0"/>
      <w:divBdr>
        <w:top w:val="none" w:sz="0" w:space="0" w:color="auto"/>
        <w:left w:val="none" w:sz="0" w:space="0" w:color="auto"/>
        <w:bottom w:val="none" w:sz="0" w:space="0" w:color="auto"/>
        <w:right w:val="none" w:sz="0" w:space="0" w:color="auto"/>
      </w:divBdr>
      <w:divsChild>
        <w:div w:id="32391427">
          <w:marLeft w:val="0"/>
          <w:marRight w:val="0"/>
          <w:marTop w:val="0"/>
          <w:marBottom w:val="0"/>
          <w:divBdr>
            <w:top w:val="none" w:sz="0" w:space="0" w:color="auto"/>
            <w:left w:val="none" w:sz="0" w:space="0" w:color="auto"/>
            <w:bottom w:val="none" w:sz="0" w:space="0" w:color="auto"/>
            <w:right w:val="none" w:sz="0" w:space="0" w:color="auto"/>
          </w:divBdr>
        </w:div>
      </w:divsChild>
    </w:div>
    <w:div w:id="1041323716">
      <w:bodyDiv w:val="1"/>
      <w:marLeft w:val="0"/>
      <w:marRight w:val="0"/>
      <w:marTop w:val="0"/>
      <w:marBottom w:val="0"/>
      <w:divBdr>
        <w:top w:val="none" w:sz="0" w:space="0" w:color="auto"/>
        <w:left w:val="none" w:sz="0" w:space="0" w:color="auto"/>
        <w:bottom w:val="none" w:sz="0" w:space="0" w:color="auto"/>
        <w:right w:val="none" w:sz="0" w:space="0" w:color="auto"/>
      </w:divBdr>
    </w:div>
    <w:div w:id="1047681856">
      <w:bodyDiv w:val="1"/>
      <w:marLeft w:val="0"/>
      <w:marRight w:val="0"/>
      <w:marTop w:val="0"/>
      <w:marBottom w:val="0"/>
      <w:divBdr>
        <w:top w:val="none" w:sz="0" w:space="0" w:color="auto"/>
        <w:left w:val="none" w:sz="0" w:space="0" w:color="auto"/>
        <w:bottom w:val="none" w:sz="0" w:space="0" w:color="auto"/>
        <w:right w:val="none" w:sz="0" w:space="0" w:color="auto"/>
      </w:divBdr>
    </w:div>
    <w:div w:id="1140147408">
      <w:bodyDiv w:val="1"/>
      <w:marLeft w:val="0"/>
      <w:marRight w:val="0"/>
      <w:marTop w:val="0"/>
      <w:marBottom w:val="0"/>
      <w:divBdr>
        <w:top w:val="none" w:sz="0" w:space="0" w:color="auto"/>
        <w:left w:val="none" w:sz="0" w:space="0" w:color="auto"/>
        <w:bottom w:val="none" w:sz="0" w:space="0" w:color="auto"/>
        <w:right w:val="none" w:sz="0" w:space="0" w:color="auto"/>
      </w:divBdr>
    </w:div>
    <w:div w:id="1148090276">
      <w:bodyDiv w:val="1"/>
      <w:marLeft w:val="0"/>
      <w:marRight w:val="0"/>
      <w:marTop w:val="0"/>
      <w:marBottom w:val="0"/>
      <w:divBdr>
        <w:top w:val="none" w:sz="0" w:space="0" w:color="auto"/>
        <w:left w:val="none" w:sz="0" w:space="0" w:color="auto"/>
        <w:bottom w:val="none" w:sz="0" w:space="0" w:color="auto"/>
        <w:right w:val="none" w:sz="0" w:space="0" w:color="auto"/>
      </w:divBdr>
    </w:div>
    <w:div w:id="1210149632">
      <w:bodyDiv w:val="1"/>
      <w:marLeft w:val="0"/>
      <w:marRight w:val="0"/>
      <w:marTop w:val="0"/>
      <w:marBottom w:val="0"/>
      <w:divBdr>
        <w:top w:val="none" w:sz="0" w:space="0" w:color="auto"/>
        <w:left w:val="none" w:sz="0" w:space="0" w:color="auto"/>
        <w:bottom w:val="none" w:sz="0" w:space="0" w:color="auto"/>
        <w:right w:val="none" w:sz="0" w:space="0" w:color="auto"/>
      </w:divBdr>
      <w:divsChild>
        <w:div w:id="295180677">
          <w:marLeft w:val="0"/>
          <w:marRight w:val="0"/>
          <w:marTop w:val="0"/>
          <w:marBottom w:val="0"/>
          <w:divBdr>
            <w:top w:val="none" w:sz="0" w:space="0" w:color="auto"/>
            <w:left w:val="none" w:sz="0" w:space="0" w:color="auto"/>
            <w:bottom w:val="none" w:sz="0" w:space="0" w:color="auto"/>
            <w:right w:val="none" w:sz="0" w:space="0" w:color="auto"/>
          </w:divBdr>
        </w:div>
      </w:divsChild>
    </w:div>
    <w:div w:id="1239830276">
      <w:bodyDiv w:val="1"/>
      <w:marLeft w:val="0"/>
      <w:marRight w:val="0"/>
      <w:marTop w:val="0"/>
      <w:marBottom w:val="0"/>
      <w:divBdr>
        <w:top w:val="none" w:sz="0" w:space="0" w:color="auto"/>
        <w:left w:val="none" w:sz="0" w:space="0" w:color="auto"/>
        <w:bottom w:val="none" w:sz="0" w:space="0" w:color="auto"/>
        <w:right w:val="none" w:sz="0" w:space="0" w:color="auto"/>
      </w:divBdr>
    </w:div>
    <w:div w:id="1250037540">
      <w:bodyDiv w:val="1"/>
      <w:marLeft w:val="0"/>
      <w:marRight w:val="0"/>
      <w:marTop w:val="0"/>
      <w:marBottom w:val="0"/>
      <w:divBdr>
        <w:top w:val="none" w:sz="0" w:space="0" w:color="auto"/>
        <w:left w:val="none" w:sz="0" w:space="0" w:color="auto"/>
        <w:bottom w:val="none" w:sz="0" w:space="0" w:color="auto"/>
        <w:right w:val="none" w:sz="0" w:space="0" w:color="auto"/>
      </w:divBdr>
    </w:div>
    <w:div w:id="1260405642">
      <w:bodyDiv w:val="1"/>
      <w:marLeft w:val="0"/>
      <w:marRight w:val="0"/>
      <w:marTop w:val="0"/>
      <w:marBottom w:val="0"/>
      <w:divBdr>
        <w:top w:val="none" w:sz="0" w:space="0" w:color="auto"/>
        <w:left w:val="none" w:sz="0" w:space="0" w:color="auto"/>
        <w:bottom w:val="none" w:sz="0" w:space="0" w:color="auto"/>
        <w:right w:val="none" w:sz="0" w:space="0" w:color="auto"/>
      </w:divBdr>
      <w:divsChild>
        <w:div w:id="211692233">
          <w:marLeft w:val="0"/>
          <w:marRight w:val="0"/>
          <w:marTop w:val="0"/>
          <w:marBottom w:val="0"/>
          <w:divBdr>
            <w:top w:val="none" w:sz="0" w:space="0" w:color="auto"/>
            <w:left w:val="none" w:sz="0" w:space="0" w:color="auto"/>
            <w:bottom w:val="none" w:sz="0" w:space="0" w:color="auto"/>
            <w:right w:val="none" w:sz="0" w:space="0" w:color="auto"/>
          </w:divBdr>
        </w:div>
      </w:divsChild>
    </w:div>
    <w:div w:id="1270969687">
      <w:bodyDiv w:val="1"/>
      <w:marLeft w:val="0"/>
      <w:marRight w:val="0"/>
      <w:marTop w:val="0"/>
      <w:marBottom w:val="0"/>
      <w:divBdr>
        <w:top w:val="none" w:sz="0" w:space="0" w:color="auto"/>
        <w:left w:val="none" w:sz="0" w:space="0" w:color="auto"/>
        <w:bottom w:val="none" w:sz="0" w:space="0" w:color="auto"/>
        <w:right w:val="none" w:sz="0" w:space="0" w:color="auto"/>
      </w:divBdr>
    </w:div>
    <w:div w:id="1309556511">
      <w:bodyDiv w:val="1"/>
      <w:marLeft w:val="0"/>
      <w:marRight w:val="0"/>
      <w:marTop w:val="0"/>
      <w:marBottom w:val="0"/>
      <w:divBdr>
        <w:top w:val="none" w:sz="0" w:space="0" w:color="auto"/>
        <w:left w:val="none" w:sz="0" w:space="0" w:color="auto"/>
        <w:bottom w:val="none" w:sz="0" w:space="0" w:color="auto"/>
        <w:right w:val="none" w:sz="0" w:space="0" w:color="auto"/>
      </w:divBdr>
    </w:div>
    <w:div w:id="1346588410">
      <w:bodyDiv w:val="1"/>
      <w:marLeft w:val="0"/>
      <w:marRight w:val="0"/>
      <w:marTop w:val="0"/>
      <w:marBottom w:val="0"/>
      <w:divBdr>
        <w:top w:val="none" w:sz="0" w:space="0" w:color="auto"/>
        <w:left w:val="none" w:sz="0" w:space="0" w:color="auto"/>
        <w:bottom w:val="none" w:sz="0" w:space="0" w:color="auto"/>
        <w:right w:val="none" w:sz="0" w:space="0" w:color="auto"/>
      </w:divBdr>
      <w:divsChild>
        <w:div w:id="1751612543">
          <w:marLeft w:val="0"/>
          <w:marRight w:val="0"/>
          <w:marTop w:val="0"/>
          <w:marBottom w:val="0"/>
          <w:divBdr>
            <w:top w:val="none" w:sz="0" w:space="0" w:color="auto"/>
            <w:left w:val="none" w:sz="0" w:space="0" w:color="auto"/>
            <w:bottom w:val="none" w:sz="0" w:space="0" w:color="auto"/>
            <w:right w:val="none" w:sz="0" w:space="0" w:color="auto"/>
          </w:divBdr>
        </w:div>
      </w:divsChild>
    </w:div>
    <w:div w:id="1354839699">
      <w:bodyDiv w:val="1"/>
      <w:marLeft w:val="0"/>
      <w:marRight w:val="0"/>
      <w:marTop w:val="0"/>
      <w:marBottom w:val="0"/>
      <w:divBdr>
        <w:top w:val="none" w:sz="0" w:space="0" w:color="auto"/>
        <w:left w:val="none" w:sz="0" w:space="0" w:color="auto"/>
        <w:bottom w:val="none" w:sz="0" w:space="0" w:color="auto"/>
        <w:right w:val="none" w:sz="0" w:space="0" w:color="auto"/>
      </w:divBdr>
    </w:div>
    <w:div w:id="1393849725">
      <w:bodyDiv w:val="1"/>
      <w:marLeft w:val="0"/>
      <w:marRight w:val="0"/>
      <w:marTop w:val="0"/>
      <w:marBottom w:val="0"/>
      <w:divBdr>
        <w:top w:val="none" w:sz="0" w:space="0" w:color="auto"/>
        <w:left w:val="none" w:sz="0" w:space="0" w:color="auto"/>
        <w:bottom w:val="none" w:sz="0" w:space="0" w:color="auto"/>
        <w:right w:val="none" w:sz="0" w:space="0" w:color="auto"/>
      </w:divBdr>
    </w:div>
    <w:div w:id="1404522560">
      <w:bodyDiv w:val="1"/>
      <w:marLeft w:val="0"/>
      <w:marRight w:val="0"/>
      <w:marTop w:val="0"/>
      <w:marBottom w:val="0"/>
      <w:divBdr>
        <w:top w:val="none" w:sz="0" w:space="0" w:color="auto"/>
        <w:left w:val="none" w:sz="0" w:space="0" w:color="auto"/>
        <w:bottom w:val="none" w:sz="0" w:space="0" w:color="auto"/>
        <w:right w:val="none" w:sz="0" w:space="0" w:color="auto"/>
      </w:divBdr>
    </w:div>
    <w:div w:id="1410687285">
      <w:bodyDiv w:val="1"/>
      <w:marLeft w:val="0"/>
      <w:marRight w:val="0"/>
      <w:marTop w:val="0"/>
      <w:marBottom w:val="0"/>
      <w:divBdr>
        <w:top w:val="none" w:sz="0" w:space="0" w:color="auto"/>
        <w:left w:val="none" w:sz="0" w:space="0" w:color="auto"/>
        <w:bottom w:val="none" w:sz="0" w:space="0" w:color="auto"/>
        <w:right w:val="none" w:sz="0" w:space="0" w:color="auto"/>
      </w:divBdr>
    </w:div>
    <w:div w:id="1431659479">
      <w:bodyDiv w:val="1"/>
      <w:marLeft w:val="0"/>
      <w:marRight w:val="0"/>
      <w:marTop w:val="0"/>
      <w:marBottom w:val="0"/>
      <w:divBdr>
        <w:top w:val="none" w:sz="0" w:space="0" w:color="auto"/>
        <w:left w:val="none" w:sz="0" w:space="0" w:color="auto"/>
        <w:bottom w:val="none" w:sz="0" w:space="0" w:color="auto"/>
        <w:right w:val="none" w:sz="0" w:space="0" w:color="auto"/>
      </w:divBdr>
    </w:div>
    <w:div w:id="1456555904">
      <w:bodyDiv w:val="1"/>
      <w:marLeft w:val="0"/>
      <w:marRight w:val="0"/>
      <w:marTop w:val="0"/>
      <w:marBottom w:val="0"/>
      <w:divBdr>
        <w:top w:val="none" w:sz="0" w:space="0" w:color="auto"/>
        <w:left w:val="none" w:sz="0" w:space="0" w:color="auto"/>
        <w:bottom w:val="none" w:sz="0" w:space="0" w:color="auto"/>
        <w:right w:val="none" w:sz="0" w:space="0" w:color="auto"/>
      </w:divBdr>
      <w:divsChild>
        <w:div w:id="903762780">
          <w:marLeft w:val="0"/>
          <w:marRight w:val="0"/>
          <w:marTop w:val="0"/>
          <w:marBottom w:val="0"/>
          <w:divBdr>
            <w:top w:val="none" w:sz="0" w:space="0" w:color="auto"/>
            <w:left w:val="none" w:sz="0" w:space="0" w:color="auto"/>
            <w:bottom w:val="none" w:sz="0" w:space="0" w:color="auto"/>
            <w:right w:val="none" w:sz="0" w:space="0" w:color="auto"/>
          </w:divBdr>
        </w:div>
      </w:divsChild>
    </w:div>
    <w:div w:id="1464032813">
      <w:bodyDiv w:val="1"/>
      <w:marLeft w:val="0"/>
      <w:marRight w:val="0"/>
      <w:marTop w:val="0"/>
      <w:marBottom w:val="0"/>
      <w:divBdr>
        <w:top w:val="none" w:sz="0" w:space="0" w:color="auto"/>
        <w:left w:val="none" w:sz="0" w:space="0" w:color="auto"/>
        <w:bottom w:val="none" w:sz="0" w:space="0" w:color="auto"/>
        <w:right w:val="none" w:sz="0" w:space="0" w:color="auto"/>
      </w:divBdr>
      <w:divsChild>
        <w:div w:id="912813017">
          <w:marLeft w:val="0"/>
          <w:marRight w:val="0"/>
          <w:marTop w:val="0"/>
          <w:marBottom w:val="0"/>
          <w:divBdr>
            <w:top w:val="none" w:sz="0" w:space="0" w:color="auto"/>
            <w:left w:val="none" w:sz="0" w:space="0" w:color="auto"/>
            <w:bottom w:val="none" w:sz="0" w:space="0" w:color="auto"/>
            <w:right w:val="none" w:sz="0" w:space="0" w:color="auto"/>
          </w:divBdr>
        </w:div>
      </w:divsChild>
    </w:div>
    <w:div w:id="1497726401">
      <w:bodyDiv w:val="1"/>
      <w:marLeft w:val="0"/>
      <w:marRight w:val="0"/>
      <w:marTop w:val="0"/>
      <w:marBottom w:val="0"/>
      <w:divBdr>
        <w:top w:val="none" w:sz="0" w:space="0" w:color="auto"/>
        <w:left w:val="none" w:sz="0" w:space="0" w:color="auto"/>
        <w:bottom w:val="none" w:sz="0" w:space="0" w:color="auto"/>
        <w:right w:val="none" w:sz="0" w:space="0" w:color="auto"/>
      </w:divBdr>
    </w:div>
    <w:div w:id="1525285055">
      <w:bodyDiv w:val="1"/>
      <w:marLeft w:val="0"/>
      <w:marRight w:val="0"/>
      <w:marTop w:val="0"/>
      <w:marBottom w:val="0"/>
      <w:divBdr>
        <w:top w:val="none" w:sz="0" w:space="0" w:color="auto"/>
        <w:left w:val="none" w:sz="0" w:space="0" w:color="auto"/>
        <w:bottom w:val="none" w:sz="0" w:space="0" w:color="auto"/>
        <w:right w:val="none" w:sz="0" w:space="0" w:color="auto"/>
      </w:divBdr>
    </w:div>
    <w:div w:id="1534027792">
      <w:bodyDiv w:val="1"/>
      <w:marLeft w:val="0"/>
      <w:marRight w:val="0"/>
      <w:marTop w:val="0"/>
      <w:marBottom w:val="0"/>
      <w:divBdr>
        <w:top w:val="none" w:sz="0" w:space="0" w:color="auto"/>
        <w:left w:val="none" w:sz="0" w:space="0" w:color="auto"/>
        <w:bottom w:val="none" w:sz="0" w:space="0" w:color="auto"/>
        <w:right w:val="none" w:sz="0" w:space="0" w:color="auto"/>
      </w:divBdr>
    </w:div>
    <w:div w:id="1553150917">
      <w:bodyDiv w:val="1"/>
      <w:marLeft w:val="0"/>
      <w:marRight w:val="0"/>
      <w:marTop w:val="0"/>
      <w:marBottom w:val="0"/>
      <w:divBdr>
        <w:top w:val="none" w:sz="0" w:space="0" w:color="auto"/>
        <w:left w:val="none" w:sz="0" w:space="0" w:color="auto"/>
        <w:bottom w:val="none" w:sz="0" w:space="0" w:color="auto"/>
        <w:right w:val="none" w:sz="0" w:space="0" w:color="auto"/>
      </w:divBdr>
    </w:div>
    <w:div w:id="1582564018">
      <w:bodyDiv w:val="1"/>
      <w:marLeft w:val="0"/>
      <w:marRight w:val="0"/>
      <w:marTop w:val="0"/>
      <w:marBottom w:val="0"/>
      <w:divBdr>
        <w:top w:val="none" w:sz="0" w:space="0" w:color="auto"/>
        <w:left w:val="none" w:sz="0" w:space="0" w:color="auto"/>
        <w:bottom w:val="none" w:sz="0" w:space="0" w:color="auto"/>
        <w:right w:val="none" w:sz="0" w:space="0" w:color="auto"/>
      </w:divBdr>
    </w:div>
    <w:div w:id="1634171684">
      <w:bodyDiv w:val="1"/>
      <w:marLeft w:val="0"/>
      <w:marRight w:val="0"/>
      <w:marTop w:val="0"/>
      <w:marBottom w:val="0"/>
      <w:divBdr>
        <w:top w:val="none" w:sz="0" w:space="0" w:color="auto"/>
        <w:left w:val="none" w:sz="0" w:space="0" w:color="auto"/>
        <w:bottom w:val="none" w:sz="0" w:space="0" w:color="auto"/>
        <w:right w:val="none" w:sz="0" w:space="0" w:color="auto"/>
      </w:divBdr>
    </w:div>
    <w:div w:id="1652559966">
      <w:bodyDiv w:val="1"/>
      <w:marLeft w:val="0"/>
      <w:marRight w:val="0"/>
      <w:marTop w:val="0"/>
      <w:marBottom w:val="0"/>
      <w:divBdr>
        <w:top w:val="none" w:sz="0" w:space="0" w:color="auto"/>
        <w:left w:val="none" w:sz="0" w:space="0" w:color="auto"/>
        <w:bottom w:val="none" w:sz="0" w:space="0" w:color="auto"/>
        <w:right w:val="none" w:sz="0" w:space="0" w:color="auto"/>
      </w:divBdr>
    </w:div>
    <w:div w:id="1668947255">
      <w:bodyDiv w:val="1"/>
      <w:marLeft w:val="0"/>
      <w:marRight w:val="0"/>
      <w:marTop w:val="0"/>
      <w:marBottom w:val="0"/>
      <w:divBdr>
        <w:top w:val="none" w:sz="0" w:space="0" w:color="auto"/>
        <w:left w:val="none" w:sz="0" w:space="0" w:color="auto"/>
        <w:bottom w:val="none" w:sz="0" w:space="0" w:color="auto"/>
        <w:right w:val="none" w:sz="0" w:space="0" w:color="auto"/>
      </w:divBdr>
    </w:div>
    <w:div w:id="1677608673">
      <w:bodyDiv w:val="1"/>
      <w:marLeft w:val="0"/>
      <w:marRight w:val="0"/>
      <w:marTop w:val="0"/>
      <w:marBottom w:val="0"/>
      <w:divBdr>
        <w:top w:val="none" w:sz="0" w:space="0" w:color="auto"/>
        <w:left w:val="none" w:sz="0" w:space="0" w:color="auto"/>
        <w:bottom w:val="none" w:sz="0" w:space="0" w:color="auto"/>
        <w:right w:val="none" w:sz="0" w:space="0" w:color="auto"/>
      </w:divBdr>
      <w:divsChild>
        <w:div w:id="283121994">
          <w:marLeft w:val="0"/>
          <w:marRight w:val="0"/>
          <w:marTop w:val="0"/>
          <w:marBottom w:val="0"/>
          <w:divBdr>
            <w:top w:val="none" w:sz="0" w:space="0" w:color="auto"/>
            <w:left w:val="none" w:sz="0" w:space="0" w:color="auto"/>
            <w:bottom w:val="none" w:sz="0" w:space="0" w:color="auto"/>
            <w:right w:val="none" w:sz="0" w:space="0" w:color="auto"/>
          </w:divBdr>
        </w:div>
      </w:divsChild>
    </w:div>
    <w:div w:id="1723946758">
      <w:bodyDiv w:val="1"/>
      <w:marLeft w:val="0"/>
      <w:marRight w:val="0"/>
      <w:marTop w:val="0"/>
      <w:marBottom w:val="0"/>
      <w:divBdr>
        <w:top w:val="none" w:sz="0" w:space="0" w:color="auto"/>
        <w:left w:val="none" w:sz="0" w:space="0" w:color="auto"/>
        <w:bottom w:val="none" w:sz="0" w:space="0" w:color="auto"/>
        <w:right w:val="none" w:sz="0" w:space="0" w:color="auto"/>
      </w:divBdr>
    </w:div>
    <w:div w:id="1742675666">
      <w:bodyDiv w:val="1"/>
      <w:marLeft w:val="0"/>
      <w:marRight w:val="0"/>
      <w:marTop w:val="0"/>
      <w:marBottom w:val="0"/>
      <w:divBdr>
        <w:top w:val="none" w:sz="0" w:space="0" w:color="auto"/>
        <w:left w:val="none" w:sz="0" w:space="0" w:color="auto"/>
        <w:bottom w:val="none" w:sz="0" w:space="0" w:color="auto"/>
        <w:right w:val="none" w:sz="0" w:space="0" w:color="auto"/>
      </w:divBdr>
    </w:div>
    <w:div w:id="1772242830">
      <w:bodyDiv w:val="1"/>
      <w:marLeft w:val="0"/>
      <w:marRight w:val="0"/>
      <w:marTop w:val="0"/>
      <w:marBottom w:val="0"/>
      <w:divBdr>
        <w:top w:val="none" w:sz="0" w:space="0" w:color="auto"/>
        <w:left w:val="none" w:sz="0" w:space="0" w:color="auto"/>
        <w:bottom w:val="none" w:sz="0" w:space="0" w:color="auto"/>
        <w:right w:val="none" w:sz="0" w:space="0" w:color="auto"/>
      </w:divBdr>
    </w:div>
    <w:div w:id="1803844570">
      <w:bodyDiv w:val="1"/>
      <w:marLeft w:val="0"/>
      <w:marRight w:val="0"/>
      <w:marTop w:val="0"/>
      <w:marBottom w:val="0"/>
      <w:divBdr>
        <w:top w:val="none" w:sz="0" w:space="0" w:color="auto"/>
        <w:left w:val="none" w:sz="0" w:space="0" w:color="auto"/>
        <w:bottom w:val="none" w:sz="0" w:space="0" w:color="auto"/>
        <w:right w:val="none" w:sz="0" w:space="0" w:color="auto"/>
      </w:divBdr>
    </w:div>
    <w:div w:id="1827555423">
      <w:bodyDiv w:val="1"/>
      <w:marLeft w:val="0"/>
      <w:marRight w:val="0"/>
      <w:marTop w:val="0"/>
      <w:marBottom w:val="0"/>
      <w:divBdr>
        <w:top w:val="none" w:sz="0" w:space="0" w:color="auto"/>
        <w:left w:val="none" w:sz="0" w:space="0" w:color="auto"/>
        <w:bottom w:val="none" w:sz="0" w:space="0" w:color="auto"/>
        <w:right w:val="none" w:sz="0" w:space="0" w:color="auto"/>
      </w:divBdr>
      <w:divsChild>
        <w:div w:id="1502551112">
          <w:marLeft w:val="0"/>
          <w:marRight w:val="0"/>
          <w:marTop w:val="0"/>
          <w:marBottom w:val="0"/>
          <w:divBdr>
            <w:top w:val="none" w:sz="0" w:space="0" w:color="auto"/>
            <w:left w:val="none" w:sz="0" w:space="0" w:color="auto"/>
            <w:bottom w:val="none" w:sz="0" w:space="0" w:color="auto"/>
            <w:right w:val="none" w:sz="0" w:space="0" w:color="auto"/>
          </w:divBdr>
        </w:div>
      </w:divsChild>
    </w:div>
    <w:div w:id="1952777804">
      <w:bodyDiv w:val="1"/>
      <w:marLeft w:val="0"/>
      <w:marRight w:val="0"/>
      <w:marTop w:val="0"/>
      <w:marBottom w:val="0"/>
      <w:divBdr>
        <w:top w:val="none" w:sz="0" w:space="0" w:color="auto"/>
        <w:left w:val="none" w:sz="0" w:space="0" w:color="auto"/>
        <w:bottom w:val="none" w:sz="0" w:space="0" w:color="auto"/>
        <w:right w:val="none" w:sz="0" w:space="0" w:color="auto"/>
      </w:divBdr>
    </w:div>
    <w:div w:id="1982078584">
      <w:bodyDiv w:val="1"/>
      <w:marLeft w:val="0"/>
      <w:marRight w:val="0"/>
      <w:marTop w:val="0"/>
      <w:marBottom w:val="0"/>
      <w:divBdr>
        <w:top w:val="none" w:sz="0" w:space="0" w:color="auto"/>
        <w:left w:val="none" w:sz="0" w:space="0" w:color="auto"/>
        <w:bottom w:val="none" w:sz="0" w:space="0" w:color="auto"/>
        <w:right w:val="none" w:sz="0" w:space="0" w:color="auto"/>
      </w:divBdr>
      <w:divsChild>
        <w:div w:id="1314407147">
          <w:marLeft w:val="0"/>
          <w:marRight w:val="0"/>
          <w:marTop w:val="0"/>
          <w:marBottom w:val="0"/>
          <w:divBdr>
            <w:top w:val="none" w:sz="0" w:space="0" w:color="auto"/>
            <w:left w:val="none" w:sz="0" w:space="0" w:color="auto"/>
            <w:bottom w:val="none" w:sz="0" w:space="0" w:color="auto"/>
            <w:right w:val="none" w:sz="0" w:space="0" w:color="auto"/>
          </w:divBdr>
        </w:div>
      </w:divsChild>
    </w:div>
    <w:div w:id="2006007927">
      <w:bodyDiv w:val="1"/>
      <w:marLeft w:val="0"/>
      <w:marRight w:val="0"/>
      <w:marTop w:val="0"/>
      <w:marBottom w:val="0"/>
      <w:divBdr>
        <w:top w:val="none" w:sz="0" w:space="0" w:color="auto"/>
        <w:left w:val="none" w:sz="0" w:space="0" w:color="auto"/>
        <w:bottom w:val="none" w:sz="0" w:space="0" w:color="auto"/>
        <w:right w:val="none" w:sz="0" w:space="0" w:color="auto"/>
      </w:divBdr>
      <w:divsChild>
        <w:div w:id="961418673">
          <w:marLeft w:val="0"/>
          <w:marRight w:val="0"/>
          <w:marTop w:val="0"/>
          <w:marBottom w:val="0"/>
          <w:divBdr>
            <w:top w:val="none" w:sz="0" w:space="0" w:color="auto"/>
            <w:left w:val="none" w:sz="0" w:space="0" w:color="auto"/>
            <w:bottom w:val="none" w:sz="0" w:space="0" w:color="auto"/>
            <w:right w:val="none" w:sz="0" w:space="0" w:color="auto"/>
          </w:divBdr>
        </w:div>
      </w:divsChild>
    </w:div>
    <w:div w:id="2117015111">
      <w:bodyDiv w:val="1"/>
      <w:marLeft w:val="0"/>
      <w:marRight w:val="0"/>
      <w:marTop w:val="0"/>
      <w:marBottom w:val="0"/>
      <w:divBdr>
        <w:top w:val="none" w:sz="0" w:space="0" w:color="auto"/>
        <w:left w:val="none" w:sz="0" w:space="0" w:color="auto"/>
        <w:bottom w:val="none" w:sz="0" w:space="0" w:color="auto"/>
        <w:right w:val="none" w:sz="0" w:space="0" w:color="auto"/>
      </w:divBdr>
    </w:div>
    <w:div w:id="2123567977">
      <w:bodyDiv w:val="1"/>
      <w:marLeft w:val="0"/>
      <w:marRight w:val="0"/>
      <w:marTop w:val="0"/>
      <w:marBottom w:val="0"/>
      <w:divBdr>
        <w:top w:val="none" w:sz="0" w:space="0" w:color="auto"/>
        <w:left w:val="none" w:sz="0" w:space="0" w:color="auto"/>
        <w:bottom w:val="none" w:sz="0" w:space="0" w:color="auto"/>
        <w:right w:val="none" w:sz="0" w:space="0" w:color="auto"/>
      </w:divBdr>
    </w:div>
    <w:div w:id="21290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tp://ftp.ncbi.nlm.nih.gov/geo/datasets/GDS4nnn/GDS4465/soft/GDS4465_full.soft.gz" TargetMode="External"/><Relationship Id="rId18" Type="http://schemas.openxmlformats.org/officeDocument/2006/relationships/hyperlink" Target="http://www.ncbi.nlm.nih.gov/geo/query/acc.cgi?acc=GSE27567" TargetMode="External"/><Relationship Id="rId26" Type="http://schemas.openxmlformats.org/officeDocument/2006/relationships/hyperlink" Target="http://www.ncbi.nlm.nih.gov/geo/query/acc.cgi?acc=GPL8300" TargetMode="External"/><Relationship Id="rId39" Type="http://schemas.openxmlformats.org/officeDocument/2006/relationships/hyperlink" Target="ftp://ftp.ncbi.nlm.nih.gov/geo/datasets/GDS1nnn/GDS1816/soft/GDS1816_full.soft.gz" TargetMode="External"/><Relationship Id="rId21" Type="http://schemas.openxmlformats.org/officeDocument/2006/relationships/hyperlink" Target="http://www.ncbi.nlm.nih.gov/geo/query/acc.cgi?acc=GSE8692" TargetMode="External"/><Relationship Id="rId34" Type="http://schemas.openxmlformats.org/officeDocument/2006/relationships/hyperlink" Target="http://www.ncbi.nlm.nih.gov/geo/query/acc.cgi?acc=GPL570" TargetMode="External"/><Relationship Id="rId42" Type="http://schemas.openxmlformats.org/officeDocument/2006/relationships/hyperlink" Target="http://www.ncbi.nlm.nih.gov/pubmed/20068170" TargetMode="External"/><Relationship Id="rId47" Type="http://schemas.openxmlformats.org/officeDocument/2006/relationships/hyperlink" Target="ftp://ftp.ncbi.nlm.nih.gov/geo/datasets/GDS1nnn/GDS1253/soft/GDS1253_full.soft.gz" TargetMode="External"/><Relationship Id="rId50" Type="http://schemas.openxmlformats.org/officeDocument/2006/relationships/hyperlink" Target="ftp://ftp.ncbi.nlm.nih.gov/geo/datasets/GDS1nnn/GDS1730/soft/GDS1730_full.soft.gz" TargetMode="External"/><Relationship Id="rId55" Type="http://schemas.openxmlformats.org/officeDocument/2006/relationships/hyperlink" Target="http://www.ncbi.nlm.nih.gov/geo/query/acc.cgi?acc=GSE51411" TargetMode="External"/><Relationship Id="rId63" Type="http://schemas.openxmlformats.org/officeDocument/2006/relationships/hyperlink" Target="http://www.ncbi.nlm.nih.gov/pubmed/26239477" TargetMode="External"/><Relationship Id="rId68" Type="http://schemas.openxmlformats.org/officeDocument/2006/relationships/fontTable" Target="fontTable.xml"/><Relationship Id="rId7" Type="http://schemas.openxmlformats.org/officeDocument/2006/relationships/hyperlink" Target="http://www.ncbi.nlm.nih.gov/geo/query/acc.cgi?acc=GPL570" TargetMode="External"/><Relationship Id="rId2" Type="http://schemas.openxmlformats.org/officeDocument/2006/relationships/styles" Target="styles.xml"/><Relationship Id="rId16" Type="http://schemas.openxmlformats.org/officeDocument/2006/relationships/hyperlink" Target="ftp://ftp.ncbi.nlm.nih.gov/geo/datasets/GDS4nnn/GDS4464/soft/GDS4464_full.soft.gz" TargetMode="External"/><Relationship Id="rId29" Type="http://schemas.openxmlformats.org/officeDocument/2006/relationships/hyperlink" Target="http://www.ncbi.nlm.nih.gov/geo/query/acc.cgi?acc=GPL97" TargetMode="External"/><Relationship Id="rId1" Type="http://schemas.openxmlformats.org/officeDocument/2006/relationships/numbering" Target="numbering.xml"/><Relationship Id="rId6" Type="http://schemas.openxmlformats.org/officeDocument/2006/relationships/hyperlink" Target="http://www.ncbi.nlm.nih.gov/geoprofiles/?term=GDS4470%5bACCN%5d-" TargetMode="External"/><Relationship Id="rId11" Type="http://schemas.openxmlformats.org/officeDocument/2006/relationships/hyperlink" Target="http://www.ncbi.nlm.nih.gov/geo/query/acc.cgi?acc=GPL570" TargetMode="External"/><Relationship Id="rId24" Type="http://schemas.openxmlformats.org/officeDocument/2006/relationships/hyperlink" Target="ftp://ftp.ncbi.nlm.nih.gov/geo/datasets/GDS3nnn/GDS3069/soft/GDS3069_full.soft.gz" TargetMode="External"/><Relationship Id="rId32" Type="http://schemas.openxmlformats.org/officeDocument/2006/relationships/hyperlink" Target="http://www.ncbi.nlm.nih.gov/pubmed/15374961" TargetMode="External"/><Relationship Id="rId37" Type="http://schemas.openxmlformats.org/officeDocument/2006/relationships/hyperlink" Target="http://www.ncbi.nlm.nih.gov/pubmed/16530701" TargetMode="External"/><Relationship Id="rId40" Type="http://schemas.openxmlformats.org/officeDocument/2006/relationships/hyperlink" Target="http://www.ncbi.nlm.nih.gov/geo/query/acc.cgi?acc=GPL96" TargetMode="External"/><Relationship Id="rId45" Type="http://schemas.openxmlformats.org/officeDocument/2006/relationships/hyperlink" Target="http://www.ncbi.nlm.nih.gov/geo/query/acc.cgi?acc=GPL96" TargetMode="External"/><Relationship Id="rId53" Type="http://schemas.openxmlformats.org/officeDocument/2006/relationships/hyperlink" Target="ftp://ftp.ncbi.nlm.nih.gov/geo/datasets/GDSnnn/GDS232/soft/GDS232_full.soft.gz" TargetMode="External"/><Relationship Id="rId58" Type="http://schemas.openxmlformats.org/officeDocument/2006/relationships/hyperlink" Target="http://www.ncbi.nlm.nih.gov/geo/query/acc.cgi?acc=GSE74195" TargetMode="External"/><Relationship Id="rId66" Type="http://schemas.openxmlformats.org/officeDocument/2006/relationships/hyperlink" Target="http://www.ncbi.nlm.nih.gov/geo/query/acc.cgi?acc=GSE68015" TargetMode="External"/><Relationship Id="rId5" Type="http://schemas.openxmlformats.org/officeDocument/2006/relationships/hyperlink" Target="http://www.ncbi.nlm.nih.gov/geo/query/acc.cgi?acc=GSE36278" TargetMode="External"/><Relationship Id="rId15" Type="http://schemas.openxmlformats.org/officeDocument/2006/relationships/hyperlink" Target="http://www.ncbi.nlm.nih.gov/pubmed/22908096" TargetMode="External"/><Relationship Id="rId23" Type="http://schemas.openxmlformats.org/officeDocument/2006/relationships/hyperlink" Target="http://www.ncbi.nlm.nih.gov/pubmed/17726534" TargetMode="External"/><Relationship Id="rId28" Type="http://schemas.openxmlformats.org/officeDocument/2006/relationships/hyperlink" Target="ftp://ftp.ncbi.nlm.nih.gov/geo/datasets/GDS2nnn/GDS2853/soft/GDS2853_full.soft.gz" TargetMode="External"/><Relationship Id="rId36" Type="http://schemas.openxmlformats.org/officeDocument/2006/relationships/hyperlink" Target="http://www.ncbi.nlm.nih.gov/geo/query/acc.cgi?acc=GPL97" TargetMode="External"/><Relationship Id="rId49" Type="http://schemas.openxmlformats.org/officeDocument/2006/relationships/hyperlink" Target="http://www.ncbi.nlm.nih.gov/pubmed/15994924" TargetMode="External"/><Relationship Id="rId57" Type="http://schemas.openxmlformats.org/officeDocument/2006/relationships/hyperlink" Target="http://www.ncbi.nlm.nih.gov/pubmed/18577562" TargetMode="External"/><Relationship Id="rId61" Type="http://schemas.openxmlformats.org/officeDocument/2006/relationships/hyperlink" Target="http://www.ncbi.nlm.nih.gov/pubmed/26239477" TargetMode="External"/><Relationship Id="rId10" Type="http://schemas.openxmlformats.org/officeDocument/2006/relationships/hyperlink" Target="http://www.ncbi.nlm.nih.gov/geo/query/acc.cgi?acc=GSE33331" TargetMode="External"/><Relationship Id="rId19" Type="http://schemas.openxmlformats.org/officeDocument/2006/relationships/hyperlink" Target="http://www.ncbi.nlm.nih.gov/pubmed/21781289" TargetMode="External"/><Relationship Id="rId31" Type="http://schemas.openxmlformats.org/officeDocument/2006/relationships/hyperlink" Target="http://www.ncbi.nlm.nih.gov/geo/query/acc.cgi?acc=GPL96" TargetMode="External"/><Relationship Id="rId44" Type="http://schemas.openxmlformats.org/officeDocument/2006/relationships/hyperlink" Target="http://www.ncbi.nlm.nih.gov/geo/query/acc.cgi?acc=GSE2175" TargetMode="External"/><Relationship Id="rId52" Type="http://schemas.openxmlformats.org/officeDocument/2006/relationships/hyperlink" Target="http://www.ncbi.nlm.nih.gov/pubmed/11544480" TargetMode="External"/><Relationship Id="rId60" Type="http://schemas.openxmlformats.org/officeDocument/2006/relationships/hyperlink" Target="http://www.ncbi.nlm.nih.gov/geo/query/acc.cgi?acc=GSE54660" TargetMode="External"/><Relationship Id="rId65" Type="http://schemas.openxmlformats.org/officeDocument/2006/relationships/hyperlink" Target="http://www.ncbi.nlm.nih.gov/pubmed/25990246" TargetMode="External"/><Relationship Id="rId4" Type="http://schemas.openxmlformats.org/officeDocument/2006/relationships/webSettings" Target="webSettings.xml"/><Relationship Id="rId9" Type="http://schemas.openxmlformats.org/officeDocument/2006/relationships/hyperlink" Target="ftp://ftp.ncbi.nlm.nih.gov/geo/datasets/GDS4nnn/GDS4467/soft/GDS4467_full.soft.gz" TargetMode="External"/><Relationship Id="rId14" Type="http://schemas.openxmlformats.org/officeDocument/2006/relationships/hyperlink" Target="http://www.ncbi.nlm.nih.gov/geo/query/acc.cgi?acc=GSE34771" TargetMode="External"/><Relationship Id="rId22" Type="http://schemas.openxmlformats.org/officeDocument/2006/relationships/hyperlink" Target="http://www.ncbi.nlm.nih.gov/geo/query/acc.cgi?acc=GPL96" TargetMode="External"/><Relationship Id="rId27" Type="http://schemas.openxmlformats.org/officeDocument/2006/relationships/hyperlink" Target="http://www.ncbi.nlm.nih.gov/pubmed/12702575" TargetMode="External"/><Relationship Id="rId30" Type="http://schemas.openxmlformats.org/officeDocument/2006/relationships/hyperlink" Target="ftp://ftp.ncbi.nlm.nih.gov/geo/datasets/GDS1nnn/GDS1976/soft/GDS1976_full.soft.gz" TargetMode="External"/><Relationship Id="rId35" Type="http://schemas.openxmlformats.org/officeDocument/2006/relationships/hyperlink" Target="ftp://ftp.ncbi.nlm.nih.gov/geo/datasets/GDS1nnn/GDS1962/soft/GDS1962_full.soft.gz" TargetMode="External"/><Relationship Id="rId43" Type="http://schemas.openxmlformats.org/officeDocument/2006/relationships/hyperlink" Target="ftp://ftp.ncbi.nlm.nih.gov/geo/datasets/GDS1nnn/GDS1815/soft/GDS1815_full.soft.gz" TargetMode="External"/><Relationship Id="rId48" Type="http://schemas.openxmlformats.org/officeDocument/2006/relationships/hyperlink" Target="http://www.ncbi.nlm.nih.gov/geo/query/acc.cgi?acc=GPL8300" TargetMode="External"/><Relationship Id="rId56" Type="http://schemas.openxmlformats.org/officeDocument/2006/relationships/hyperlink" Target="http://www.ncbi.nlm.nih.gov/pubmed/26775840" TargetMode="External"/><Relationship Id="rId64" Type="http://schemas.openxmlformats.org/officeDocument/2006/relationships/hyperlink" Target="http://www.ncbi.nlm.nih.gov/geo/query/acc.cgi?acc=GPL570" TargetMode="External"/><Relationship Id="rId69" Type="http://schemas.openxmlformats.org/officeDocument/2006/relationships/theme" Target="theme/theme1.xml"/><Relationship Id="rId8" Type="http://schemas.openxmlformats.org/officeDocument/2006/relationships/hyperlink" Target="http://www.ncbi.nlm.nih.gov/pubmed/21406405" TargetMode="External"/><Relationship Id="rId51" Type="http://schemas.openxmlformats.org/officeDocument/2006/relationships/hyperlink" Target="http://www.ncbi.nlm.nih.gov/geo/query/acc.cgi?acc=GPL74" TargetMode="External"/><Relationship Id="rId3" Type="http://schemas.openxmlformats.org/officeDocument/2006/relationships/settings" Target="settings.xml"/><Relationship Id="rId12" Type="http://schemas.openxmlformats.org/officeDocument/2006/relationships/hyperlink" Target="http://www.ncbi.nlm.nih.gov/pubmed/22802421" TargetMode="External"/><Relationship Id="rId17" Type="http://schemas.openxmlformats.org/officeDocument/2006/relationships/hyperlink" Target="http://www.ncbi.nlm.nih.gov/geo/query/acc.cgi?acc=GPL570" TargetMode="External"/><Relationship Id="rId25" Type="http://schemas.openxmlformats.org/officeDocument/2006/relationships/hyperlink" Target="http://www.ncbi.nlm.nih.gov/geo/query/acc.cgi?acc=GSE3185" TargetMode="External"/><Relationship Id="rId33" Type="http://schemas.openxmlformats.org/officeDocument/2006/relationships/hyperlink" Target="ftp://ftp.ncbi.nlm.nih.gov/geo/datasets/GDS1nnn/GDS1975/soft/GDS1975_full.soft.gz" TargetMode="External"/><Relationship Id="rId38" Type="http://schemas.openxmlformats.org/officeDocument/2006/relationships/hyperlink" Target="http://www.ncbi.nlm.nih.gov/pubmed/20068170" TargetMode="External"/><Relationship Id="rId46" Type="http://schemas.openxmlformats.org/officeDocument/2006/relationships/hyperlink" Target="http://www.ncbi.nlm.nih.gov/pubmed/15994756" TargetMode="External"/><Relationship Id="rId59" Type="http://schemas.openxmlformats.org/officeDocument/2006/relationships/hyperlink" Target="http://www.ncbi.nlm.nih.gov/geo/query/acc.cgi?acc=GPL570" TargetMode="External"/><Relationship Id="rId67" Type="http://schemas.openxmlformats.org/officeDocument/2006/relationships/hyperlink" Target="http://www.ncbi.nlm.nih.gov/pubmed/25622821" TargetMode="External"/><Relationship Id="rId20" Type="http://schemas.openxmlformats.org/officeDocument/2006/relationships/hyperlink" Target="ftp://ftp.ncbi.nlm.nih.gov/geo/datasets/GDS3nnn/GDS3952/soft/GDS3952_full.soft.gz" TargetMode="External"/><Relationship Id="rId41" Type="http://schemas.openxmlformats.org/officeDocument/2006/relationships/hyperlink" Target="http://www.ncbi.nlm.nih.gov/pubmed/16530701" TargetMode="External"/><Relationship Id="rId54" Type="http://schemas.openxmlformats.org/officeDocument/2006/relationships/hyperlink" Target="http://www.ncbi.nlm.nih.gov/pubmed/26547933" TargetMode="External"/><Relationship Id="rId62" Type="http://schemas.openxmlformats.org/officeDocument/2006/relationships/hyperlink" Target="http://www.ncbi.nlm.nih.gov/geo/query/acc.cgi?acc=GSE56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1</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Shasank</dc:creator>
  <cp:keywords/>
  <dc:description/>
  <cp:lastModifiedBy>Shasank</cp:lastModifiedBy>
  <cp:revision>8</cp:revision>
  <dcterms:created xsi:type="dcterms:W3CDTF">2016-01-29T15:07:00Z</dcterms:created>
  <dcterms:modified xsi:type="dcterms:W3CDTF">2016-02-09T04:29:00Z</dcterms:modified>
</cp:coreProperties>
</file>