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E1EB6" w14:textId="77777777" w:rsidR="007E1D86" w:rsidRDefault="007E1D86" w:rsidP="007E1D86">
      <w:pPr>
        <w:spacing w:line="480" w:lineRule="auto"/>
        <w:jc w:val="center"/>
        <w:rPr>
          <w:rFonts w:ascii="Times New Roman" w:eastAsia="Times New Roman" w:hAnsi="Times New Roman" w:cs="Times New Roman"/>
          <w:b/>
          <w:sz w:val="28"/>
          <w:szCs w:val="28"/>
        </w:rPr>
      </w:pPr>
    </w:p>
    <w:p w14:paraId="0DFD0429" w14:textId="52EDDAFF" w:rsidR="007E1D86" w:rsidRPr="00F937DA" w:rsidRDefault="007E1D86" w:rsidP="007E1D86">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Brain Tumors</w:t>
      </w:r>
    </w:p>
    <w:p w14:paraId="3E955CC8" w14:textId="77777777" w:rsidR="007E1D86" w:rsidRDefault="007E1D86" w:rsidP="007E1D86">
      <w:pPr>
        <w:jc w:val="center"/>
        <w:rPr>
          <w:rFonts w:ascii="Times New Roman" w:hAnsi="Times New Roman" w:cs="Times New Roman"/>
          <w:b/>
          <w:sz w:val="28"/>
          <w:szCs w:val="28"/>
        </w:rPr>
      </w:pPr>
      <w:proofErr w:type="spellStart"/>
      <w:r w:rsidRPr="00F937DA">
        <w:rPr>
          <w:rFonts w:ascii="Times New Roman" w:hAnsi="Times New Roman" w:cs="Times New Roman"/>
          <w:b/>
          <w:sz w:val="28"/>
          <w:szCs w:val="28"/>
        </w:rPr>
        <w:t>Tharaa</w:t>
      </w:r>
      <w:proofErr w:type="spellEnd"/>
      <w:r w:rsidRPr="00F937DA">
        <w:rPr>
          <w:rFonts w:ascii="Times New Roman" w:hAnsi="Times New Roman" w:cs="Times New Roman"/>
          <w:b/>
          <w:sz w:val="28"/>
          <w:szCs w:val="28"/>
        </w:rPr>
        <w:t xml:space="preserve"> </w:t>
      </w:r>
      <w:proofErr w:type="spellStart"/>
      <w:r w:rsidRPr="00F937DA">
        <w:rPr>
          <w:rFonts w:ascii="Times New Roman" w:hAnsi="Times New Roman" w:cs="Times New Roman"/>
          <w:b/>
          <w:sz w:val="28"/>
          <w:szCs w:val="28"/>
        </w:rPr>
        <w:t>Aljifri</w:t>
      </w:r>
      <w:proofErr w:type="spellEnd"/>
    </w:p>
    <w:p w14:paraId="03152DDE" w14:textId="77777777" w:rsidR="007E1D86" w:rsidRPr="00F937DA" w:rsidRDefault="007E1D86" w:rsidP="007E1D86">
      <w:pPr>
        <w:jc w:val="center"/>
        <w:rPr>
          <w:rFonts w:ascii="Times New Roman" w:hAnsi="Times New Roman" w:cs="Times New Roman"/>
          <w:b/>
          <w:sz w:val="28"/>
          <w:szCs w:val="28"/>
        </w:rPr>
      </w:pPr>
    </w:p>
    <w:p w14:paraId="5E8D3C84" w14:textId="77777777" w:rsidR="007E1D86" w:rsidRDefault="007E1D86" w:rsidP="007E1D86">
      <w:pPr>
        <w:jc w:val="center"/>
        <w:rPr>
          <w:rFonts w:ascii="Times New Roman" w:hAnsi="Times New Roman" w:cs="Times New Roman"/>
          <w:b/>
          <w:sz w:val="28"/>
          <w:szCs w:val="28"/>
        </w:rPr>
      </w:pPr>
      <w:r>
        <w:rPr>
          <w:rFonts w:ascii="Times New Roman" w:hAnsi="Times New Roman" w:cs="Times New Roman"/>
          <w:b/>
          <w:sz w:val="28"/>
          <w:szCs w:val="28"/>
        </w:rPr>
        <w:t>PID#4891082</w:t>
      </w:r>
    </w:p>
    <w:p w14:paraId="6B578DDD" w14:textId="77777777" w:rsidR="007E1D86" w:rsidRPr="00F937DA" w:rsidRDefault="007E1D86" w:rsidP="007E1D86">
      <w:pPr>
        <w:jc w:val="center"/>
        <w:rPr>
          <w:rFonts w:ascii="Times New Roman" w:hAnsi="Times New Roman" w:cs="Times New Roman"/>
          <w:b/>
          <w:sz w:val="28"/>
          <w:szCs w:val="28"/>
        </w:rPr>
      </w:pPr>
    </w:p>
    <w:p w14:paraId="18EA3612" w14:textId="77777777" w:rsidR="007E1D86" w:rsidRPr="00F937DA" w:rsidRDefault="007E1D86" w:rsidP="007E1D86">
      <w:pPr>
        <w:jc w:val="center"/>
        <w:rPr>
          <w:rFonts w:ascii="Times New Roman" w:hAnsi="Times New Roman" w:cs="Times New Roman"/>
          <w:b/>
          <w:sz w:val="28"/>
          <w:szCs w:val="28"/>
        </w:rPr>
      </w:pPr>
      <w:r w:rsidRPr="00F937DA">
        <w:rPr>
          <w:rFonts w:ascii="Times New Roman" w:hAnsi="Times New Roman" w:cs="Times New Roman"/>
          <w:b/>
          <w:sz w:val="28"/>
          <w:szCs w:val="28"/>
        </w:rPr>
        <w:t>PHC 6907</w:t>
      </w:r>
    </w:p>
    <w:p w14:paraId="6C2921D5" w14:textId="77777777" w:rsidR="007E1D86" w:rsidRPr="00F937DA" w:rsidRDefault="007E1D86" w:rsidP="007E1D86">
      <w:pPr>
        <w:jc w:val="center"/>
        <w:rPr>
          <w:rFonts w:ascii="Times New Roman" w:hAnsi="Times New Roman" w:cs="Times New Roman"/>
          <w:b/>
          <w:sz w:val="28"/>
          <w:szCs w:val="28"/>
        </w:rPr>
      </w:pPr>
    </w:p>
    <w:p w14:paraId="0103EBA8" w14:textId="77777777" w:rsidR="007E1D86" w:rsidRPr="00F937DA" w:rsidRDefault="007E1D86" w:rsidP="007E1D86">
      <w:pPr>
        <w:jc w:val="center"/>
        <w:rPr>
          <w:rFonts w:ascii="Times New Roman" w:hAnsi="Times New Roman" w:cs="Times New Roman"/>
          <w:b/>
          <w:sz w:val="28"/>
          <w:szCs w:val="28"/>
        </w:rPr>
      </w:pPr>
      <w:r w:rsidRPr="00F937DA">
        <w:rPr>
          <w:rFonts w:ascii="Times New Roman" w:hAnsi="Times New Roman" w:cs="Times New Roman"/>
          <w:b/>
          <w:sz w:val="28"/>
          <w:szCs w:val="28"/>
        </w:rPr>
        <w:t>Independent Study, Public Health, Quant II</w:t>
      </w:r>
    </w:p>
    <w:p w14:paraId="0E744880" w14:textId="77777777" w:rsidR="007E1D86" w:rsidRPr="00F937DA" w:rsidRDefault="007E1D86" w:rsidP="007E1D86">
      <w:pPr>
        <w:jc w:val="center"/>
        <w:rPr>
          <w:rFonts w:ascii="Times New Roman" w:hAnsi="Times New Roman" w:cs="Times New Roman"/>
          <w:b/>
          <w:sz w:val="28"/>
          <w:szCs w:val="28"/>
        </w:rPr>
      </w:pPr>
    </w:p>
    <w:p w14:paraId="1E0E2062" w14:textId="77777777" w:rsidR="007E1D86" w:rsidRPr="00F937DA" w:rsidRDefault="007E1D86" w:rsidP="007E1D86">
      <w:pPr>
        <w:jc w:val="center"/>
        <w:rPr>
          <w:rFonts w:ascii="Times New Roman" w:hAnsi="Times New Roman" w:cs="Times New Roman"/>
          <w:b/>
          <w:sz w:val="28"/>
          <w:szCs w:val="28"/>
        </w:rPr>
      </w:pPr>
      <w:r w:rsidRPr="00F937DA">
        <w:rPr>
          <w:rFonts w:ascii="Times New Roman" w:hAnsi="Times New Roman" w:cs="Times New Roman"/>
          <w:b/>
          <w:sz w:val="28"/>
          <w:szCs w:val="28"/>
        </w:rPr>
        <w:t xml:space="preserve">Instructor: Dr. </w:t>
      </w:r>
      <w:proofErr w:type="spellStart"/>
      <w:r w:rsidRPr="00F937DA">
        <w:rPr>
          <w:rFonts w:ascii="Times New Roman" w:hAnsi="Times New Roman" w:cs="Times New Roman"/>
          <w:b/>
          <w:sz w:val="28"/>
          <w:szCs w:val="28"/>
        </w:rPr>
        <w:t>Changwon</w:t>
      </w:r>
      <w:proofErr w:type="spellEnd"/>
      <w:r w:rsidRPr="00F937DA">
        <w:rPr>
          <w:rFonts w:ascii="Times New Roman" w:hAnsi="Times New Roman" w:cs="Times New Roman"/>
          <w:b/>
          <w:sz w:val="28"/>
          <w:szCs w:val="28"/>
        </w:rPr>
        <w:t xml:space="preserve"> </w:t>
      </w:r>
      <w:proofErr w:type="spellStart"/>
      <w:r w:rsidRPr="00F937DA">
        <w:rPr>
          <w:rFonts w:ascii="Times New Roman" w:hAnsi="Times New Roman" w:cs="Times New Roman"/>
          <w:b/>
          <w:sz w:val="28"/>
          <w:szCs w:val="28"/>
        </w:rPr>
        <w:t>Yoo</w:t>
      </w:r>
      <w:proofErr w:type="spellEnd"/>
    </w:p>
    <w:p w14:paraId="1EFD1254" w14:textId="77777777" w:rsidR="007E1D86" w:rsidRPr="00F937DA" w:rsidRDefault="007E1D86" w:rsidP="007E1D86">
      <w:pPr>
        <w:jc w:val="center"/>
        <w:rPr>
          <w:rFonts w:ascii="Times New Roman" w:hAnsi="Times New Roman" w:cs="Times New Roman"/>
          <w:b/>
          <w:sz w:val="28"/>
          <w:szCs w:val="28"/>
        </w:rPr>
      </w:pPr>
    </w:p>
    <w:p w14:paraId="6DB4DD9E" w14:textId="77777777" w:rsidR="007E1D86" w:rsidRPr="00F937DA" w:rsidRDefault="007E1D86" w:rsidP="007E1D86">
      <w:pPr>
        <w:jc w:val="center"/>
        <w:rPr>
          <w:rFonts w:ascii="Times New Roman" w:hAnsi="Times New Roman" w:cs="Times New Roman"/>
          <w:b/>
          <w:sz w:val="28"/>
          <w:szCs w:val="28"/>
        </w:rPr>
      </w:pPr>
      <w:r w:rsidRPr="00F937DA">
        <w:rPr>
          <w:rFonts w:ascii="Times New Roman" w:hAnsi="Times New Roman" w:cs="Times New Roman"/>
          <w:b/>
          <w:sz w:val="28"/>
          <w:szCs w:val="28"/>
        </w:rPr>
        <w:t>Florida International University</w:t>
      </w:r>
    </w:p>
    <w:p w14:paraId="4EA6E854" w14:textId="77777777" w:rsidR="007E1D86" w:rsidRPr="00F937DA" w:rsidRDefault="007E1D86" w:rsidP="007E1D86">
      <w:pPr>
        <w:jc w:val="center"/>
        <w:rPr>
          <w:rFonts w:ascii="Times New Roman" w:hAnsi="Times New Roman" w:cs="Times New Roman"/>
          <w:b/>
          <w:sz w:val="28"/>
          <w:szCs w:val="28"/>
        </w:rPr>
      </w:pPr>
    </w:p>
    <w:p w14:paraId="742BAC5D" w14:textId="77777777" w:rsidR="007E1D86" w:rsidRPr="00F937DA" w:rsidRDefault="007E1D86" w:rsidP="007E1D86">
      <w:pPr>
        <w:jc w:val="center"/>
        <w:rPr>
          <w:rFonts w:ascii="Times New Roman" w:hAnsi="Times New Roman" w:cs="Times New Roman"/>
          <w:b/>
          <w:sz w:val="28"/>
          <w:szCs w:val="28"/>
        </w:rPr>
      </w:pPr>
      <w:r w:rsidRPr="00F937DA">
        <w:rPr>
          <w:rFonts w:ascii="Times New Roman" w:hAnsi="Times New Roman" w:cs="Times New Roman"/>
          <w:b/>
          <w:sz w:val="28"/>
          <w:szCs w:val="28"/>
        </w:rPr>
        <w:t xml:space="preserve">Robert </w:t>
      </w:r>
      <w:proofErr w:type="spellStart"/>
      <w:r w:rsidRPr="00F937DA">
        <w:rPr>
          <w:rFonts w:ascii="Times New Roman" w:hAnsi="Times New Roman" w:cs="Times New Roman"/>
          <w:b/>
          <w:sz w:val="28"/>
          <w:szCs w:val="28"/>
        </w:rPr>
        <w:t>Stempel</w:t>
      </w:r>
      <w:proofErr w:type="spellEnd"/>
      <w:r w:rsidRPr="00F937DA">
        <w:rPr>
          <w:rFonts w:ascii="Times New Roman" w:hAnsi="Times New Roman" w:cs="Times New Roman"/>
          <w:b/>
          <w:sz w:val="28"/>
          <w:szCs w:val="28"/>
        </w:rPr>
        <w:t xml:space="preserve"> Collage of Public Health &amp; </w:t>
      </w:r>
      <w:proofErr w:type="gramStart"/>
      <w:r w:rsidRPr="00F937DA">
        <w:rPr>
          <w:rFonts w:ascii="Times New Roman" w:hAnsi="Times New Roman" w:cs="Times New Roman"/>
          <w:b/>
          <w:sz w:val="28"/>
          <w:szCs w:val="28"/>
        </w:rPr>
        <w:t>Social Work</w:t>
      </w:r>
      <w:proofErr w:type="gramEnd"/>
    </w:p>
    <w:p w14:paraId="4A80616C" w14:textId="77777777" w:rsidR="007E1D86" w:rsidRPr="00F937DA" w:rsidRDefault="007E1D86" w:rsidP="007E1D86">
      <w:pPr>
        <w:spacing w:line="480" w:lineRule="auto"/>
        <w:rPr>
          <w:rFonts w:ascii="Times New Roman" w:eastAsia="Times New Roman" w:hAnsi="Times New Roman" w:cs="Times New Roman"/>
          <w:b/>
          <w:sz w:val="28"/>
          <w:szCs w:val="28"/>
        </w:rPr>
      </w:pPr>
    </w:p>
    <w:p w14:paraId="3A264CF8" w14:textId="77777777" w:rsidR="007E1D86" w:rsidRDefault="007E1D86" w:rsidP="007E1D86">
      <w:pPr>
        <w:spacing w:line="480" w:lineRule="auto"/>
        <w:rPr>
          <w:rFonts w:ascii="Times New Roman" w:eastAsia="Times New Roman" w:hAnsi="Times New Roman" w:cs="Times New Roman"/>
          <w:b/>
        </w:rPr>
      </w:pPr>
    </w:p>
    <w:p w14:paraId="6A638CAD" w14:textId="77777777" w:rsidR="007E1D86" w:rsidRDefault="007E1D86" w:rsidP="007E1D86">
      <w:pPr>
        <w:spacing w:line="480" w:lineRule="auto"/>
        <w:rPr>
          <w:rFonts w:ascii="Times New Roman" w:eastAsia="Times New Roman" w:hAnsi="Times New Roman" w:cs="Times New Roman"/>
          <w:b/>
        </w:rPr>
      </w:pPr>
    </w:p>
    <w:p w14:paraId="0818A6BD" w14:textId="77777777" w:rsidR="007E1D86" w:rsidRDefault="007E1D86" w:rsidP="007E1D86">
      <w:pPr>
        <w:spacing w:line="480" w:lineRule="auto"/>
        <w:rPr>
          <w:rFonts w:ascii="Times New Roman" w:eastAsia="Times New Roman" w:hAnsi="Times New Roman" w:cs="Times New Roman"/>
          <w:b/>
        </w:rPr>
      </w:pPr>
    </w:p>
    <w:p w14:paraId="34C144A0" w14:textId="77777777" w:rsidR="007E1D86" w:rsidRDefault="007E1D86" w:rsidP="007E1D86">
      <w:pPr>
        <w:spacing w:line="480" w:lineRule="auto"/>
        <w:rPr>
          <w:rFonts w:ascii="Times New Roman" w:eastAsia="Times New Roman" w:hAnsi="Times New Roman" w:cs="Times New Roman"/>
          <w:b/>
        </w:rPr>
      </w:pPr>
    </w:p>
    <w:p w14:paraId="75728F27" w14:textId="77777777" w:rsidR="007E1D86" w:rsidRDefault="007E1D86" w:rsidP="007E1D86">
      <w:pPr>
        <w:spacing w:line="480" w:lineRule="auto"/>
        <w:rPr>
          <w:rFonts w:ascii="Times New Roman" w:eastAsia="Times New Roman" w:hAnsi="Times New Roman" w:cs="Times New Roman"/>
          <w:b/>
        </w:rPr>
      </w:pPr>
    </w:p>
    <w:p w14:paraId="46EAD3FD" w14:textId="77777777" w:rsidR="007E1D86" w:rsidRDefault="007E1D86" w:rsidP="007E1D86">
      <w:pPr>
        <w:spacing w:line="480" w:lineRule="auto"/>
        <w:rPr>
          <w:rFonts w:ascii="Times New Roman" w:eastAsia="Times New Roman" w:hAnsi="Times New Roman" w:cs="Times New Roman"/>
          <w:b/>
        </w:rPr>
      </w:pPr>
    </w:p>
    <w:p w14:paraId="39D35E76" w14:textId="77777777" w:rsidR="007E1D86" w:rsidRDefault="007E1D86" w:rsidP="007E1D86">
      <w:pPr>
        <w:spacing w:line="480" w:lineRule="auto"/>
        <w:rPr>
          <w:rFonts w:ascii="Times New Roman" w:eastAsia="Times New Roman" w:hAnsi="Times New Roman" w:cs="Times New Roman"/>
          <w:b/>
        </w:rPr>
      </w:pPr>
    </w:p>
    <w:p w14:paraId="7CDBAEA1" w14:textId="77777777" w:rsidR="007E1D86" w:rsidRDefault="007E1D86" w:rsidP="007E1D86">
      <w:pPr>
        <w:spacing w:line="480" w:lineRule="auto"/>
        <w:rPr>
          <w:rFonts w:ascii="Times New Roman" w:eastAsia="Times New Roman" w:hAnsi="Times New Roman" w:cs="Times New Roman"/>
          <w:b/>
        </w:rPr>
      </w:pPr>
    </w:p>
    <w:p w14:paraId="12C7478F" w14:textId="77777777" w:rsidR="007E1D86" w:rsidRDefault="007E1D86" w:rsidP="007E1D86">
      <w:pPr>
        <w:spacing w:line="480" w:lineRule="auto"/>
        <w:rPr>
          <w:rFonts w:ascii="Times New Roman" w:eastAsia="Times New Roman" w:hAnsi="Times New Roman" w:cs="Times New Roman"/>
          <w:b/>
        </w:rPr>
      </w:pPr>
    </w:p>
    <w:p w14:paraId="0210F02D" w14:textId="77777777" w:rsidR="007E1D86" w:rsidRDefault="007E1D86" w:rsidP="007E1D86">
      <w:pPr>
        <w:spacing w:line="480" w:lineRule="auto"/>
        <w:rPr>
          <w:rFonts w:ascii="Times New Roman" w:eastAsia="Times New Roman" w:hAnsi="Times New Roman" w:cs="Times New Roman"/>
          <w:b/>
        </w:rPr>
      </w:pPr>
    </w:p>
    <w:p w14:paraId="5EDA9CCD" w14:textId="77777777" w:rsidR="007E1D86" w:rsidRDefault="007E1D86" w:rsidP="007E1D86">
      <w:pPr>
        <w:spacing w:line="480" w:lineRule="auto"/>
        <w:rPr>
          <w:rFonts w:ascii="Times New Roman" w:eastAsia="Times New Roman" w:hAnsi="Times New Roman" w:cs="Times New Roman"/>
          <w:b/>
        </w:rPr>
      </w:pPr>
    </w:p>
    <w:p w14:paraId="03BE55FF" w14:textId="77777777" w:rsidR="007E1D86" w:rsidRDefault="007E1D86" w:rsidP="007E1D86">
      <w:pPr>
        <w:spacing w:line="480" w:lineRule="auto"/>
        <w:rPr>
          <w:rFonts w:ascii="Times New Roman" w:eastAsia="Times New Roman" w:hAnsi="Times New Roman" w:cs="Times New Roman"/>
          <w:b/>
        </w:rPr>
      </w:pPr>
    </w:p>
    <w:p w14:paraId="09F7598F" w14:textId="5E510106" w:rsidR="007E1D86" w:rsidRDefault="007E1D86" w:rsidP="00F30850">
      <w:pPr>
        <w:spacing w:line="480" w:lineRule="auto"/>
        <w:rPr>
          <w:rFonts w:ascii="Times New Roman" w:eastAsia="Times New Roman" w:hAnsi="Times New Roman" w:cs="Times New Roman"/>
          <w:b/>
        </w:rPr>
      </w:pPr>
      <w:r>
        <w:rPr>
          <w:rFonts w:ascii="Times New Roman" w:eastAsia="Times New Roman" w:hAnsi="Times New Roman" w:cs="Times New Roman"/>
          <w:b/>
        </w:rPr>
        <w:lastRenderedPageBreak/>
        <w:t>Abstract</w:t>
      </w:r>
    </w:p>
    <w:p w14:paraId="64A125EF" w14:textId="795B1FEB" w:rsidR="007E1D86" w:rsidRDefault="00AE4FD8" w:rsidP="00F30850">
      <w:pPr>
        <w:spacing w:line="480" w:lineRule="auto"/>
        <w:ind w:firstLine="720"/>
        <w:rPr>
          <w:rFonts w:ascii="Times New Roman" w:eastAsia="Times New Roman" w:hAnsi="Times New Roman" w:cs="Times New Roman"/>
          <w:b/>
        </w:rPr>
      </w:pPr>
      <w:r>
        <w:rPr>
          <w:rFonts w:ascii="Times New Roman" w:eastAsia="Times New Roman" w:hAnsi="Times New Roman" w:cs="Times New Roman"/>
          <w:color w:val="333333"/>
          <w:shd w:val="clear" w:color="auto" w:fill="FFFFFF"/>
        </w:rPr>
        <w:t xml:space="preserve">According to </w:t>
      </w:r>
      <w:r w:rsidRPr="00C651B4">
        <w:rPr>
          <w:rFonts w:ascii="Times New Roman" w:eastAsia="Times New Roman" w:hAnsi="Times New Roman" w:cs="Times New Roman"/>
          <w:color w:val="333333"/>
          <w:shd w:val="clear" w:color="auto" w:fill="FFFFFF"/>
        </w:rPr>
        <w:t>the American Cancer Society's publication</w:t>
      </w:r>
      <w:r>
        <w:rPr>
          <w:rFonts w:ascii="Times New Roman" w:eastAsia="Times New Roman" w:hAnsi="Times New Roman" w:cs="Times New Roman"/>
          <w:color w:val="333333"/>
          <w:shd w:val="clear" w:color="auto" w:fill="FFFFFF"/>
        </w:rPr>
        <w:t>, (2014)</w:t>
      </w:r>
      <w:r w:rsidRPr="00C651B4">
        <w:rPr>
          <w:rFonts w:ascii="Times New Roman" w:eastAsia="Times New Roman" w:hAnsi="Times New Roman" w:cs="Times New Roman"/>
          <w:color w:val="333333"/>
          <w:shd w:val="clear" w:color="auto" w:fill="FFFFFF"/>
        </w:rPr>
        <w:t xml:space="preserve"> it is estimated that 23,380 adults </w:t>
      </w:r>
      <w:r>
        <w:rPr>
          <w:rFonts w:ascii="Times New Roman" w:eastAsia="Times New Roman" w:hAnsi="Times New Roman" w:cs="Times New Roman"/>
          <w:color w:val="333333"/>
          <w:shd w:val="clear" w:color="auto" w:fill="FFFFFF"/>
        </w:rPr>
        <w:t>in US</w:t>
      </w:r>
      <w:r w:rsidRPr="00C651B4">
        <w:rPr>
          <w:rFonts w:ascii="Times New Roman" w:eastAsia="Times New Roman" w:hAnsi="Times New Roman" w:cs="Times New Roman"/>
          <w:color w:val="333333"/>
          <w:shd w:val="clear" w:color="auto" w:fill="FFFFFF"/>
        </w:rPr>
        <w:t xml:space="preserve"> will be diagnosed with primary cancerous tumors of the brain and </w:t>
      </w:r>
      <w:r>
        <w:rPr>
          <w:rFonts w:ascii="Times New Roman" w:eastAsia="Times New Roman" w:hAnsi="Times New Roman" w:cs="Times New Roman"/>
          <w:color w:val="333333"/>
          <w:shd w:val="clear" w:color="auto" w:fill="FFFFFF"/>
        </w:rPr>
        <w:t xml:space="preserve">spinal cord, and 14,320 adults </w:t>
      </w:r>
      <w:r w:rsidRPr="00C651B4">
        <w:rPr>
          <w:rFonts w:ascii="Times New Roman" w:eastAsia="Times New Roman" w:hAnsi="Times New Roman" w:cs="Times New Roman"/>
          <w:color w:val="333333"/>
          <w:shd w:val="clear" w:color="auto" w:fill="FFFFFF"/>
        </w:rPr>
        <w:t>will die from this disease this year</w:t>
      </w:r>
      <w:r>
        <w:rPr>
          <w:rFonts w:ascii="Times New Roman" w:eastAsia="Times New Roman" w:hAnsi="Times New Roman" w:cs="Times New Roman"/>
          <w:color w:val="333333"/>
          <w:shd w:val="clear" w:color="auto" w:fill="FFFFFF"/>
        </w:rPr>
        <w:t xml:space="preserve">. </w:t>
      </w:r>
      <w:r w:rsidR="00F30850">
        <w:rPr>
          <w:rFonts w:ascii="Times New Roman" w:eastAsia="Times New Roman" w:hAnsi="Times New Roman" w:cs="Times New Roman"/>
          <w:color w:val="333333"/>
          <w:shd w:val="clear" w:color="auto" w:fill="FFFFFF"/>
        </w:rPr>
        <w:t>Surveillance, Epidemiology, and End Results Program (SEER) database had reported cancer cases, including brain tumo</w:t>
      </w:r>
      <w:r>
        <w:rPr>
          <w:rFonts w:ascii="Times New Roman" w:eastAsia="Times New Roman" w:hAnsi="Times New Roman" w:cs="Times New Roman"/>
          <w:color w:val="333333"/>
          <w:shd w:val="clear" w:color="auto" w:fill="FFFFFF"/>
        </w:rPr>
        <w:t>rs,</w:t>
      </w:r>
      <w:r w:rsidR="00F30850">
        <w:rPr>
          <w:rFonts w:ascii="Times New Roman" w:eastAsia="Times New Roman" w:hAnsi="Times New Roman" w:cs="Times New Roman"/>
          <w:color w:val="333333"/>
          <w:shd w:val="clear" w:color="auto" w:fill="FFFFFF"/>
        </w:rPr>
        <w:t xml:space="preserve"> from 1973 to 2011 in US.</w:t>
      </w:r>
      <w:r>
        <w:rPr>
          <w:rFonts w:ascii="Times New Roman" w:eastAsia="Times New Roman" w:hAnsi="Times New Roman" w:cs="Times New Roman"/>
          <w:color w:val="333333"/>
          <w:shd w:val="clear" w:color="auto" w:fill="FFFFFF"/>
        </w:rPr>
        <w:t xml:space="preserve"> The purpose of this project is to analyze different variables with Linear and Logistic regressions on SPSS to test the association between these variables of brain tumors patients. </w:t>
      </w:r>
    </w:p>
    <w:p w14:paraId="3D733381" w14:textId="77777777" w:rsidR="00E45297" w:rsidRDefault="00E45297" w:rsidP="007E1D86">
      <w:pPr>
        <w:spacing w:line="480" w:lineRule="auto"/>
        <w:rPr>
          <w:rFonts w:ascii="Times New Roman" w:eastAsia="Times New Roman" w:hAnsi="Times New Roman" w:cs="Times New Roman"/>
          <w:b/>
        </w:rPr>
      </w:pPr>
    </w:p>
    <w:p w14:paraId="37F5C2DF" w14:textId="77777777" w:rsidR="007E1D86" w:rsidRPr="009E6EE5" w:rsidRDefault="007E1D86" w:rsidP="007E1D86">
      <w:pPr>
        <w:spacing w:line="480" w:lineRule="auto"/>
        <w:rPr>
          <w:rFonts w:ascii="Times New Roman" w:eastAsia="Times New Roman" w:hAnsi="Times New Roman" w:cs="Times New Roman"/>
          <w:b/>
        </w:rPr>
      </w:pPr>
      <w:r w:rsidRPr="009E6EE5">
        <w:rPr>
          <w:rFonts w:ascii="Times New Roman" w:eastAsia="Times New Roman" w:hAnsi="Times New Roman" w:cs="Times New Roman"/>
          <w:b/>
        </w:rPr>
        <w:t>Introduction:</w:t>
      </w:r>
    </w:p>
    <w:p w14:paraId="6A41B76E" w14:textId="77777777" w:rsidR="007E1D86" w:rsidRDefault="007E1D86" w:rsidP="007E1D86">
      <w:pPr>
        <w:spacing w:line="480" w:lineRule="auto"/>
        <w:rPr>
          <w:rFonts w:ascii="Times New Roman" w:eastAsia="Times New Roman" w:hAnsi="Times New Roman" w:cs="Times New Roman"/>
          <w:color w:val="333333"/>
          <w:shd w:val="clear" w:color="auto" w:fill="FFFFFF"/>
        </w:rPr>
      </w:pPr>
      <w:r w:rsidRPr="00027697">
        <w:rPr>
          <w:rFonts w:ascii="Times New Roman" w:eastAsia="Times New Roman" w:hAnsi="Times New Roman" w:cs="Times New Roman"/>
          <w:color w:val="333333"/>
          <w:shd w:val="clear" w:color="auto" w:fill="FFFFFF"/>
        </w:rPr>
        <w:t>The brain is a soft, spongy mass of </w:t>
      </w:r>
      <w:hyperlink r:id="rId6" w:history="1">
        <w:r w:rsidRPr="00027697">
          <w:rPr>
            <w:rFonts w:ascii="Times New Roman" w:eastAsia="Times New Roman" w:hAnsi="Times New Roman" w:cs="Times New Roman"/>
            <w:iCs/>
            <w:color w:val="333333"/>
            <w:shd w:val="clear" w:color="auto" w:fill="FFFFFF"/>
          </w:rPr>
          <w:t>tissue</w:t>
        </w:r>
      </w:hyperlink>
      <w:r w:rsidRPr="00027697">
        <w:rPr>
          <w:rFonts w:ascii="Times New Roman" w:eastAsia="Times New Roman" w:hAnsi="Times New Roman" w:cs="Times New Roman"/>
          <w:color w:val="333333"/>
          <w:shd w:val="clear" w:color="auto" w:fill="FFFFFF"/>
        </w:rPr>
        <w:t xml:space="preserve"> protected by</w:t>
      </w:r>
      <w:r w:rsidRPr="00027697">
        <w:rPr>
          <w:rFonts w:ascii="Times New Roman" w:eastAsia="Times New Roman" w:hAnsi="Times New Roman" w:cs="Times New Roman"/>
          <w:bCs/>
          <w:color w:val="333333"/>
          <w:shd w:val="clear" w:color="auto" w:fill="FFFFFF"/>
        </w:rPr>
        <w:t xml:space="preserve"> fluid, thin tissue and skull bone.</w:t>
      </w:r>
      <w:r w:rsidRPr="00027697">
        <w:rPr>
          <w:rFonts w:ascii="Times New Roman" w:eastAsia="Times New Roman" w:hAnsi="Times New Roman" w:cs="Times New Roman"/>
        </w:rPr>
        <w:t xml:space="preserve"> </w:t>
      </w:r>
      <w:r w:rsidRPr="00027697">
        <w:rPr>
          <w:rFonts w:ascii="Times New Roman" w:eastAsia="Times New Roman" w:hAnsi="Times New Roman" w:cs="Times New Roman"/>
          <w:color w:val="333333"/>
          <w:shd w:val="clear" w:color="auto" w:fill="FFFFFF"/>
        </w:rPr>
        <w:t>Within the brain and spinal cord, </w:t>
      </w:r>
      <w:hyperlink r:id="rId7" w:history="1">
        <w:r w:rsidRPr="00314E58">
          <w:rPr>
            <w:rFonts w:ascii="Times New Roman" w:eastAsia="Times New Roman" w:hAnsi="Times New Roman" w:cs="Times New Roman"/>
            <w:color w:val="333333"/>
            <w:shd w:val="clear" w:color="auto" w:fill="FFFFFF"/>
          </w:rPr>
          <w:t>glial cells</w:t>
        </w:r>
      </w:hyperlink>
      <w:r w:rsidRPr="00027697">
        <w:rPr>
          <w:rFonts w:ascii="Times New Roman" w:eastAsia="Times New Roman" w:hAnsi="Times New Roman" w:cs="Times New Roman"/>
          <w:color w:val="333333"/>
          <w:shd w:val="clear" w:color="auto" w:fill="FFFFFF"/>
        </w:rPr>
        <w:t> surround </w:t>
      </w:r>
      <w:hyperlink r:id="rId8" w:history="1">
        <w:r w:rsidRPr="00314E58">
          <w:rPr>
            <w:rFonts w:ascii="Times New Roman" w:eastAsia="Times New Roman" w:hAnsi="Times New Roman" w:cs="Times New Roman"/>
            <w:color w:val="333333"/>
            <w:shd w:val="clear" w:color="auto" w:fill="FFFFFF"/>
          </w:rPr>
          <w:t>nerve cells</w:t>
        </w:r>
      </w:hyperlink>
      <w:r w:rsidRPr="00027697">
        <w:rPr>
          <w:rFonts w:ascii="Times New Roman" w:eastAsia="Times New Roman" w:hAnsi="Times New Roman" w:cs="Times New Roman"/>
          <w:color w:val="333333"/>
          <w:shd w:val="clear" w:color="auto" w:fill="FFFFFF"/>
        </w:rPr>
        <w:t xml:space="preserve"> and hold them in place </w:t>
      </w:r>
      <w:r w:rsidRPr="00314E58">
        <w:rPr>
          <w:rFonts w:ascii="Times New Roman" w:eastAsia="Times New Roman" w:hAnsi="Times New Roman" w:cs="Times New Roman"/>
          <w:color w:val="333333"/>
          <w:shd w:val="clear" w:color="auto" w:fill="FFFFFF"/>
        </w:rPr>
        <w:t>(NCI, 2009)</w:t>
      </w:r>
      <w:r w:rsidRPr="00027697">
        <w:rPr>
          <w:rFonts w:ascii="Times New Roman" w:eastAsia="Times New Roman" w:hAnsi="Times New Roman" w:cs="Times New Roman"/>
          <w:color w:val="333333"/>
          <w:shd w:val="clear" w:color="auto" w:fill="FFFFFF"/>
        </w:rPr>
        <w:t>.</w:t>
      </w:r>
      <w:r>
        <w:rPr>
          <w:rFonts w:ascii="Times New Roman" w:eastAsia="Times New Roman" w:hAnsi="Times New Roman" w:cs="Times New Roman"/>
          <w:color w:val="333333"/>
          <w:shd w:val="clear" w:color="auto" w:fill="FFFFFF"/>
        </w:rPr>
        <w:t xml:space="preserve"> Brain tumor is referred to </w:t>
      </w:r>
      <w:r w:rsidRPr="00314E58">
        <w:rPr>
          <w:rFonts w:ascii="Times New Roman" w:eastAsia="Times New Roman" w:hAnsi="Times New Roman" w:cs="Times New Roman"/>
          <w:color w:val="333333"/>
          <w:shd w:val="clear" w:color="auto" w:fill="FFFFFF"/>
        </w:rPr>
        <w:t>an abnormal mass of tissue in which some cells (glial or non-glial) grow and multiply uncontrollably</w:t>
      </w:r>
      <w:r>
        <w:rPr>
          <w:rFonts w:ascii="Times New Roman" w:eastAsia="Times New Roman" w:hAnsi="Times New Roman" w:cs="Times New Roman"/>
          <w:color w:val="333333"/>
          <w:shd w:val="clear" w:color="auto" w:fill="FFFFFF"/>
        </w:rPr>
        <w:t xml:space="preserve"> (</w:t>
      </w:r>
      <w:r w:rsidRPr="00314E58">
        <w:rPr>
          <w:rFonts w:ascii="Times New Roman" w:eastAsia="Times New Roman" w:hAnsi="Times New Roman" w:cs="Times New Roman"/>
          <w:color w:val="333333"/>
          <w:shd w:val="clear" w:color="auto" w:fill="FFFFFF"/>
        </w:rPr>
        <w:t xml:space="preserve">Price, et.al, 2007). </w:t>
      </w:r>
      <w:r>
        <w:rPr>
          <w:rFonts w:ascii="Times New Roman" w:eastAsia="Times New Roman" w:hAnsi="Times New Roman" w:cs="Times New Roman"/>
          <w:color w:val="333333"/>
          <w:shd w:val="clear" w:color="auto" w:fill="FFFFFF"/>
        </w:rPr>
        <w:t xml:space="preserve">According to </w:t>
      </w:r>
      <w:r w:rsidRPr="00C651B4">
        <w:rPr>
          <w:rFonts w:ascii="Times New Roman" w:eastAsia="Times New Roman" w:hAnsi="Times New Roman" w:cs="Times New Roman"/>
          <w:color w:val="333333"/>
          <w:shd w:val="clear" w:color="auto" w:fill="FFFFFF"/>
        </w:rPr>
        <w:t>the American Cancer Society's publication</w:t>
      </w:r>
      <w:r>
        <w:rPr>
          <w:rFonts w:ascii="Times New Roman" w:eastAsia="Times New Roman" w:hAnsi="Times New Roman" w:cs="Times New Roman"/>
          <w:color w:val="333333"/>
          <w:shd w:val="clear" w:color="auto" w:fill="FFFFFF"/>
        </w:rPr>
        <w:t>, (2014)</w:t>
      </w:r>
      <w:r w:rsidRPr="00C651B4">
        <w:rPr>
          <w:rFonts w:ascii="Times New Roman" w:eastAsia="Times New Roman" w:hAnsi="Times New Roman" w:cs="Times New Roman"/>
          <w:color w:val="333333"/>
          <w:shd w:val="clear" w:color="auto" w:fill="FFFFFF"/>
        </w:rPr>
        <w:t xml:space="preserve"> it is estimated that 23,380 adults (12,820 men and 10,560 women) in the United States will be diagnosed with primary cancerous tumors of the brain and spinal cord, and 14,320 adults (8,090 men and 6,230 women) will die from this disease this year.</w:t>
      </w:r>
      <w:r>
        <w:rPr>
          <w:rFonts w:ascii="Times New Roman" w:eastAsia="Times New Roman" w:hAnsi="Times New Roman" w:cs="Times New Roman"/>
          <w:color w:val="333333"/>
          <w:shd w:val="clear" w:color="auto" w:fill="FFFFFF"/>
        </w:rPr>
        <w:t xml:space="preserve"> </w:t>
      </w:r>
      <w:r w:rsidRPr="00314E58">
        <w:rPr>
          <w:rFonts w:ascii="Times New Roman" w:eastAsia="Times New Roman" w:hAnsi="Times New Roman" w:cs="Times New Roman"/>
          <w:color w:val="333333"/>
          <w:shd w:val="clear" w:color="auto" w:fill="FFFFFF"/>
        </w:rPr>
        <w:t>Brain tumors are categorized as primary or metastatic. The primary brain tumor</w:t>
      </w:r>
      <w:r>
        <w:rPr>
          <w:rFonts w:ascii="Times New Roman" w:eastAsia="Times New Roman" w:hAnsi="Times New Roman" w:cs="Times New Roman"/>
          <w:color w:val="333333"/>
          <w:shd w:val="clear" w:color="auto" w:fill="FFFFFF"/>
        </w:rPr>
        <w:t>s start</w:t>
      </w:r>
      <w:r w:rsidRPr="00314E58">
        <w:rPr>
          <w:rFonts w:ascii="Times New Roman" w:eastAsia="Times New Roman" w:hAnsi="Times New Roman" w:cs="Times New Roman"/>
          <w:color w:val="333333"/>
          <w:shd w:val="clear" w:color="auto" w:fill="FFFFFF"/>
        </w:rPr>
        <w:t xml:space="preserve"> in the brain</w:t>
      </w:r>
      <w:r>
        <w:rPr>
          <w:rFonts w:ascii="Times New Roman" w:eastAsia="Times New Roman" w:hAnsi="Times New Roman" w:cs="Times New Roman"/>
          <w:color w:val="333333"/>
          <w:shd w:val="clear" w:color="auto" w:fill="FFFFFF"/>
        </w:rPr>
        <w:t xml:space="preserve">, they include </w:t>
      </w:r>
      <w:proofErr w:type="spellStart"/>
      <w:r>
        <w:rPr>
          <w:rFonts w:ascii="Times New Roman" w:eastAsia="Times New Roman" w:hAnsi="Times New Roman" w:cs="Times New Roman"/>
          <w:color w:val="333333"/>
          <w:shd w:val="clear" w:color="auto" w:fill="FFFFFF"/>
        </w:rPr>
        <w:t>glioma</w:t>
      </w:r>
      <w:proofErr w:type="spellEnd"/>
      <w:r>
        <w:rPr>
          <w:rFonts w:ascii="Times New Roman" w:eastAsia="Times New Roman" w:hAnsi="Times New Roman" w:cs="Times New Roman"/>
          <w:color w:val="333333"/>
          <w:shd w:val="clear" w:color="auto" w:fill="FFFFFF"/>
        </w:rPr>
        <w:t>, primary cerebral nervous system lymphoma</w:t>
      </w:r>
      <w:r w:rsidRPr="00C651B4">
        <w:rPr>
          <w:rFonts w:ascii="Times New Roman" w:eastAsia="Times New Roman" w:hAnsi="Times New Roman" w:cs="Times New Roman"/>
          <w:color w:val="333333"/>
          <w:shd w:val="clear" w:color="auto" w:fill="FFFFFF"/>
        </w:rPr>
        <w:t xml:space="preserve"> (PCNSL)</w:t>
      </w:r>
      <w:r>
        <w:rPr>
          <w:rFonts w:ascii="Times New Roman" w:eastAsia="Times New Roman" w:hAnsi="Times New Roman" w:cs="Times New Roman"/>
          <w:color w:val="333333"/>
          <w:shd w:val="clear" w:color="auto" w:fill="FFFFFF"/>
        </w:rPr>
        <w:t>, meningioma, c</w:t>
      </w:r>
      <w:r w:rsidRPr="0093598F">
        <w:rPr>
          <w:rFonts w:ascii="Times New Roman" w:eastAsia="Times New Roman" w:hAnsi="Times New Roman" w:cs="Times New Roman"/>
          <w:color w:val="333333"/>
          <w:shd w:val="clear" w:color="auto" w:fill="FFFFFF"/>
        </w:rPr>
        <w:t xml:space="preserve">horoid plexus </w:t>
      </w:r>
      <w:r>
        <w:rPr>
          <w:rFonts w:ascii="Times New Roman" w:eastAsia="Times New Roman" w:hAnsi="Times New Roman" w:cs="Times New Roman"/>
          <w:color w:val="333333"/>
          <w:shd w:val="clear" w:color="auto" w:fill="FFFFFF"/>
        </w:rPr>
        <w:t xml:space="preserve">papilloma, and </w:t>
      </w:r>
      <w:proofErr w:type="spellStart"/>
      <w:r>
        <w:rPr>
          <w:rFonts w:ascii="Times New Roman" w:eastAsia="Times New Roman" w:hAnsi="Times New Roman" w:cs="Times New Roman"/>
          <w:color w:val="333333"/>
          <w:shd w:val="clear" w:color="auto" w:fill="FFFFFF"/>
        </w:rPr>
        <w:t>haemangioblastoma</w:t>
      </w:r>
      <w:proofErr w:type="spellEnd"/>
      <w:r>
        <w:rPr>
          <w:rFonts w:ascii="Times New Roman" w:eastAsia="Times New Roman" w:hAnsi="Times New Roman" w:cs="Times New Roman"/>
          <w:color w:val="333333"/>
          <w:shd w:val="clear" w:color="auto" w:fill="FFFFFF"/>
        </w:rPr>
        <w:t xml:space="preserve"> (</w:t>
      </w:r>
      <w:r w:rsidRPr="00472154">
        <w:rPr>
          <w:rFonts w:ascii="Times New Roman" w:eastAsia="Times New Roman" w:hAnsi="Times New Roman" w:cs="Times New Roman"/>
          <w:color w:val="333333"/>
          <w:shd w:val="clear" w:color="auto" w:fill="FFFFFF"/>
        </w:rPr>
        <w:t>Henry, 2009)</w:t>
      </w:r>
      <w:r>
        <w:rPr>
          <w:rFonts w:ascii="Times New Roman" w:eastAsia="Times New Roman" w:hAnsi="Times New Roman" w:cs="Times New Roman"/>
          <w:color w:val="333333"/>
          <w:shd w:val="clear" w:color="auto" w:fill="FFFFFF"/>
        </w:rPr>
        <w:t>. M</w:t>
      </w:r>
      <w:r w:rsidRPr="00314E58">
        <w:rPr>
          <w:rFonts w:ascii="Times New Roman" w:eastAsia="Times New Roman" w:hAnsi="Times New Roman" w:cs="Times New Roman"/>
          <w:color w:val="333333"/>
          <w:shd w:val="clear" w:color="auto" w:fill="FFFFFF"/>
        </w:rPr>
        <w:t>etastatic brain tumor</w:t>
      </w:r>
      <w:r>
        <w:rPr>
          <w:rFonts w:ascii="Times New Roman" w:eastAsia="Times New Roman" w:hAnsi="Times New Roman" w:cs="Times New Roman"/>
          <w:color w:val="333333"/>
          <w:shd w:val="clear" w:color="auto" w:fill="FFFFFF"/>
        </w:rPr>
        <w:t>s start</w:t>
      </w:r>
      <w:r w:rsidRPr="00314E58">
        <w:rPr>
          <w:rFonts w:ascii="Times New Roman" w:eastAsia="Times New Roman" w:hAnsi="Times New Roman" w:cs="Times New Roman"/>
          <w:color w:val="333333"/>
          <w:shd w:val="clear" w:color="auto" w:fill="FFFFFF"/>
        </w:rPr>
        <w:t xml:space="preserve"> some</w:t>
      </w:r>
      <w:r>
        <w:rPr>
          <w:rFonts w:ascii="Times New Roman" w:eastAsia="Times New Roman" w:hAnsi="Times New Roman" w:cs="Times New Roman"/>
          <w:color w:val="333333"/>
          <w:shd w:val="clear" w:color="auto" w:fill="FFFFFF"/>
        </w:rPr>
        <w:t>where else in the body and move</w:t>
      </w:r>
      <w:r w:rsidRPr="00314E58">
        <w:rPr>
          <w:rFonts w:ascii="Times New Roman" w:eastAsia="Times New Roman" w:hAnsi="Times New Roman" w:cs="Times New Roman"/>
          <w:color w:val="333333"/>
          <w:shd w:val="clear" w:color="auto" w:fill="FFFFFF"/>
        </w:rPr>
        <w:t xml:space="preserve"> to the brain.</w:t>
      </w:r>
      <w:r w:rsidRPr="00472154">
        <w:rPr>
          <w:rFonts w:ascii="Times New Roman" w:eastAsia="Times New Roman" w:hAnsi="Times New Roman" w:cs="Times New Roman"/>
          <w:color w:val="333333"/>
          <w:shd w:val="clear" w:color="auto" w:fill="FFFFFF"/>
        </w:rPr>
        <w:t xml:space="preserve"> Lung and breast carcinoma make up the majority of </w:t>
      </w:r>
      <w:r w:rsidRPr="00CD2189">
        <w:rPr>
          <w:rFonts w:ascii="Times New Roman" w:eastAsia="Times New Roman" w:hAnsi="Times New Roman" w:cs="Times New Roman"/>
          <w:color w:val="333333"/>
          <w:shd w:val="clear" w:color="auto" w:fill="FFFFFF"/>
        </w:rPr>
        <w:t xml:space="preserve">metastatic tumors, largely because of the fact of their increased prevalence in the population compared with other tumors (Ryan T, 2012). A tumor damages the brain by increasing its pressure, by shifting the brain or pushing against the skull, and by invading and damaging nerves and healthy brain tissue (Price, et.al, 2007). The symptoms of a brain tumor depend on tumor size, type, and location. However, common symptoms include headaches, nausea and vomiting, complications in speech, vision, or hearing, problems in balancing or walking, change in mood, personality, concentrating ability, problems with memory, and numbness or tingling in arms or legs (NCI, 2009). </w:t>
      </w:r>
      <w:r w:rsidRPr="00CD2189">
        <w:rPr>
          <w:rFonts w:ascii="Times New Roman" w:hAnsi="Times New Roman" w:cs="Times New Roman"/>
        </w:rPr>
        <w:t>Neuroimaging</w:t>
      </w:r>
      <w:r w:rsidRPr="00CD2189">
        <w:rPr>
          <w:rFonts w:ascii="Times New Roman" w:eastAsia="Times New Roman" w:hAnsi="Times New Roman" w:cs="Times New Roman"/>
          <w:color w:val="333333"/>
          <w:shd w:val="clear" w:color="auto" w:fill="FFFFFF"/>
        </w:rPr>
        <w:t xml:space="preserve"> such as</w:t>
      </w:r>
      <w:r w:rsidRPr="00CD2189">
        <w:rPr>
          <w:rFonts w:ascii="Times New Roman" w:hAnsi="Times New Roman" w:cs="Times New Roman"/>
        </w:rPr>
        <w:t xml:space="preserve"> magnetic resonance imaging (MRI) and computed tomography (CT) </w:t>
      </w:r>
      <w:r w:rsidRPr="00CD2189">
        <w:rPr>
          <w:rFonts w:ascii="Times New Roman" w:eastAsia="Times New Roman" w:hAnsi="Times New Roman" w:cs="Times New Roman"/>
          <w:color w:val="333333"/>
          <w:shd w:val="clear" w:color="auto" w:fill="FFFFFF"/>
        </w:rPr>
        <w:t>are the</w:t>
      </w:r>
      <w:r w:rsidRPr="00CD2189">
        <w:rPr>
          <w:rFonts w:ascii="Times New Roman" w:hAnsi="Times New Roman" w:cs="Times New Roman"/>
        </w:rPr>
        <w:t xml:space="preserve"> first diagnostic tools for brain tumors. CT serves as a quick screening modality, where MRI can predict the type of tumor, but not the pathology. Recently, MRI has largely replaced CT</w:t>
      </w:r>
      <w:r>
        <w:rPr>
          <w:rFonts w:ascii="Times New Roman" w:hAnsi="Times New Roman" w:cs="Times New Roman"/>
        </w:rPr>
        <w:t xml:space="preserve"> to evaluate brain tumors</w:t>
      </w:r>
      <w:r w:rsidRPr="00CD2189">
        <w:rPr>
          <w:rFonts w:ascii="Times New Roman" w:hAnsi="Times New Roman" w:cs="Times New Roman"/>
        </w:rPr>
        <w:t xml:space="preserve"> </w:t>
      </w:r>
      <w:r w:rsidRPr="00CD2189">
        <w:rPr>
          <w:rFonts w:ascii="Times New Roman" w:eastAsia="Times New Roman" w:hAnsi="Times New Roman" w:cs="Times New Roman"/>
          <w:color w:val="333333"/>
          <w:shd w:val="clear" w:color="auto" w:fill="FFFFFF"/>
        </w:rPr>
        <w:t>(Ryan T, 2012). Tissue biopsy is the only definite way to diagnose a brain tumor,</w:t>
      </w:r>
      <w:r>
        <w:rPr>
          <w:rFonts w:ascii="Times New Roman" w:eastAsia="Times New Roman" w:hAnsi="Times New Roman" w:cs="Times New Roman"/>
          <w:color w:val="333333"/>
          <w:shd w:val="clear" w:color="auto" w:fill="FFFFFF"/>
        </w:rPr>
        <w:t xml:space="preserve"> confirm the pathology,</w:t>
      </w:r>
      <w:r w:rsidRPr="00CD2189">
        <w:rPr>
          <w:rFonts w:ascii="Times New Roman" w:eastAsia="Times New Roman" w:hAnsi="Times New Roman" w:cs="Times New Roman"/>
          <w:color w:val="333333"/>
          <w:shd w:val="clear" w:color="auto" w:fill="FFFFFF"/>
        </w:rPr>
        <w:t xml:space="preserve"> </w:t>
      </w:r>
      <w:r>
        <w:rPr>
          <w:rFonts w:ascii="Times New Roman" w:eastAsia="Times New Roman" w:hAnsi="Times New Roman" w:cs="Times New Roman"/>
          <w:color w:val="333333"/>
          <w:shd w:val="clear" w:color="auto" w:fill="FFFFFF"/>
        </w:rPr>
        <w:t>know the grade</w:t>
      </w:r>
      <w:r w:rsidRPr="00CD2189">
        <w:rPr>
          <w:rFonts w:ascii="Times New Roman" w:eastAsia="Times New Roman" w:hAnsi="Times New Roman" w:cs="Times New Roman"/>
          <w:color w:val="333333"/>
          <w:shd w:val="clear" w:color="auto" w:fill="FFFFFF"/>
        </w:rPr>
        <w:t>, and plan treatment</w:t>
      </w:r>
      <w:r>
        <w:rPr>
          <w:rFonts w:ascii="Times New Roman" w:eastAsia="Times New Roman" w:hAnsi="Times New Roman" w:cs="Times New Roman"/>
          <w:color w:val="333333"/>
          <w:shd w:val="clear" w:color="auto" w:fill="FFFFFF"/>
        </w:rPr>
        <w:t xml:space="preserve"> </w:t>
      </w:r>
      <w:r w:rsidRPr="00CD2189">
        <w:rPr>
          <w:rFonts w:ascii="Times New Roman" w:eastAsia="Times New Roman" w:hAnsi="Times New Roman" w:cs="Times New Roman"/>
          <w:color w:val="333333"/>
          <w:shd w:val="clear" w:color="auto" w:fill="FFFFFF"/>
        </w:rPr>
        <w:t>(NCI, 2009).</w:t>
      </w:r>
      <w:r>
        <w:rPr>
          <w:rFonts w:ascii="Times New Roman" w:eastAsia="Times New Roman" w:hAnsi="Times New Roman" w:cs="Times New Roman"/>
          <w:color w:val="333333"/>
          <w:shd w:val="clear" w:color="auto" w:fill="FFFFFF"/>
        </w:rPr>
        <w:t xml:space="preserve"> There are several options to</w:t>
      </w:r>
      <w:r w:rsidRPr="00E870B3">
        <w:rPr>
          <w:rFonts w:ascii="Times New Roman" w:eastAsia="Times New Roman" w:hAnsi="Times New Roman" w:cs="Times New Roman"/>
          <w:color w:val="333333"/>
          <w:shd w:val="clear" w:color="auto" w:fill="FFFFFF"/>
        </w:rPr>
        <w:t xml:space="preserve"> </w:t>
      </w:r>
      <w:r>
        <w:rPr>
          <w:rFonts w:ascii="Times New Roman" w:eastAsia="Times New Roman" w:hAnsi="Times New Roman" w:cs="Times New Roman"/>
          <w:color w:val="333333"/>
          <w:shd w:val="clear" w:color="auto" w:fill="FFFFFF"/>
        </w:rPr>
        <w:t xml:space="preserve">treat brain tumors, and again, the treatment choice depends on </w:t>
      </w:r>
      <w:r w:rsidRPr="00CD2189">
        <w:rPr>
          <w:rFonts w:ascii="Times New Roman" w:eastAsia="Times New Roman" w:hAnsi="Times New Roman" w:cs="Times New Roman"/>
          <w:color w:val="333333"/>
          <w:shd w:val="clear" w:color="auto" w:fill="FFFFFF"/>
        </w:rPr>
        <w:t xml:space="preserve">tumor size, type, </w:t>
      </w:r>
      <w:r>
        <w:rPr>
          <w:rFonts w:ascii="Times New Roman" w:eastAsia="Times New Roman" w:hAnsi="Times New Roman" w:cs="Times New Roman"/>
          <w:color w:val="333333"/>
          <w:shd w:val="clear" w:color="auto" w:fill="FFFFFF"/>
        </w:rPr>
        <w:t xml:space="preserve">grade </w:t>
      </w:r>
      <w:r w:rsidRPr="00CD2189">
        <w:rPr>
          <w:rFonts w:ascii="Times New Roman" w:eastAsia="Times New Roman" w:hAnsi="Times New Roman" w:cs="Times New Roman"/>
          <w:color w:val="333333"/>
          <w:shd w:val="clear" w:color="auto" w:fill="FFFFFF"/>
        </w:rPr>
        <w:t>and location</w:t>
      </w:r>
      <w:r>
        <w:rPr>
          <w:rFonts w:ascii="Times New Roman" w:eastAsia="Times New Roman" w:hAnsi="Times New Roman" w:cs="Times New Roman"/>
          <w:color w:val="333333"/>
          <w:shd w:val="clear" w:color="auto" w:fill="FFFFFF"/>
        </w:rPr>
        <w:t xml:space="preserve">. The options are surgery, chemotherapy, and external or internal radiation therapy. In addition, supportive care is needed such as physical, speech, and occupational therapies to reduce the tumor complication </w:t>
      </w:r>
      <w:r w:rsidRPr="00CD2189">
        <w:rPr>
          <w:rFonts w:ascii="Times New Roman" w:eastAsia="Times New Roman" w:hAnsi="Times New Roman" w:cs="Times New Roman"/>
          <w:color w:val="333333"/>
          <w:shd w:val="clear" w:color="auto" w:fill="FFFFFF"/>
        </w:rPr>
        <w:t>(NCI, 2009)</w:t>
      </w:r>
      <w:r>
        <w:rPr>
          <w:rFonts w:ascii="Times New Roman" w:eastAsia="Times New Roman" w:hAnsi="Times New Roman" w:cs="Times New Roman"/>
          <w:color w:val="333333"/>
          <w:shd w:val="clear" w:color="auto" w:fill="FFFFFF"/>
        </w:rPr>
        <w:t xml:space="preserve">. </w:t>
      </w:r>
      <w:r w:rsidRPr="00CC3F1E">
        <w:rPr>
          <w:rFonts w:ascii="Times New Roman" w:eastAsia="Times New Roman" w:hAnsi="Times New Roman" w:cs="Times New Roman"/>
          <w:color w:val="333333"/>
          <w:shd w:val="clear" w:color="auto" w:fill="FFFFFF"/>
        </w:rPr>
        <w:t xml:space="preserve">A major challenge to treating brain tumor is to find drugs that cross the blood–brain barrier (BBB). Many chemotherapy drugs used to treat systemic tumors are too large or hydrophilic to cross the BBB </w:t>
      </w:r>
      <w:r w:rsidRPr="00CD2189">
        <w:rPr>
          <w:rFonts w:ascii="Times New Roman" w:eastAsia="Times New Roman" w:hAnsi="Times New Roman" w:cs="Times New Roman"/>
          <w:color w:val="333333"/>
          <w:shd w:val="clear" w:color="auto" w:fill="FFFFFF"/>
        </w:rPr>
        <w:t>(Ryan T, 2012).</w:t>
      </w:r>
      <w:r>
        <w:rPr>
          <w:rFonts w:ascii="Times New Roman" w:eastAsia="Times New Roman" w:hAnsi="Times New Roman" w:cs="Times New Roman"/>
          <w:color w:val="333333"/>
          <w:shd w:val="clear" w:color="auto" w:fill="FFFFFF"/>
        </w:rPr>
        <w:t xml:space="preserve"> There are no known causes for brain tumors, but few risk factors are recognized. For example, </w:t>
      </w:r>
      <w:r w:rsidRPr="00CC3F1E">
        <w:rPr>
          <w:rFonts w:ascii="Times New Roman" w:eastAsia="Times New Roman" w:hAnsi="Times New Roman" w:cs="Times New Roman"/>
          <w:color w:val="333333"/>
          <w:shd w:val="clear" w:color="auto" w:fill="FFFFFF"/>
        </w:rPr>
        <w:t>family history, exposure to ionizing radiation, age, race, and many other factors are linked for brain tumors. Moreover, human immunodeficiency virus infection is a well-known risk factor for PCNSL. There are studies discuss concerns of using cell phone, but there is no certain evidence to be a risk factor for brain tumor (</w:t>
      </w:r>
      <w:r w:rsidRPr="00CD2189">
        <w:rPr>
          <w:rFonts w:ascii="Times New Roman" w:eastAsia="Times New Roman" w:hAnsi="Times New Roman" w:cs="Times New Roman"/>
          <w:color w:val="333333"/>
          <w:shd w:val="clear" w:color="auto" w:fill="FFFFFF"/>
        </w:rPr>
        <w:t>Ryan T, 2012).</w:t>
      </w:r>
    </w:p>
    <w:p w14:paraId="7626EFAB" w14:textId="77777777" w:rsidR="007E1D86" w:rsidRPr="00CC3F1E" w:rsidRDefault="007E1D86" w:rsidP="007E1D86">
      <w:pPr>
        <w:spacing w:line="480" w:lineRule="auto"/>
        <w:jc w:val="both"/>
        <w:rPr>
          <w:rFonts w:ascii="Times New Roman" w:eastAsia="Times New Roman" w:hAnsi="Times New Roman" w:cs="Times New Roman"/>
          <w:color w:val="333333"/>
          <w:shd w:val="clear" w:color="auto" w:fill="FFFFFF"/>
        </w:rPr>
      </w:pPr>
    </w:p>
    <w:p w14:paraId="4EC564DD" w14:textId="77777777" w:rsidR="007E1D86" w:rsidRPr="00CC3F1E" w:rsidRDefault="007E1D86" w:rsidP="007E1D86">
      <w:pPr>
        <w:spacing w:line="480" w:lineRule="auto"/>
        <w:jc w:val="both"/>
        <w:rPr>
          <w:rFonts w:ascii="Times New Roman" w:eastAsia="Times New Roman" w:hAnsi="Times New Roman" w:cs="Times New Roman"/>
          <w:b/>
          <w:color w:val="333333"/>
          <w:shd w:val="clear" w:color="auto" w:fill="FFFFFF"/>
        </w:rPr>
      </w:pPr>
      <w:r w:rsidRPr="00CC3F1E">
        <w:rPr>
          <w:rFonts w:ascii="Times New Roman" w:eastAsia="Times New Roman" w:hAnsi="Times New Roman" w:cs="Times New Roman"/>
          <w:b/>
          <w:color w:val="333333"/>
          <w:shd w:val="clear" w:color="auto" w:fill="FFFFFF"/>
        </w:rPr>
        <w:t>Proposed Method:</w:t>
      </w:r>
    </w:p>
    <w:p w14:paraId="05BB41F0" w14:textId="7E773FB8" w:rsidR="007E1D86" w:rsidRDefault="007E1D86" w:rsidP="007E1D86">
      <w:pPr>
        <w:spacing w:line="480" w:lineRule="auto"/>
        <w:ind w:firstLine="720"/>
        <w:rPr>
          <w:rFonts w:ascii="Times New Roman" w:eastAsia="Times New Roman" w:hAnsi="Times New Roman" w:cs="Times New Roman"/>
          <w:color w:val="333333"/>
          <w:shd w:val="clear" w:color="auto" w:fill="FFFFFF"/>
        </w:rPr>
      </w:pPr>
      <w:r w:rsidRPr="00CC3F1E">
        <w:rPr>
          <w:rFonts w:ascii="Times New Roman" w:eastAsia="Times New Roman" w:hAnsi="Times New Roman" w:cs="Times New Roman"/>
          <w:color w:val="333333"/>
          <w:shd w:val="clear" w:color="auto" w:fill="FFFFFF"/>
        </w:rPr>
        <w:t xml:space="preserve">Analyze different variables </w:t>
      </w:r>
      <w:r>
        <w:rPr>
          <w:rFonts w:ascii="Times New Roman" w:eastAsia="Times New Roman" w:hAnsi="Times New Roman" w:cs="Times New Roman"/>
          <w:color w:val="333333"/>
          <w:shd w:val="clear" w:color="auto" w:fill="FFFFFF"/>
        </w:rPr>
        <w:t>(</w:t>
      </w:r>
      <w:r w:rsidRPr="00CC3F1E">
        <w:rPr>
          <w:rFonts w:ascii="Times New Roman" w:eastAsia="Times New Roman" w:hAnsi="Times New Roman" w:cs="Times New Roman"/>
          <w:color w:val="333333"/>
          <w:shd w:val="clear" w:color="auto" w:fill="FFFFFF"/>
        </w:rPr>
        <w:t>age, sex, race, cancer</w:t>
      </w:r>
      <w:r>
        <w:rPr>
          <w:rFonts w:ascii="Times New Roman" w:eastAsia="Times New Roman" w:hAnsi="Times New Roman" w:cs="Times New Roman"/>
          <w:color w:val="333333"/>
          <w:shd w:val="clear" w:color="auto" w:fill="FFFFFF"/>
        </w:rPr>
        <w:t xml:space="preserve"> type</w:t>
      </w:r>
      <w:r w:rsidRPr="00CC3F1E">
        <w:rPr>
          <w:rFonts w:ascii="Times New Roman" w:eastAsia="Times New Roman" w:hAnsi="Times New Roman" w:cs="Times New Roman"/>
          <w:color w:val="333333"/>
          <w:shd w:val="clear" w:color="auto" w:fill="FFFFFF"/>
        </w:rPr>
        <w:t>, and survival months</w:t>
      </w:r>
      <w:r>
        <w:rPr>
          <w:rFonts w:ascii="Times New Roman" w:eastAsia="Times New Roman" w:hAnsi="Times New Roman" w:cs="Times New Roman"/>
          <w:color w:val="333333"/>
          <w:shd w:val="clear" w:color="auto" w:fill="FFFFFF"/>
        </w:rPr>
        <w:t>)</w:t>
      </w:r>
      <w:r w:rsidRPr="00CC3F1E">
        <w:rPr>
          <w:rFonts w:ascii="Times New Roman" w:eastAsia="Times New Roman" w:hAnsi="Times New Roman" w:cs="Times New Roman"/>
          <w:color w:val="333333"/>
          <w:shd w:val="clear" w:color="auto" w:fill="FFFFFF"/>
        </w:rPr>
        <w:t xml:space="preserve"> from public database to predict the outcomes of brain tumors and test their significant using Statistical Package for the Social Sciences</w:t>
      </w:r>
      <w:r>
        <w:rPr>
          <w:rFonts w:ascii="Times New Roman" w:eastAsia="Times New Roman" w:hAnsi="Times New Roman" w:cs="Times New Roman"/>
          <w:color w:val="333333"/>
          <w:shd w:val="clear" w:color="auto" w:fill="FFFFFF"/>
        </w:rPr>
        <w:t xml:space="preserve"> (</w:t>
      </w:r>
      <w:r w:rsidRPr="00CC3F1E">
        <w:rPr>
          <w:rFonts w:ascii="Times New Roman" w:eastAsia="Times New Roman" w:hAnsi="Times New Roman" w:cs="Times New Roman"/>
          <w:color w:val="333333"/>
          <w:shd w:val="clear" w:color="auto" w:fill="FFFFFF"/>
        </w:rPr>
        <w:t>SPSS</w:t>
      </w:r>
      <w:r>
        <w:rPr>
          <w:rFonts w:ascii="Times New Roman" w:eastAsia="Times New Roman" w:hAnsi="Times New Roman" w:cs="Times New Roman"/>
          <w:color w:val="333333"/>
          <w:shd w:val="clear" w:color="auto" w:fill="FFFFFF"/>
        </w:rPr>
        <w:t>)</w:t>
      </w:r>
      <w:r w:rsidRPr="00CC3F1E">
        <w:rPr>
          <w:rFonts w:ascii="Times New Roman" w:eastAsia="Times New Roman" w:hAnsi="Times New Roman" w:cs="Times New Roman"/>
          <w:color w:val="333333"/>
          <w:shd w:val="clear" w:color="auto" w:fill="FFFFFF"/>
        </w:rPr>
        <w:t xml:space="preserve"> software</w:t>
      </w:r>
      <w:r>
        <w:rPr>
          <w:rFonts w:ascii="Times New Roman" w:eastAsia="Times New Roman" w:hAnsi="Times New Roman" w:cs="Times New Roman"/>
          <w:color w:val="333333"/>
          <w:shd w:val="clear" w:color="auto" w:fill="FFFFFF"/>
        </w:rPr>
        <w:t>.</w:t>
      </w:r>
      <w:r w:rsidRPr="00CC3F1E">
        <w:rPr>
          <w:rFonts w:ascii="Times New Roman" w:eastAsia="Times New Roman" w:hAnsi="Times New Roman" w:cs="Times New Roman"/>
          <w:color w:val="333333"/>
          <w:shd w:val="clear" w:color="auto" w:fill="FFFFFF"/>
        </w:rPr>
        <w:t xml:space="preserve"> </w:t>
      </w:r>
      <w:r>
        <w:rPr>
          <w:rFonts w:ascii="Times New Roman" w:eastAsia="Times New Roman" w:hAnsi="Times New Roman" w:cs="Times New Roman"/>
          <w:color w:val="333333"/>
          <w:shd w:val="clear" w:color="auto" w:fill="FFFFFF"/>
        </w:rPr>
        <w:t xml:space="preserve">Data are downloaded from Surveillance, Epidemiology, and End Results Program (SEER) database; it includes 8,208,917 reported cases from 1973 to 2011 in US. The data are coded and saved in a text file format, detailed information about </w:t>
      </w:r>
      <w:r w:rsidRPr="00E410E8">
        <w:rPr>
          <w:rFonts w:ascii="Times New Roman" w:eastAsia="Times New Roman" w:hAnsi="Times New Roman" w:cs="Times New Roman"/>
          <w:color w:val="333333"/>
          <w:shd w:val="clear" w:color="auto" w:fill="FFFFFF"/>
        </w:rPr>
        <w:t>incidence and population data</w:t>
      </w:r>
      <w:r w:rsidRPr="00E410E8">
        <w:rPr>
          <w:rFonts w:ascii="Times New Roman" w:hAnsi="Times New Roman" w:cs="Times New Roman"/>
          <w:color w:val="333333"/>
        </w:rPr>
        <w:t> </w:t>
      </w:r>
      <w:r>
        <w:rPr>
          <w:rFonts w:ascii="Times New Roman" w:eastAsia="Times New Roman" w:hAnsi="Times New Roman" w:cs="Times New Roman"/>
          <w:color w:val="333333"/>
          <w:shd w:val="clear" w:color="auto" w:fill="FFFFFF"/>
        </w:rPr>
        <w:t xml:space="preserve">includes all variables and their codes are provided in a </w:t>
      </w:r>
      <w:proofErr w:type="spellStart"/>
      <w:r>
        <w:rPr>
          <w:rFonts w:ascii="Times New Roman" w:eastAsia="Times New Roman" w:hAnsi="Times New Roman" w:cs="Times New Roman"/>
          <w:color w:val="333333"/>
          <w:shd w:val="clear" w:color="auto" w:fill="FFFFFF"/>
        </w:rPr>
        <w:t>pdf</w:t>
      </w:r>
      <w:proofErr w:type="spellEnd"/>
      <w:r>
        <w:rPr>
          <w:rFonts w:ascii="Times New Roman" w:eastAsia="Times New Roman" w:hAnsi="Times New Roman" w:cs="Times New Roman"/>
          <w:color w:val="333333"/>
          <w:shd w:val="clear" w:color="auto" w:fill="FFFFFF"/>
        </w:rPr>
        <w:t xml:space="preserve">. </w:t>
      </w:r>
      <w:proofErr w:type="gramStart"/>
      <w:r>
        <w:rPr>
          <w:rFonts w:ascii="Times New Roman" w:eastAsia="Times New Roman" w:hAnsi="Times New Roman" w:cs="Times New Roman"/>
          <w:color w:val="333333"/>
          <w:shd w:val="clear" w:color="auto" w:fill="FFFFFF"/>
        </w:rPr>
        <w:t>file</w:t>
      </w:r>
      <w:proofErr w:type="gramEnd"/>
      <w:r>
        <w:rPr>
          <w:rFonts w:ascii="Times New Roman" w:eastAsia="Times New Roman" w:hAnsi="Times New Roman" w:cs="Times New Roman"/>
          <w:color w:val="333333"/>
          <w:shd w:val="clear" w:color="auto" w:fill="FFFFFF"/>
        </w:rPr>
        <w:t>. In order to analyze the data, the text file should be transferred into excel file and decode variables of interest.</w:t>
      </w:r>
    </w:p>
    <w:p w14:paraId="7BDD4AE2" w14:textId="77777777" w:rsidR="007E1D86" w:rsidRDefault="007E1D86" w:rsidP="007E1D86">
      <w:pPr>
        <w:spacing w:line="480" w:lineRule="auto"/>
        <w:ind w:firstLine="720"/>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Steps of transferring:</w:t>
      </w:r>
    </w:p>
    <w:p w14:paraId="738EB0DE"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Open new excel file and go to data, get external data, then import text file.</w:t>
      </w:r>
    </w:p>
    <w:p w14:paraId="44241CB9"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After choosing the text file, a text import wizard window will show up.</w:t>
      </w:r>
    </w:p>
    <w:p w14:paraId="386ECA96"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On original data type choose fixed width (as it is explained in the </w:t>
      </w:r>
      <w:proofErr w:type="spellStart"/>
      <w:r>
        <w:rPr>
          <w:rFonts w:ascii="Times New Roman" w:eastAsia="Times New Roman" w:hAnsi="Times New Roman" w:cs="Times New Roman"/>
          <w:color w:val="333333"/>
          <w:shd w:val="clear" w:color="auto" w:fill="FFFFFF"/>
        </w:rPr>
        <w:t>pdf</w:t>
      </w:r>
      <w:proofErr w:type="spellEnd"/>
      <w:r>
        <w:rPr>
          <w:rFonts w:ascii="Times New Roman" w:eastAsia="Times New Roman" w:hAnsi="Times New Roman" w:cs="Times New Roman"/>
          <w:color w:val="333333"/>
          <w:shd w:val="clear" w:color="auto" w:fill="FFFFFF"/>
        </w:rPr>
        <w:t>. file).</w:t>
      </w:r>
    </w:p>
    <w:p w14:paraId="0D5EAD1E"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Next, in preview section, create, move or remove a break line according the position and digits length of each variable as explained in the </w:t>
      </w:r>
      <w:proofErr w:type="spellStart"/>
      <w:r>
        <w:rPr>
          <w:rFonts w:ascii="Times New Roman" w:eastAsia="Times New Roman" w:hAnsi="Times New Roman" w:cs="Times New Roman"/>
          <w:color w:val="333333"/>
          <w:shd w:val="clear" w:color="auto" w:fill="FFFFFF"/>
        </w:rPr>
        <w:t>pdf</w:t>
      </w:r>
      <w:proofErr w:type="spellEnd"/>
      <w:r>
        <w:rPr>
          <w:rFonts w:ascii="Times New Roman" w:eastAsia="Times New Roman" w:hAnsi="Times New Roman" w:cs="Times New Roman"/>
          <w:color w:val="333333"/>
          <w:shd w:val="clear" w:color="auto" w:fill="FFFFFF"/>
        </w:rPr>
        <w:t xml:space="preserve">. </w:t>
      </w:r>
      <w:proofErr w:type="gramStart"/>
      <w:r>
        <w:rPr>
          <w:rFonts w:ascii="Times New Roman" w:eastAsia="Times New Roman" w:hAnsi="Times New Roman" w:cs="Times New Roman"/>
          <w:color w:val="333333"/>
          <w:shd w:val="clear" w:color="auto" w:fill="FFFFFF"/>
        </w:rPr>
        <w:t>file</w:t>
      </w:r>
      <w:proofErr w:type="gramEnd"/>
      <w:r>
        <w:rPr>
          <w:rFonts w:ascii="Times New Roman" w:eastAsia="Times New Roman" w:hAnsi="Times New Roman" w:cs="Times New Roman"/>
          <w:color w:val="333333"/>
          <w:shd w:val="clear" w:color="auto" w:fill="FFFFFF"/>
        </w:rPr>
        <w:t>.</w:t>
      </w:r>
    </w:p>
    <w:p w14:paraId="04241C76"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Next, in column data format section, click on the column and choose the format for each one. You can choose skip for columns of unwanted variables. </w:t>
      </w:r>
    </w:p>
    <w:p w14:paraId="7864960F"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Finish importing and the data will show up without naming variables.</w:t>
      </w:r>
    </w:p>
    <w:p w14:paraId="45DDAA52" w14:textId="77777777" w:rsidR="007E1D86" w:rsidRDefault="007E1D86" w:rsidP="007E1D86">
      <w:pPr>
        <w:pStyle w:val="ListParagraph"/>
        <w:numPr>
          <w:ilvl w:val="0"/>
          <w:numId w:val="3"/>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Add a row above the first row and name each variable.</w:t>
      </w:r>
    </w:p>
    <w:p w14:paraId="63DBE2C7" w14:textId="77777777" w:rsidR="007E1D86" w:rsidRPr="00D21EC5" w:rsidRDefault="007E1D86" w:rsidP="007E1D86">
      <w:pPr>
        <w:spacing w:line="480" w:lineRule="auto"/>
        <w:rPr>
          <w:rFonts w:ascii="Times New Roman" w:eastAsia="Times New Roman" w:hAnsi="Times New Roman" w:cs="Times New Roman"/>
          <w:color w:val="333333"/>
          <w:shd w:val="clear" w:color="auto" w:fill="FFFFFF"/>
        </w:rPr>
      </w:pPr>
    </w:p>
    <w:p w14:paraId="0597E814" w14:textId="77777777" w:rsidR="007E1D86" w:rsidRPr="008823DA" w:rsidRDefault="007E1D86" w:rsidP="007E1D86">
      <w:pPr>
        <w:spacing w:line="480" w:lineRule="auto"/>
        <w:ind w:firstLine="360"/>
        <w:jc w:val="both"/>
        <w:rPr>
          <w:rFonts w:ascii="Times New Roman" w:hAnsi="Times New Roman" w:cs="Times New Roman"/>
        </w:rPr>
      </w:pPr>
      <w:r w:rsidRPr="008823DA">
        <w:rPr>
          <w:rFonts w:ascii="Times New Roman" w:hAnsi="Times New Roman" w:cs="Times New Roman"/>
        </w:rPr>
        <w:t xml:space="preserve">Using SPSS, </w:t>
      </w:r>
      <w:r>
        <w:rPr>
          <w:rFonts w:ascii="Times New Roman" w:hAnsi="Times New Roman" w:cs="Times New Roman"/>
        </w:rPr>
        <w:t>open the excel file to</w:t>
      </w:r>
      <w:r w:rsidRPr="008823DA">
        <w:rPr>
          <w:rFonts w:ascii="Times New Roman" w:hAnsi="Times New Roman" w:cs="Times New Roman"/>
        </w:rPr>
        <w:t xml:space="preserve"> analyze </w:t>
      </w:r>
      <w:r>
        <w:rPr>
          <w:rFonts w:ascii="Times New Roman" w:hAnsi="Times New Roman" w:cs="Times New Roman"/>
        </w:rPr>
        <w:t xml:space="preserve">the decoded </w:t>
      </w:r>
      <w:r w:rsidRPr="008823DA">
        <w:rPr>
          <w:rFonts w:ascii="Times New Roman" w:hAnsi="Times New Roman" w:cs="Times New Roman"/>
        </w:rPr>
        <w:t>data with linear regression</w:t>
      </w:r>
      <w:r>
        <w:rPr>
          <w:rFonts w:ascii="Times New Roman" w:hAnsi="Times New Roman" w:cs="Times New Roman"/>
        </w:rPr>
        <w:t xml:space="preserve"> and </w:t>
      </w:r>
      <w:r w:rsidRPr="008823DA">
        <w:rPr>
          <w:rFonts w:ascii="Times New Roman" w:hAnsi="Times New Roman" w:cs="Times New Roman"/>
        </w:rPr>
        <w:t>logistic regression. For Linear Regression, the assumptions are as follows,</w:t>
      </w:r>
    </w:p>
    <w:p w14:paraId="2FAEFD71" w14:textId="77777777" w:rsidR="007E1D86" w:rsidRPr="008823DA" w:rsidRDefault="007E1D86" w:rsidP="007E1D86">
      <w:pPr>
        <w:pStyle w:val="ListParagraph"/>
        <w:widowControl w:val="0"/>
        <w:numPr>
          <w:ilvl w:val="0"/>
          <w:numId w:val="4"/>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has an average value α+βx, which is a linear of x.</w:t>
      </w:r>
    </w:p>
    <w:p w14:paraId="673D980A" w14:textId="77777777" w:rsidR="007E1D86" w:rsidRPr="008823DA" w:rsidRDefault="007E1D86" w:rsidP="007E1D86">
      <w:pPr>
        <w:pStyle w:val="ListParagraph"/>
        <w:widowControl w:val="0"/>
        <w:numPr>
          <w:ilvl w:val="0"/>
          <w:numId w:val="4"/>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is normally distributed about α+βx with the same variance for any x.</w:t>
      </w:r>
    </w:p>
    <w:p w14:paraId="40FE961E" w14:textId="77777777" w:rsidR="007E1D86" w:rsidRPr="008823DA" w:rsidRDefault="007E1D86" w:rsidP="007E1D86">
      <w:pPr>
        <w:pStyle w:val="ListParagraph"/>
        <w:widowControl w:val="0"/>
        <w:numPr>
          <w:ilvl w:val="0"/>
          <w:numId w:val="4"/>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two data points (x1</w:t>
      </w:r>
      <w:proofErr w:type="gramStart"/>
      <w:r w:rsidRPr="008823DA">
        <w:rPr>
          <w:rFonts w:ascii="Times New Roman" w:hAnsi="Times New Roman" w:cs="Times New Roman"/>
        </w:rPr>
        <w:t>,y1</w:t>
      </w:r>
      <w:proofErr w:type="gramEnd"/>
      <w:r w:rsidRPr="008823DA">
        <w:rPr>
          <w:rFonts w:ascii="Times New Roman" w:hAnsi="Times New Roman" w:cs="Times New Roman"/>
        </w:rPr>
        <w:t>), (x2,y2), the error terms e1, e2 are independent of each other.</w:t>
      </w:r>
    </w:p>
    <w:p w14:paraId="01D1D89D" w14:textId="77777777" w:rsidR="007E1D86" w:rsidRPr="008823DA" w:rsidRDefault="007E1D86" w:rsidP="007E1D86">
      <w:pPr>
        <w:widowControl w:val="0"/>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Logistic Regression, the assumptions are as follows,</w:t>
      </w:r>
    </w:p>
    <w:p w14:paraId="6A6FBF19" w14:textId="77777777" w:rsidR="007E1D86" w:rsidRPr="008823DA" w:rsidRDefault="007E1D86" w:rsidP="007E1D86">
      <w:pPr>
        <w:pStyle w:val="ListParagraph"/>
        <w:widowControl w:val="0"/>
        <w:numPr>
          <w:ilvl w:val="0"/>
          <w:numId w:val="5"/>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 xml:space="preserve">Assumes a linear relationship between the </w:t>
      </w:r>
      <w:proofErr w:type="spellStart"/>
      <w:r w:rsidRPr="008823DA">
        <w:rPr>
          <w:rFonts w:ascii="Times New Roman" w:hAnsi="Times New Roman" w:cs="Times New Roman"/>
        </w:rPr>
        <w:t>logit</w:t>
      </w:r>
      <w:proofErr w:type="spellEnd"/>
      <w:r w:rsidRPr="008823DA">
        <w:rPr>
          <w:rFonts w:ascii="Times New Roman" w:hAnsi="Times New Roman" w:cs="Times New Roman"/>
        </w:rPr>
        <w:t xml:space="preserve"> of the independent variables and dependent variables. However, does not assume a liner relationship between the actual dependent and independent variables.</w:t>
      </w:r>
    </w:p>
    <w:p w14:paraId="5C030789" w14:textId="77777777" w:rsidR="007E1D86" w:rsidRPr="008823DA" w:rsidRDefault="007E1D86" w:rsidP="007E1D86">
      <w:pPr>
        <w:pStyle w:val="ListParagraph"/>
        <w:widowControl w:val="0"/>
        <w:numPr>
          <w:ilvl w:val="0"/>
          <w:numId w:val="5"/>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The sample is ‘large’- reliability of estimation declines when there are only a few cases.</w:t>
      </w:r>
    </w:p>
    <w:p w14:paraId="7B45015C" w14:textId="77777777" w:rsidR="007E1D86" w:rsidRPr="008823DA" w:rsidRDefault="007E1D86" w:rsidP="007E1D86">
      <w:pPr>
        <w:pStyle w:val="ListParagraph"/>
        <w:widowControl w:val="0"/>
        <w:numPr>
          <w:ilvl w:val="0"/>
          <w:numId w:val="5"/>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Independent variables are not linear functions of each other.</w:t>
      </w:r>
    </w:p>
    <w:p w14:paraId="21522A86" w14:textId="77777777" w:rsidR="007E1D86" w:rsidRPr="00D21EC5" w:rsidRDefault="007E1D86" w:rsidP="007E1D86">
      <w:pPr>
        <w:pStyle w:val="ListParagraph"/>
        <w:numPr>
          <w:ilvl w:val="0"/>
          <w:numId w:val="5"/>
        </w:numPr>
        <w:spacing w:line="480" w:lineRule="auto"/>
        <w:jc w:val="both"/>
        <w:rPr>
          <w:rFonts w:ascii="Times New Roman" w:hAnsi="Times New Roman" w:cs="Times New Roman"/>
        </w:rPr>
      </w:pPr>
      <w:r w:rsidRPr="008823DA">
        <w:rPr>
          <w:rFonts w:ascii="Times New Roman" w:hAnsi="Times New Roman" w:cs="Times New Roman"/>
        </w:rPr>
        <w:t>Normal distribution is not necessary or assumed for the dependent variable.</w:t>
      </w:r>
    </w:p>
    <w:p w14:paraId="68361325" w14:textId="77777777" w:rsidR="007E1D86" w:rsidRPr="008823DA" w:rsidRDefault="007E1D86" w:rsidP="007E1D86">
      <w:pPr>
        <w:spacing w:line="480" w:lineRule="auto"/>
        <w:jc w:val="both"/>
        <w:rPr>
          <w:rFonts w:ascii="Times New Roman" w:hAnsi="Times New Roman" w:cs="Times New Roman"/>
        </w:rPr>
      </w:pPr>
      <w:r w:rsidRPr="008823DA">
        <w:rPr>
          <w:rFonts w:ascii="Times New Roman" w:hAnsi="Times New Roman" w:cs="Times New Roman"/>
        </w:rPr>
        <w:t>Linear regression is used to establish a relationship between two variables.</w:t>
      </w:r>
    </w:p>
    <w:p w14:paraId="7D8962AE" w14:textId="03AE400C" w:rsidR="007E1D86" w:rsidRDefault="007E1D86" w:rsidP="007E1D86">
      <w:pPr>
        <w:spacing w:line="480" w:lineRule="auto"/>
        <w:jc w:val="both"/>
        <w:rPr>
          <w:rFonts w:ascii="Times New Roman" w:hAnsi="Times New Roman" w:cs="Times New Roman"/>
        </w:rPr>
      </w:pPr>
      <w:r w:rsidRPr="008823DA">
        <w:rPr>
          <w:rFonts w:ascii="Times New Roman" w:hAnsi="Times New Roman" w:cs="Times New Roman"/>
        </w:rPr>
        <w:t xml:space="preserve">Usually it used if we want to predict the value of a dependent variable based on the value of independent variable and when we have one dependent variable. If we have more than one independent variable, multiple </w:t>
      </w:r>
      <w:proofErr w:type="gramStart"/>
      <w:r w:rsidRPr="008823DA">
        <w:rPr>
          <w:rFonts w:ascii="Times New Roman" w:hAnsi="Times New Roman" w:cs="Times New Roman"/>
        </w:rPr>
        <w:t>regression</w:t>
      </w:r>
      <w:proofErr w:type="gramEnd"/>
      <w:r w:rsidRPr="008823DA">
        <w:rPr>
          <w:rFonts w:ascii="Times New Roman" w:hAnsi="Times New Roman" w:cs="Times New Roman"/>
        </w:rPr>
        <w:t xml:space="preserve"> had be</w:t>
      </w:r>
      <w:r w:rsidR="00E57976">
        <w:rPr>
          <w:rFonts w:ascii="Times New Roman" w:hAnsi="Times New Roman" w:cs="Times New Roman"/>
        </w:rPr>
        <w:t>en suggested for this analysis.</w:t>
      </w:r>
    </w:p>
    <w:p w14:paraId="078BB69B" w14:textId="77777777" w:rsidR="00E45297" w:rsidRDefault="00E45297" w:rsidP="007E1D86">
      <w:pPr>
        <w:spacing w:line="480" w:lineRule="auto"/>
        <w:jc w:val="both"/>
        <w:rPr>
          <w:rFonts w:ascii="Times New Roman" w:hAnsi="Times New Roman" w:cs="Times New Roman"/>
          <w:b/>
        </w:rPr>
      </w:pPr>
    </w:p>
    <w:p w14:paraId="1EB793CF" w14:textId="18F2F861" w:rsidR="00E57976" w:rsidRDefault="00E57976" w:rsidP="007E1D86">
      <w:pPr>
        <w:spacing w:line="480" w:lineRule="auto"/>
        <w:jc w:val="both"/>
        <w:rPr>
          <w:rFonts w:ascii="Times New Roman" w:hAnsi="Times New Roman" w:cs="Times New Roman"/>
          <w:b/>
        </w:rPr>
      </w:pPr>
      <w:r w:rsidRPr="00E57976">
        <w:rPr>
          <w:rFonts w:ascii="Times New Roman" w:hAnsi="Times New Roman" w:cs="Times New Roman"/>
          <w:b/>
        </w:rPr>
        <w:t>Results and Discussion</w:t>
      </w:r>
      <w:r>
        <w:rPr>
          <w:rFonts w:ascii="Times New Roman" w:hAnsi="Times New Roman" w:cs="Times New Roman"/>
          <w:b/>
        </w:rPr>
        <w:t>:</w:t>
      </w:r>
    </w:p>
    <w:p w14:paraId="0575F2DF" w14:textId="22028C90" w:rsidR="00E57976" w:rsidRPr="00E57976" w:rsidRDefault="00E57976" w:rsidP="007E1D86">
      <w:pPr>
        <w:spacing w:line="480" w:lineRule="auto"/>
        <w:jc w:val="both"/>
        <w:rPr>
          <w:rFonts w:ascii="Times New Roman" w:hAnsi="Times New Roman" w:cs="Times New Roman"/>
        </w:rPr>
      </w:pPr>
      <w:r w:rsidRPr="00E57976">
        <w:rPr>
          <w:rFonts w:ascii="Times New Roman" w:hAnsi="Times New Roman" w:cs="Times New Roman"/>
        </w:rPr>
        <w:tab/>
        <w:t>SPSS</w:t>
      </w:r>
      <w:r w:rsidR="000A477D">
        <w:rPr>
          <w:rFonts w:ascii="Times New Roman" w:hAnsi="Times New Roman" w:cs="Times New Roman"/>
        </w:rPr>
        <w:t xml:space="preserve"> had been used to </w:t>
      </w:r>
      <w:r w:rsidR="00AA3C6A">
        <w:rPr>
          <w:rFonts w:ascii="Times New Roman" w:hAnsi="Times New Roman" w:cs="Times New Roman"/>
        </w:rPr>
        <w:t xml:space="preserve">apply Linear and Logistic Regressions for brain tumor cases of all SEER 1973-2011 data. For linear regression, </w:t>
      </w:r>
      <w:proofErr w:type="gramStart"/>
      <w:r w:rsidR="001A1B63">
        <w:rPr>
          <w:rFonts w:ascii="Times New Roman" w:hAnsi="Times New Roman" w:cs="Times New Roman"/>
        </w:rPr>
        <w:t>survival months was</w:t>
      </w:r>
      <w:proofErr w:type="gramEnd"/>
      <w:r w:rsidR="001A1B63">
        <w:rPr>
          <w:rFonts w:ascii="Times New Roman" w:hAnsi="Times New Roman" w:cs="Times New Roman"/>
        </w:rPr>
        <w:t xml:space="preserve"> used as dependent variable, age, sex and race were used as independent variables.</w:t>
      </w:r>
      <w:r w:rsidR="00EA2703">
        <w:rPr>
          <w:rFonts w:ascii="Times New Roman" w:hAnsi="Times New Roman" w:cs="Times New Roman" w:hint="cs"/>
        </w:rPr>
        <w:t xml:space="preserve"> </w:t>
      </w:r>
      <w:r w:rsidR="00EA2703">
        <w:rPr>
          <w:rFonts w:ascii="Times New Roman" w:hAnsi="Times New Roman" w:cs="Times New Roman"/>
        </w:rPr>
        <w:t xml:space="preserve">See appendix </w:t>
      </w:r>
      <w:r w:rsidR="00F30850">
        <w:rPr>
          <w:rFonts w:ascii="Times New Roman" w:hAnsi="Times New Roman" w:cs="Times New Roman"/>
        </w:rPr>
        <w:t xml:space="preserve">A </w:t>
      </w:r>
      <w:r w:rsidR="00EA2703">
        <w:rPr>
          <w:rFonts w:ascii="Times New Roman" w:hAnsi="Times New Roman" w:cs="Times New Roman"/>
        </w:rPr>
        <w:t>for</w:t>
      </w:r>
      <w:r w:rsidR="00EA2703" w:rsidRPr="00EA2703">
        <w:rPr>
          <w:rFonts w:ascii="Times New Roman" w:hAnsi="Times New Roman" w:cs="Times New Roman"/>
        </w:rPr>
        <w:t xml:space="preserve"> </w:t>
      </w:r>
      <w:r w:rsidR="00EA2703">
        <w:rPr>
          <w:rFonts w:ascii="Times New Roman" w:hAnsi="Times New Roman" w:cs="Times New Roman"/>
        </w:rPr>
        <w:t xml:space="preserve">linear regression result’s tables.   </w:t>
      </w:r>
      <w:r w:rsidR="00AA3C6A">
        <w:rPr>
          <w:rFonts w:ascii="Times New Roman" w:hAnsi="Times New Roman" w:cs="Times New Roman"/>
        </w:rPr>
        <w:t xml:space="preserve"> </w:t>
      </w:r>
    </w:p>
    <w:p w14:paraId="313B8E2E" w14:textId="0277FDC0" w:rsidR="007E1D86" w:rsidRPr="00E57976" w:rsidRDefault="007E1D86" w:rsidP="00EA2703">
      <w:pPr>
        <w:spacing w:line="480" w:lineRule="auto"/>
        <w:ind w:firstLine="360"/>
        <w:rPr>
          <w:rFonts w:ascii="Times New Roman" w:hAnsi="Times New Roman" w:cs="Times New Roman"/>
        </w:rPr>
      </w:pPr>
      <w:r w:rsidRPr="008E712E">
        <w:rPr>
          <w:rFonts w:ascii="Times New Roman" w:hAnsi="Times New Roman" w:cs="Times New Roman"/>
        </w:rPr>
        <w:t>The Interpretation of Linear Regression Results:</w:t>
      </w:r>
    </w:p>
    <w:p w14:paraId="54CA3AB3" w14:textId="77777777" w:rsidR="007E1D86" w:rsidRPr="008E712E" w:rsidRDefault="007E1D86" w:rsidP="007E1D86">
      <w:pPr>
        <w:widowControl w:val="0"/>
        <w:numPr>
          <w:ilvl w:val="0"/>
          <w:numId w:val="1"/>
        </w:numPr>
        <w:autoSpaceDE w:val="0"/>
        <w:autoSpaceDN w:val="0"/>
        <w:adjustRightInd w:val="0"/>
        <w:spacing w:line="480" w:lineRule="auto"/>
        <w:rPr>
          <w:rFonts w:ascii="Times New Roman" w:hAnsi="Times New Roman" w:cs="Times New Roman"/>
        </w:rPr>
      </w:pPr>
      <w:r w:rsidRPr="008E712E">
        <w:rPr>
          <w:rFonts w:ascii="Times New Roman" w:hAnsi="Times New Roman" w:cs="Times New Roman"/>
        </w:rPr>
        <w:t>From Model Summary Table: The coefficient of determination</w:t>
      </w:r>
      <w:r w:rsidRPr="008E712E">
        <w:rPr>
          <w:rStyle w:val="remarkable-pre-marked"/>
          <w:rFonts w:ascii="Times New Roman" w:eastAsia="ＭＳ ゴシック" w:hAnsi="Times New Roman" w:cs="Times New Roman"/>
        </w:rPr>
        <w:t xml:space="preserve"> (</w:t>
      </w:r>
      <w:r w:rsidRPr="008E712E">
        <w:rPr>
          <w:rFonts w:ascii="Times New Roman" w:hAnsi="Times New Roman" w:cs="Times New Roman"/>
        </w:rPr>
        <w:t>R</w:t>
      </w:r>
      <w:r w:rsidRPr="00CB2352">
        <w:rPr>
          <w:rFonts w:ascii="Times New Roman" w:hAnsi="Times New Roman" w:cs="Times New Roman"/>
          <w:vertAlign w:val="superscript"/>
        </w:rPr>
        <w:t>2</w:t>
      </w:r>
      <w:r>
        <w:rPr>
          <w:rFonts w:ascii="Times New Roman" w:hAnsi="Times New Roman" w:cs="Times New Roman"/>
        </w:rPr>
        <w:t xml:space="preserve"> = 0</w:t>
      </w:r>
      <w:r w:rsidRPr="008E712E">
        <w:rPr>
          <w:rFonts w:ascii="Times New Roman" w:hAnsi="Times New Roman" w:cs="Times New Roman"/>
        </w:rPr>
        <w:t>.002):  it is the proportion of variation accounted for by the regression model above and beyond the mean model. The independent variables explain 0.2% of the variability of survival months.</w:t>
      </w:r>
    </w:p>
    <w:p w14:paraId="6D3AC382" w14:textId="77777777" w:rsidR="007E1D86" w:rsidRPr="008E712E" w:rsidRDefault="007E1D86" w:rsidP="007E1D86">
      <w:pPr>
        <w:widowControl w:val="0"/>
        <w:numPr>
          <w:ilvl w:val="0"/>
          <w:numId w:val="1"/>
        </w:numPr>
        <w:autoSpaceDE w:val="0"/>
        <w:autoSpaceDN w:val="0"/>
        <w:adjustRightInd w:val="0"/>
        <w:spacing w:line="480" w:lineRule="auto"/>
        <w:outlineLvl w:val="2"/>
        <w:rPr>
          <w:rFonts w:ascii="Times New Roman" w:hAnsi="Times New Roman" w:cs="Times New Roman"/>
        </w:rPr>
      </w:pPr>
      <w:r w:rsidRPr="008E712E">
        <w:rPr>
          <w:rFonts w:ascii="Times New Roman" w:hAnsi="Times New Roman" w:cs="Times New Roman"/>
        </w:rPr>
        <w:t xml:space="preserve">From </w:t>
      </w:r>
      <w:r w:rsidRPr="008E712E">
        <w:rPr>
          <w:rFonts w:ascii="Times New Roman" w:hAnsi="Times New Roman" w:cs="Times New Roman"/>
          <w:bCs/>
        </w:rPr>
        <w:t xml:space="preserve">Coefficients Table: </w:t>
      </w:r>
      <w:r w:rsidRPr="008E712E">
        <w:rPr>
          <w:rFonts w:ascii="Times New Roman" w:hAnsi="Times New Roman" w:cs="Times New Roman"/>
        </w:rPr>
        <w:t>The unstandardized coefficient (B): indicate how much the survival months vary with an independent variable, when all other independent variables are held constant. For example, for</w:t>
      </w:r>
      <w:r w:rsidRPr="008E712E">
        <w:rPr>
          <w:rStyle w:val="apple-converted-space"/>
          <w:rFonts w:ascii="Times New Roman" w:eastAsia="ＭＳ ゴシック" w:hAnsi="Times New Roman" w:cs="Times New Roman"/>
        </w:rPr>
        <w:t> </w:t>
      </w:r>
      <w:r w:rsidRPr="008E712E">
        <w:rPr>
          <w:rStyle w:val="remarkable-pre-marked"/>
          <w:rFonts w:ascii="Times New Roman" w:eastAsia="ＭＳ ゴシック" w:hAnsi="Times New Roman" w:cs="Times New Roman"/>
        </w:rPr>
        <w:t xml:space="preserve">each 1 year increase in age, there is an increase in the </w:t>
      </w:r>
      <w:r w:rsidRPr="008E712E">
        <w:rPr>
          <w:rFonts w:ascii="Times New Roman" w:hAnsi="Times New Roman" w:cs="Times New Roman"/>
        </w:rPr>
        <w:t xml:space="preserve">survival months </w:t>
      </w:r>
      <w:r w:rsidRPr="008E712E">
        <w:rPr>
          <w:rStyle w:val="remarkable-pre-marked"/>
          <w:rFonts w:ascii="Times New Roman" w:eastAsia="ＭＳ ゴシック" w:hAnsi="Times New Roman" w:cs="Times New Roman"/>
        </w:rPr>
        <w:t xml:space="preserve">by </w:t>
      </w:r>
      <w:r w:rsidRPr="008E712E">
        <w:rPr>
          <w:rFonts w:ascii="Times New Roman" w:hAnsi="Times New Roman" w:cs="Times New Roman"/>
        </w:rPr>
        <w:t>2.647</w:t>
      </w:r>
    </w:p>
    <w:p w14:paraId="026B544E" w14:textId="77777777" w:rsidR="007E1D86" w:rsidRDefault="007E1D86" w:rsidP="007E1D86">
      <w:pPr>
        <w:widowControl w:val="0"/>
        <w:numPr>
          <w:ilvl w:val="0"/>
          <w:numId w:val="1"/>
        </w:numPr>
        <w:autoSpaceDE w:val="0"/>
        <w:autoSpaceDN w:val="0"/>
        <w:adjustRightInd w:val="0"/>
        <w:spacing w:line="480" w:lineRule="auto"/>
        <w:ind w:right="1020"/>
        <w:rPr>
          <w:rFonts w:ascii="Times New Roman" w:hAnsi="Times New Roman" w:cs="Times New Roman"/>
        </w:rPr>
      </w:pPr>
      <w:r w:rsidRPr="008E712E">
        <w:rPr>
          <w:rFonts w:ascii="Times New Roman" w:hAnsi="Times New Roman" w:cs="Times New Roman"/>
        </w:rPr>
        <w:t>The equation to predict (survival months) = 105.289 + (2.647 x age) – (11.584 x sex) – (1.129 x race)</w:t>
      </w:r>
    </w:p>
    <w:p w14:paraId="06524103" w14:textId="67D43C67" w:rsidR="00F30850" w:rsidRPr="008E712E" w:rsidRDefault="00F30850" w:rsidP="00601799">
      <w:pPr>
        <w:spacing w:line="480" w:lineRule="auto"/>
        <w:ind w:left="360" w:firstLine="360"/>
        <w:jc w:val="both"/>
        <w:rPr>
          <w:rFonts w:ascii="Times New Roman" w:hAnsi="Times New Roman" w:cs="Times New Roman"/>
        </w:rPr>
      </w:pPr>
      <w:r w:rsidRPr="00F30850">
        <w:rPr>
          <w:rFonts w:ascii="Times New Roman" w:hAnsi="Times New Roman" w:cs="Times New Roman"/>
        </w:rPr>
        <w:t xml:space="preserve">For linear regression, </w:t>
      </w:r>
      <w:proofErr w:type="gramStart"/>
      <w:r w:rsidRPr="00F30850">
        <w:rPr>
          <w:rFonts w:ascii="Times New Roman" w:hAnsi="Times New Roman" w:cs="Times New Roman"/>
        </w:rPr>
        <w:t>survival months was</w:t>
      </w:r>
      <w:proofErr w:type="gramEnd"/>
      <w:r w:rsidRPr="00F30850">
        <w:rPr>
          <w:rFonts w:ascii="Times New Roman" w:hAnsi="Times New Roman" w:cs="Times New Roman"/>
        </w:rPr>
        <w:t xml:space="preserve"> used as dependent variable, age, sex and race were used as independent variables.</w:t>
      </w:r>
      <w:r w:rsidRPr="00F30850">
        <w:rPr>
          <w:rFonts w:ascii="Times New Roman" w:hAnsi="Times New Roman" w:cs="Times New Roman" w:hint="cs"/>
        </w:rPr>
        <w:t xml:space="preserve"> </w:t>
      </w:r>
      <w:r w:rsidRPr="00F30850">
        <w:rPr>
          <w:rFonts w:ascii="Times New Roman" w:hAnsi="Times New Roman" w:cs="Times New Roman"/>
        </w:rPr>
        <w:t xml:space="preserve">See appendix </w:t>
      </w:r>
      <w:r>
        <w:rPr>
          <w:rFonts w:ascii="Times New Roman" w:hAnsi="Times New Roman" w:cs="Times New Roman"/>
        </w:rPr>
        <w:t>B</w:t>
      </w:r>
      <w:r w:rsidRPr="00F30850">
        <w:rPr>
          <w:rFonts w:ascii="Times New Roman" w:hAnsi="Times New Roman" w:cs="Times New Roman"/>
        </w:rPr>
        <w:t xml:space="preserve"> for linear regression result’s tables.    </w:t>
      </w:r>
    </w:p>
    <w:p w14:paraId="25C9B3D3" w14:textId="504E5DBB" w:rsidR="007E1D86" w:rsidRPr="0049477E" w:rsidRDefault="007E1D86" w:rsidP="00601799">
      <w:pPr>
        <w:spacing w:line="480" w:lineRule="auto"/>
        <w:ind w:firstLine="720"/>
        <w:rPr>
          <w:rFonts w:ascii="Times New Roman" w:hAnsi="Times New Roman" w:cs="Times New Roman"/>
          <w:bCs/>
        </w:rPr>
      </w:pPr>
      <w:r w:rsidRPr="0049477E">
        <w:rPr>
          <w:rFonts w:ascii="Times New Roman" w:hAnsi="Times New Roman" w:cs="Times New Roman"/>
          <w:bCs/>
        </w:rPr>
        <w:t>The Interpretation of Logistic Regression Results:</w:t>
      </w:r>
    </w:p>
    <w:p w14:paraId="46045D06" w14:textId="77777777" w:rsidR="007E1D86" w:rsidRDefault="007E1D86" w:rsidP="007E1D86">
      <w:pPr>
        <w:pStyle w:val="ListParagraph"/>
        <w:numPr>
          <w:ilvl w:val="0"/>
          <w:numId w:val="2"/>
        </w:numPr>
        <w:spacing w:line="480" w:lineRule="auto"/>
        <w:rPr>
          <w:rFonts w:ascii="Times New Roman" w:hAnsi="Times New Roman" w:cs="Times New Roman"/>
          <w:bCs/>
        </w:rPr>
      </w:pPr>
      <w:r>
        <w:rPr>
          <w:rFonts w:ascii="Times New Roman" w:hAnsi="Times New Roman" w:cs="Times New Roman"/>
          <w:bCs/>
        </w:rPr>
        <w:t xml:space="preserve">From </w:t>
      </w:r>
      <w:r w:rsidRPr="008E712E">
        <w:rPr>
          <w:rFonts w:ascii="Times New Roman" w:hAnsi="Times New Roman" w:cs="Times New Roman"/>
        </w:rPr>
        <w:t xml:space="preserve">Model Summary Table: </w:t>
      </w:r>
      <w:r w:rsidRPr="0049477E">
        <w:rPr>
          <w:rFonts w:ascii="Times New Roman" w:hAnsi="Times New Roman" w:cs="Times New Roman"/>
          <w:bCs/>
        </w:rPr>
        <w:t xml:space="preserve">The Cox &amp; Snell </w:t>
      </w:r>
      <w:r w:rsidRPr="008E712E">
        <w:rPr>
          <w:rFonts w:ascii="Times New Roman" w:hAnsi="Times New Roman" w:cs="Times New Roman"/>
        </w:rPr>
        <w:t>R</w:t>
      </w:r>
      <w:r w:rsidRPr="00CB2352">
        <w:rPr>
          <w:rFonts w:ascii="Times New Roman" w:hAnsi="Times New Roman" w:cs="Times New Roman"/>
          <w:vertAlign w:val="superscript"/>
        </w:rPr>
        <w:t>2</w:t>
      </w:r>
      <w:r>
        <w:rPr>
          <w:rFonts w:ascii="Times New Roman" w:hAnsi="Times New Roman" w:cs="Times New Roman"/>
          <w:vertAlign w:val="superscript"/>
        </w:rPr>
        <w:t xml:space="preserve"> </w:t>
      </w:r>
      <w:r w:rsidRPr="0049477E">
        <w:rPr>
          <w:rFonts w:ascii="Times New Roman" w:hAnsi="Times New Roman" w:cs="Times New Roman"/>
          <w:bCs/>
        </w:rPr>
        <w:t xml:space="preserve">and </w:t>
      </w:r>
      <w:proofErr w:type="spellStart"/>
      <w:r w:rsidRPr="0049477E">
        <w:rPr>
          <w:rFonts w:ascii="Times New Roman" w:hAnsi="Times New Roman" w:cs="Times New Roman"/>
          <w:bCs/>
        </w:rPr>
        <w:t>Nagelkerke</w:t>
      </w:r>
      <w:proofErr w:type="spellEnd"/>
      <w:r w:rsidRPr="0049477E">
        <w:rPr>
          <w:rFonts w:ascii="Times New Roman" w:hAnsi="Times New Roman" w:cs="Times New Roman"/>
          <w:bCs/>
        </w:rPr>
        <w:t xml:space="preserve"> </w:t>
      </w:r>
      <w:r w:rsidRPr="008E712E">
        <w:rPr>
          <w:rFonts w:ascii="Times New Roman" w:hAnsi="Times New Roman" w:cs="Times New Roman"/>
        </w:rPr>
        <w:t>R</w:t>
      </w:r>
      <w:r w:rsidRPr="00CB2352">
        <w:rPr>
          <w:rFonts w:ascii="Times New Roman" w:hAnsi="Times New Roman" w:cs="Times New Roman"/>
          <w:vertAlign w:val="superscript"/>
        </w:rPr>
        <w:t>2</w:t>
      </w:r>
      <w:r>
        <w:rPr>
          <w:rFonts w:ascii="Times New Roman" w:hAnsi="Times New Roman" w:cs="Times New Roman"/>
          <w:vertAlign w:val="superscript"/>
        </w:rPr>
        <w:t xml:space="preserve"> </w:t>
      </w:r>
      <w:r w:rsidRPr="0049477E">
        <w:rPr>
          <w:rFonts w:ascii="Times New Roman" w:hAnsi="Times New Roman" w:cs="Times New Roman"/>
          <w:bCs/>
        </w:rPr>
        <w:t xml:space="preserve">values are sometimes called (pseudo </w:t>
      </w:r>
      <w:r w:rsidRPr="008E712E">
        <w:rPr>
          <w:rFonts w:ascii="Times New Roman" w:hAnsi="Times New Roman" w:cs="Times New Roman"/>
        </w:rPr>
        <w:t>R</w:t>
      </w:r>
      <w:r w:rsidRPr="00CB2352">
        <w:rPr>
          <w:rFonts w:ascii="Times New Roman" w:hAnsi="Times New Roman" w:cs="Times New Roman"/>
          <w:vertAlign w:val="superscript"/>
        </w:rPr>
        <w:t>2</w:t>
      </w:r>
      <w:r w:rsidRPr="0049477E">
        <w:rPr>
          <w:rFonts w:ascii="Times New Roman" w:hAnsi="Times New Roman" w:cs="Times New Roman"/>
          <w:bCs/>
        </w:rPr>
        <w:t xml:space="preserve">) values, and explain the variation of </w:t>
      </w:r>
      <w:r w:rsidRPr="0041451A">
        <w:rPr>
          <w:rFonts w:ascii="Times New Roman" w:hAnsi="Times New Roman" w:cs="Times New Roman"/>
          <w:bCs/>
        </w:rPr>
        <w:t>survival months</w:t>
      </w:r>
      <w:r>
        <w:rPr>
          <w:rFonts w:ascii="Times New Roman" w:hAnsi="Times New Roman" w:cs="Times New Roman"/>
          <w:bCs/>
        </w:rPr>
        <w:t>.</w:t>
      </w:r>
    </w:p>
    <w:p w14:paraId="307191F0"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 xml:space="preserve">According to </w:t>
      </w:r>
      <w:r w:rsidRPr="008E712E">
        <w:rPr>
          <w:rFonts w:ascii="Times New Roman" w:hAnsi="Times New Roman" w:cs="Times New Roman"/>
        </w:rPr>
        <w:t xml:space="preserve">Model Summary Table: </w:t>
      </w:r>
      <w:r>
        <w:rPr>
          <w:rFonts w:ascii="Times New Roman" w:hAnsi="Times New Roman" w:cs="Times New Roman"/>
          <w:bCs/>
        </w:rPr>
        <w:t>T</w:t>
      </w:r>
      <w:r w:rsidRPr="0049477E">
        <w:rPr>
          <w:rFonts w:ascii="Times New Roman" w:hAnsi="Times New Roman" w:cs="Times New Roman"/>
          <w:bCs/>
        </w:rPr>
        <w:t>he varia</w:t>
      </w:r>
      <w:r>
        <w:rPr>
          <w:rFonts w:ascii="Times New Roman" w:hAnsi="Times New Roman" w:cs="Times New Roman"/>
          <w:bCs/>
        </w:rPr>
        <w:t>tion ranges from 11.2% to 17.1%.</w:t>
      </w:r>
    </w:p>
    <w:p w14:paraId="0FF8671A" w14:textId="77777777" w:rsidR="007E1D86" w:rsidRDefault="007E1D86" w:rsidP="007E1D86">
      <w:pPr>
        <w:pStyle w:val="ListParagraph"/>
        <w:numPr>
          <w:ilvl w:val="0"/>
          <w:numId w:val="2"/>
        </w:numPr>
        <w:spacing w:line="480" w:lineRule="auto"/>
        <w:rPr>
          <w:rFonts w:ascii="Times New Roman" w:hAnsi="Times New Roman" w:cs="Times New Roman"/>
          <w:bCs/>
        </w:rPr>
      </w:pPr>
      <w:r>
        <w:rPr>
          <w:rFonts w:ascii="Times New Roman" w:hAnsi="Times New Roman" w:cs="Times New Roman"/>
          <w:bCs/>
        </w:rPr>
        <w:t>From Classification Table: T</w:t>
      </w:r>
      <w:r w:rsidRPr="0049477E">
        <w:rPr>
          <w:rFonts w:ascii="Times New Roman" w:hAnsi="Times New Roman" w:cs="Times New Roman"/>
          <w:bCs/>
        </w:rPr>
        <w:t xml:space="preserve">he cut value = 0.5 that means if the case probability above 0.5 then it is above </w:t>
      </w:r>
      <w:r w:rsidRPr="0041451A">
        <w:rPr>
          <w:rFonts w:ascii="Times New Roman" w:hAnsi="Times New Roman" w:cs="Times New Roman"/>
          <w:bCs/>
        </w:rPr>
        <w:t xml:space="preserve">survival months </w:t>
      </w:r>
      <w:r w:rsidRPr="0049477E">
        <w:rPr>
          <w:rFonts w:ascii="Times New Roman" w:hAnsi="Times New Roman" w:cs="Times New Roman"/>
          <w:bCs/>
        </w:rPr>
        <w:t xml:space="preserve">mean (1), and if the case probability below 0.5 then it is below </w:t>
      </w:r>
      <w:r w:rsidRPr="0041451A">
        <w:rPr>
          <w:rFonts w:ascii="Times New Roman" w:hAnsi="Times New Roman" w:cs="Times New Roman"/>
          <w:bCs/>
        </w:rPr>
        <w:t xml:space="preserve">survival months </w:t>
      </w:r>
      <w:r>
        <w:rPr>
          <w:rFonts w:ascii="Times New Roman" w:hAnsi="Times New Roman" w:cs="Times New Roman"/>
          <w:bCs/>
        </w:rPr>
        <w:t>mean (0).</w:t>
      </w:r>
    </w:p>
    <w:p w14:paraId="47980BCA"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 xml:space="preserve">Percentage accuracy in classification (PAC)= </w:t>
      </w:r>
      <w:r>
        <w:rPr>
          <w:rFonts w:ascii="Times New Roman" w:hAnsi="Times New Roman" w:cs="Times New Roman"/>
          <w:bCs/>
        </w:rPr>
        <w:t>77.7%</w:t>
      </w:r>
    </w:p>
    <w:p w14:paraId="2F0918D4"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 xml:space="preserve">Sensitivity= </w:t>
      </w:r>
      <w:r>
        <w:rPr>
          <w:rFonts w:ascii="Times New Roman" w:hAnsi="Times New Roman" w:cs="Times New Roman"/>
          <w:bCs/>
        </w:rPr>
        <w:t>19.9</w:t>
      </w:r>
      <w:r w:rsidRPr="0049477E">
        <w:rPr>
          <w:rFonts w:ascii="Times New Roman" w:hAnsi="Times New Roman" w:cs="Times New Roman"/>
          <w:bCs/>
        </w:rPr>
        <w:t>%</w:t>
      </w:r>
      <w:r>
        <w:rPr>
          <w:rFonts w:ascii="Times New Roman" w:hAnsi="Times New Roman" w:cs="Times New Roman"/>
          <w:bCs/>
        </w:rPr>
        <w:t xml:space="preserve"> ~ 20%</w:t>
      </w:r>
    </w:p>
    <w:p w14:paraId="0B0A4BB2"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 xml:space="preserve">Specificity= </w:t>
      </w:r>
      <w:r>
        <w:rPr>
          <w:rFonts w:ascii="Times New Roman" w:hAnsi="Times New Roman" w:cs="Times New Roman"/>
          <w:bCs/>
        </w:rPr>
        <w:t>94.6%</w:t>
      </w:r>
    </w:p>
    <w:p w14:paraId="25069481"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 xml:space="preserve">The </w:t>
      </w:r>
      <w:r>
        <w:rPr>
          <w:rFonts w:ascii="Times New Roman" w:hAnsi="Times New Roman" w:cs="Times New Roman"/>
          <w:bCs/>
        </w:rPr>
        <w:t>positive predictive value= 51.7%</w:t>
      </w:r>
    </w:p>
    <w:p w14:paraId="087BCC1E" w14:textId="77777777" w:rsidR="007E1D86" w:rsidRDefault="007E1D86" w:rsidP="007E1D86">
      <w:pPr>
        <w:pStyle w:val="ListParagraph"/>
        <w:numPr>
          <w:ilvl w:val="0"/>
          <w:numId w:val="2"/>
        </w:numPr>
        <w:spacing w:line="480" w:lineRule="auto"/>
        <w:rPr>
          <w:rFonts w:ascii="Times New Roman" w:hAnsi="Times New Roman" w:cs="Times New Roman"/>
          <w:bCs/>
        </w:rPr>
      </w:pPr>
      <w:r w:rsidRPr="0049477E">
        <w:rPr>
          <w:rFonts w:ascii="Times New Roman" w:hAnsi="Times New Roman" w:cs="Times New Roman"/>
          <w:bCs/>
        </w:rPr>
        <w:t>T</w:t>
      </w:r>
      <w:r>
        <w:rPr>
          <w:rFonts w:ascii="Times New Roman" w:hAnsi="Times New Roman" w:cs="Times New Roman"/>
          <w:bCs/>
        </w:rPr>
        <w:t>he negative predictive value= 80.2%</w:t>
      </w:r>
    </w:p>
    <w:p w14:paraId="105257AB" w14:textId="77777777" w:rsidR="007E1D86" w:rsidRDefault="007E1D86" w:rsidP="007E1D86">
      <w:pPr>
        <w:pStyle w:val="ListParagraph"/>
        <w:numPr>
          <w:ilvl w:val="0"/>
          <w:numId w:val="2"/>
        </w:numPr>
        <w:spacing w:line="480" w:lineRule="auto"/>
        <w:rPr>
          <w:rFonts w:ascii="Times New Roman" w:hAnsi="Times New Roman" w:cs="Times New Roman"/>
          <w:bCs/>
        </w:rPr>
      </w:pPr>
      <w:r>
        <w:rPr>
          <w:rFonts w:ascii="Times New Roman" w:hAnsi="Times New Roman" w:cs="Times New Roman"/>
          <w:bCs/>
        </w:rPr>
        <w:t>From Variables in The Equation Table: T</w:t>
      </w:r>
      <w:r w:rsidRPr="0049477E">
        <w:rPr>
          <w:rFonts w:ascii="Times New Roman" w:hAnsi="Times New Roman" w:cs="Times New Roman"/>
          <w:bCs/>
        </w:rPr>
        <w:t xml:space="preserve">he sig. column shows the significance of each variable. For example, </w:t>
      </w:r>
      <w:r>
        <w:rPr>
          <w:rFonts w:ascii="Times New Roman" w:hAnsi="Times New Roman" w:cs="Times New Roman"/>
          <w:bCs/>
        </w:rPr>
        <w:t>race/ethnicity</w:t>
      </w:r>
      <w:r w:rsidRPr="0049477E">
        <w:rPr>
          <w:rFonts w:ascii="Times New Roman" w:hAnsi="Times New Roman" w:cs="Times New Roman"/>
          <w:bCs/>
        </w:rPr>
        <w:t xml:space="preserve"> do not add significance to the model as (P= 0</w:t>
      </w:r>
      <w:r w:rsidRPr="00951737">
        <w:rPr>
          <w:rFonts w:ascii="Times New Roman" w:hAnsi="Times New Roman" w:cs="Times New Roman"/>
          <w:bCs/>
        </w:rPr>
        <w:t>.060</w:t>
      </w:r>
      <w:r>
        <w:rPr>
          <w:rFonts w:ascii="Times New Roman" w:hAnsi="Times New Roman" w:cs="Times New Roman"/>
          <w:bCs/>
        </w:rPr>
        <w:t>).</w:t>
      </w:r>
    </w:p>
    <w:p w14:paraId="41F9FA83" w14:textId="77777777" w:rsidR="007E1D86" w:rsidRPr="0049477E" w:rsidRDefault="007E1D86" w:rsidP="007E1D86">
      <w:pPr>
        <w:pStyle w:val="ListParagraph"/>
        <w:numPr>
          <w:ilvl w:val="0"/>
          <w:numId w:val="2"/>
        </w:numPr>
        <w:spacing w:line="480" w:lineRule="auto"/>
        <w:rPr>
          <w:rFonts w:ascii="Times New Roman" w:hAnsi="Times New Roman" w:cs="Times New Roman"/>
          <w:bCs/>
        </w:rPr>
      </w:pPr>
      <w:r>
        <w:rPr>
          <w:rFonts w:ascii="Times New Roman" w:hAnsi="Times New Roman" w:cs="Times New Roman"/>
          <w:bCs/>
        </w:rPr>
        <w:t>From Variables in the Equation table: T</w:t>
      </w:r>
      <w:r w:rsidRPr="0049477E">
        <w:rPr>
          <w:rFonts w:ascii="Times New Roman" w:hAnsi="Times New Roman" w:cs="Times New Roman"/>
          <w:bCs/>
        </w:rPr>
        <w:t xml:space="preserve">he </w:t>
      </w:r>
      <w:proofErr w:type="spellStart"/>
      <w:proofErr w:type="gramStart"/>
      <w:r w:rsidRPr="0049477E">
        <w:rPr>
          <w:rFonts w:ascii="Times New Roman" w:hAnsi="Times New Roman" w:cs="Times New Roman"/>
          <w:bCs/>
        </w:rPr>
        <w:t>Exp</w:t>
      </w:r>
      <w:proofErr w:type="spellEnd"/>
      <w:r w:rsidRPr="0049477E">
        <w:rPr>
          <w:rFonts w:ascii="Times New Roman" w:hAnsi="Times New Roman" w:cs="Times New Roman"/>
          <w:bCs/>
        </w:rPr>
        <w:t>(</w:t>
      </w:r>
      <w:proofErr w:type="gramEnd"/>
      <w:r w:rsidRPr="0049477E">
        <w:rPr>
          <w:rFonts w:ascii="Times New Roman" w:hAnsi="Times New Roman" w:cs="Times New Roman"/>
          <w:bCs/>
        </w:rPr>
        <w:t xml:space="preserve">B) column shows the odds ratio. For example, the increases in </w:t>
      </w:r>
      <w:r>
        <w:rPr>
          <w:rFonts w:ascii="Times New Roman" w:hAnsi="Times New Roman" w:cs="Times New Roman"/>
          <w:bCs/>
        </w:rPr>
        <w:t>age</w:t>
      </w:r>
      <w:r w:rsidRPr="0049477E">
        <w:rPr>
          <w:rFonts w:ascii="Times New Roman" w:hAnsi="Times New Roman" w:cs="Times New Roman"/>
          <w:bCs/>
        </w:rPr>
        <w:t xml:space="preserve"> reduce the likelihood of </w:t>
      </w:r>
      <w:r>
        <w:rPr>
          <w:rFonts w:ascii="Times New Roman" w:hAnsi="Times New Roman" w:cs="Times New Roman"/>
          <w:bCs/>
        </w:rPr>
        <w:t xml:space="preserve">long </w:t>
      </w:r>
      <w:r w:rsidRPr="0041451A">
        <w:rPr>
          <w:rFonts w:ascii="Times New Roman" w:hAnsi="Times New Roman" w:cs="Times New Roman"/>
          <w:bCs/>
        </w:rPr>
        <w:t>survival months</w:t>
      </w:r>
      <w:r w:rsidRPr="0049477E">
        <w:rPr>
          <w:rFonts w:ascii="Times New Roman" w:hAnsi="Times New Roman" w:cs="Times New Roman"/>
          <w:bCs/>
        </w:rPr>
        <w:t>.</w:t>
      </w:r>
    </w:p>
    <w:p w14:paraId="2E0C40B1" w14:textId="77777777" w:rsidR="007E1D86" w:rsidRPr="008E712E" w:rsidRDefault="007E1D86" w:rsidP="007E1D86">
      <w:pPr>
        <w:spacing w:line="480" w:lineRule="auto"/>
        <w:rPr>
          <w:rFonts w:ascii="Times New Roman" w:hAnsi="Times New Roman" w:cs="Times New Roman"/>
        </w:rPr>
      </w:pPr>
    </w:p>
    <w:p w14:paraId="271A9C9F" w14:textId="77777777" w:rsidR="007E1D86" w:rsidRDefault="007E1D86" w:rsidP="007E1D86">
      <w:pPr>
        <w:spacing w:line="480" w:lineRule="auto"/>
      </w:pPr>
    </w:p>
    <w:p w14:paraId="42F73CD4" w14:textId="77777777" w:rsidR="007E1D86" w:rsidRDefault="007E1D86" w:rsidP="007E1D86">
      <w:pPr>
        <w:spacing w:line="480" w:lineRule="auto"/>
      </w:pPr>
    </w:p>
    <w:p w14:paraId="52EC881D" w14:textId="77777777" w:rsidR="007E1D86" w:rsidRDefault="007E1D86" w:rsidP="007E1D86">
      <w:pPr>
        <w:spacing w:line="480" w:lineRule="auto"/>
        <w:jc w:val="both"/>
        <w:rPr>
          <w:rFonts w:ascii="Times New Roman" w:hAnsi="Times New Roman" w:cs="Times New Roman"/>
        </w:rPr>
      </w:pPr>
    </w:p>
    <w:p w14:paraId="1A9BB12A" w14:textId="77777777" w:rsidR="007E1D86" w:rsidRPr="00D21EC5" w:rsidRDefault="007E1D86" w:rsidP="007E1D86">
      <w:pPr>
        <w:rPr>
          <w:rFonts w:ascii="Times New Roman" w:eastAsia="Times New Roman" w:hAnsi="Times New Roman" w:cs="Times New Roman"/>
          <w:color w:val="333333"/>
          <w:shd w:val="clear" w:color="auto" w:fill="FFFFFF"/>
        </w:rPr>
      </w:pPr>
      <w:r w:rsidRPr="00D21EC5">
        <w:rPr>
          <w:rFonts w:ascii="Times New Roman" w:eastAsia="Times New Roman" w:hAnsi="Times New Roman" w:cs="Times New Roman"/>
          <w:color w:val="333333"/>
          <w:shd w:val="clear" w:color="auto" w:fill="FFFFFF"/>
        </w:rPr>
        <w:t xml:space="preserve">  </w:t>
      </w:r>
    </w:p>
    <w:p w14:paraId="61E846C9" w14:textId="77777777" w:rsidR="007E1D86" w:rsidRDefault="007E1D86" w:rsidP="007E1D86">
      <w:pPr>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ab/>
        <w:t xml:space="preserve"> </w:t>
      </w:r>
    </w:p>
    <w:p w14:paraId="26F08582" w14:textId="77777777" w:rsidR="007E1D86" w:rsidRPr="00E410E8" w:rsidRDefault="007E1D86" w:rsidP="007E1D86">
      <w:pPr>
        <w:spacing w:line="0" w:lineRule="auto"/>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fldChar w:fldCharType="begin"/>
      </w:r>
      <w:r w:rsidRPr="00E410E8">
        <w:rPr>
          <w:rFonts w:ascii="Times New Roman" w:eastAsia="Times New Roman" w:hAnsi="Times New Roman" w:cs="Times New Roman"/>
          <w:color w:val="333333"/>
          <w:shd w:val="clear" w:color="auto" w:fill="FFFFFF"/>
        </w:rPr>
        <w:instrText xml:space="preserve"> HYPERLINK "http://seer.cancer.gov/" </w:instrText>
      </w:r>
      <w:r w:rsidRPr="00E410E8">
        <w:rPr>
          <w:rFonts w:ascii="Times New Roman" w:eastAsia="Times New Roman" w:hAnsi="Times New Roman" w:cs="Times New Roman"/>
          <w:color w:val="333333"/>
          <w:shd w:val="clear" w:color="auto" w:fill="FFFFFF"/>
        </w:rPr>
        <w:fldChar w:fldCharType="separate"/>
      </w:r>
    </w:p>
    <w:p w14:paraId="743E82B2" w14:textId="77777777" w:rsidR="007E1D86" w:rsidRPr="00E410E8" w:rsidRDefault="007E1D86" w:rsidP="007E1D86">
      <w:pPr>
        <w:spacing w:line="0" w:lineRule="auto"/>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t>Surveillance, Epidemiology, and End Results Program</w:t>
      </w:r>
      <w:r w:rsidRPr="00E410E8">
        <w:rPr>
          <w:rFonts w:ascii="Times New Roman" w:eastAsia="Times New Roman" w:hAnsi="Times New Roman" w:cs="Times New Roman"/>
          <w:color w:val="333333"/>
          <w:shd w:val="clear" w:color="auto" w:fill="FFFFFF"/>
        </w:rPr>
        <w:br/>
        <w:t>Turning Cancer Data Into Discovery</w:t>
      </w:r>
    </w:p>
    <w:p w14:paraId="1D28E8E4" w14:textId="77777777" w:rsidR="007E1D86" w:rsidRPr="00E410E8" w:rsidRDefault="007E1D86" w:rsidP="007E1D86">
      <w:pPr>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fldChar w:fldCharType="end"/>
      </w:r>
    </w:p>
    <w:p w14:paraId="457B40FA" w14:textId="77777777" w:rsidR="007E1D86" w:rsidRDefault="007E1D86" w:rsidP="007E1D86">
      <w:pPr>
        <w:spacing w:line="480" w:lineRule="auto"/>
        <w:rPr>
          <w:rFonts w:ascii="Times New Roman" w:eastAsia="Times New Roman" w:hAnsi="Times New Roman" w:cs="Times New Roman"/>
          <w:color w:val="333333"/>
          <w:shd w:val="clear" w:color="auto" w:fill="FFFFFF"/>
        </w:rPr>
      </w:pPr>
    </w:p>
    <w:p w14:paraId="2478A1F8" w14:textId="77777777" w:rsidR="007E1D86" w:rsidRDefault="007E1D86" w:rsidP="007E1D86">
      <w:pPr>
        <w:spacing w:line="480" w:lineRule="auto"/>
        <w:rPr>
          <w:rFonts w:ascii="Times New Roman" w:eastAsia="Times New Roman" w:hAnsi="Times New Roman" w:cs="Times New Roman"/>
          <w:color w:val="333333"/>
          <w:shd w:val="clear" w:color="auto" w:fill="FFFFFF"/>
        </w:rPr>
      </w:pPr>
    </w:p>
    <w:p w14:paraId="0C467F9A" w14:textId="77777777" w:rsidR="00CB3F88" w:rsidRDefault="00CB3F88" w:rsidP="007E1D86">
      <w:pPr>
        <w:spacing w:line="480" w:lineRule="auto"/>
        <w:rPr>
          <w:rFonts w:ascii="Times New Roman" w:eastAsia="Times New Roman" w:hAnsi="Times New Roman" w:cs="Times New Roman"/>
          <w:color w:val="333333"/>
          <w:shd w:val="clear" w:color="auto" w:fill="FFFFFF"/>
        </w:rPr>
      </w:pPr>
    </w:p>
    <w:p w14:paraId="0799E88D" w14:textId="77777777" w:rsidR="00CB3F88" w:rsidRDefault="00CB3F88" w:rsidP="007E1D86">
      <w:pPr>
        <w:spacing w:line="480" w:lineRule="auto"/>
        <w:rPr>
          <w:rFonts w:ascii="Times New Roman" w:eastAsia="Times New Roman" w:hAnsi="Times New Roman" w:cs="Times New Roman"/>
          <w:color w:val="333333"/>
          <w:shd w:val="clear" w:color="auto" w:fill="FFFFFF"/>
        </w:rPr>
      </w:pPr>
      <w:bookmarkStart w:id="0" w:name="_GoBack"/>
    </w:p>
    <w:bookmarkEnd w:id="0"/>
    <w:p w14:paraId="4539D104" w14:textId="77777777" w:rsidR="007E1D86" w:rsidRDefault="007E1D86" w:rsidP="007E1D86">
      <w:pPr>
        <w:spacing w:line="480" w:lineRule="auto"/>
        <w:rPr>
          <w:rFonts w:ascii="Times New Roman" w:eastAsia="Times New Roman" w:hAnsi="Times New Roman" w:cs="Times New Roman"/>
          <w:b/>
          <w:color w:val="333333"/>
          <w:shd w:val="clear" w:color="auto" w:fill="FFFFFF"/>
        </w:rPr>
      </w:pPr>
      <w:r w:rsidRPr="009B2082">
        <w:rPr>
          <w:rFonts w:ascii="Times New Roman" w:eastAsia="Times New Roman" w:hAnsi="Times New Roman" w:cs="Times New Roman"/>
          <w:b/>
          <w:color w:val="333333"/>
          <w:shd w:val="clear" w:color="auto" w:fill="FFFFFF"/>
        </w:rPr>
        <w:t>References:</w:t>
      </w:r>
    </w:p>
    <w:p w14:paraId="56145B92" w14:textId="77777777" w:rsidR="007E1D86" w:rsidRPr="009B2082" w:rsidRDefault="007E1D86" w:rsidP="007E1D86">
      <w:pPr>
        <w:spacing w:line="480" w:lineRule="auto"/>
        <w:ind w:firstLine="720"/>
        <w:rPr>
          <w:rFonts w:ascii="Times New Roman" w:eastAsia="Times New Roman" w:hAnsi="Times New Roman" w:cs="Times New Roman"/>
          <w:b/>
          <w:color w:val="333333"/>
          <w:shd w:val="clear" w:color="auto" w:fill="FFFFFF"/>
        </w:rPr>
      </w:pPr>
      <w:r w:rsidRPr="00F93BA7">
        <w:rPr>
          <w:rFonts w:ascii="Times New Roman" w:hAnsi="Times New Roman" w:cs="Times New Roman"/>
        </w:rPr>
        <w:t xml:space="preserve">Henry Marsh, 2009. </w:t>
      </w:r>
      <w:proofErr w:type="gramStart"/>
      <w:r w:rsidRPr="00F93BA7">
        <w:rPr>
          <w:rFonts w:ascii="Times New Roman" w:hAnsi="Times New Roman" w:cs="Times New Roman"/>
        </w:rPr>
        <w:t>“Brain Tumors”.</w:t>
      </w:r>
      <w:proofErr w:type="gramEnd"/>
      <w:r w:rsidRPr="00F93BA7">
        <w:rPr>
          <w:rFonts w:ascii="Times New Roman" w:eastAsia="Arial Unicode MS" w:hAnsi="Times New Roman" w:cs="Times New Roman"/>
          <w:i/>
          <w:iCs/>
        </w:rPr>
        <w:t xml:space="preserve"> Surgery (Oxford), </w:t>
      </w:r>
      <w:r w:rsidRPr="00F93BA7">
        <w:rPr>
          <w:rFonts w:ascii="Times New Roman" w:eastAsia="Arial Unicode MS" w:hAnsi="Times New Roman" w:cs="Times New Roman"/>
          <w:iCs/>
        </w:rPr>
        <w:t>Vol. 27, Is. 3, P. 135-138</w:t>
      </w:r>
    </w:p>
    <w:p w14:paraId="6609D710" w14:textId="77777777" w:rsidR="007E1D86" w:rsidRDefault="007E1D86" w:rsidP="007E1D86">
      <w:pPr>
        <w:shd w:val="clear" w:color="auto" w:fill="FFFFFF"/>
        <w:spacing w:line="480" w:lineRule="auto"/>
        <w:ind w:firstLine="720"/>
        <w:textAlignment w:val="baseline"/>
        <w:rPr>
          <w:rStyle w:val="Hyperlink"/>
          <w:rFonts w:ascii="Times New Roman" w:hAnsi="Times New Roman" w:cs="Times New Roman"/>
        </w:rPr>
      </w:pPr>
      <w:proofErr w:type="gramStart"/>
      <w:r w:rsidRPr="00C84D84">
        <w:rPr>
          <w:rFonts w:ascii="Times New Roman" w:hAnsi="Times New Roman" w:cs="Times New Roman"/>
        </w:rPr>
        <w:t>National cancer institute (NCI), 2009.</w:t>
      </w:r>
      <w:proofErr w:type="gramEnd"/>
      <w:r w:rsidRPr="00C84D84">
        <w:rPr>
          <w:rFonts w:ascii="Times New Roman" w:hAnsi="Times New Roman" w:cs="Times New Roman"/>
        </w:rPr>
        <w:t xml:space="preserve"> “What You Need to Know About Brain Cancer”</w:t>
      </w:r>
      <w:r>
        <w:rPr>
          <w:rFonts w:ascii="Times New Roman" w:hAnsi="Times New Roman" w:cs="Times New Roman"/>
        </w:rPr>
        <w:t xml:space="preserve">. </w:t>
      </w:r>
      <w:proofErr w:type="gramStart"/>
      <w:r w:rsidRPr="00C84D84">
        <w:rPr>
          <w:rFonts w:ascii="Times New Roman" w:hAnsi="Times New Roman" w:cs="Times New Roman"/>
        </w:rPr>
        <w:t xml:space="preserve">U.S. </w:t>
      </w:r>
      <w:r>
        <w:rPr>
          <w:rFonts w:ascii="Times New Roman" w:hAnsi="Times New Roman" w:cs="Times New Roman"/>
        </w:rPr>
        <w:t>Department of Health a</w:t>
      </w:r>
      <w:r w:rsidRPr="00C84D84">
        <w:rPr>
          <w:rFonts w:ascii="Times New Roman" w:hAnsi="Times New Roman" w:cs="Times New Roman"/>
        </w:rPr>
        <w:t>nd Human Services</w:t>
      </w:r>
      <w:r>
        <w:rPr>
          <w:rFonts w:ascii="Times New Roman" w:hAnsi="Times New Roman" w:cs="Times New Roman"/>
        </w:rPr>
        <w:t>.</w:t>
      </w:r>
      <w:proofErr w:type="gramEnd"/>
      <w:r w:rsidRPr="00E83A72">
        <w:t xml:space="preserve"> </w:t>
      </w:r>
      <w:hyperlink r:id="rId9" w:history="1">
        <w:r w:rsidRPr="00B76B61">
          <w:rPr>
            <w:rStyle w:val="Hyperlink"/>
            <w:rFonts w:ascii="Times New Roman" w:hAnsi="Times New Roman" w:cs="Times New Roman"/>
          </w:rPr>
          <w:t>http://www.cancer.gov/cancertopics/wyntk/brain.pdf</w:t>
        </w:r>
      </w:hyperlink>
    </w:p>
    <w:p w14:paraId="228C77A7" w14:textId="77777777" w:rsidR="007E1D86" w:rsidRPr="009B2082" w:rsidRDefault="007E1D86" w:rsidP="007E1D86">
      <w:pPr>
        <w:ind w:firstLine="720"/>
        <w:rPr>
          <w:rFonts w:ascii="Arial Narrow" w:eastAsia="Times New Roman" w:hAnsi="Arial Narrow" w:cs="Times New Roman"/>
          <w:iCs/>
          <w:color w:val="505050"/>
          <w:sz w:val="22"/>
          <w:szCs w:val="22"/>
          <w:bdr w:val="none" w:sz="0" w:space="0" w:color="auto" w:frame="1"/>
          <w:shd w:val="clear" w:color="auto" w:fill="FFFFFF"/>
        </w:rPr>
      </w:pPr>
      <w:r>
        <w:t xml:space="preserve">Price, T. R. P., Goetz, K. L., &amp; Lovell, M. R. (2007). </w:t>
      </w:r>
      <w:proofErr w:type="gramStart"/>
      <w:r>
        <w:t>Neuropsychiatric aspects of brain tumors.</w:t>
      </w:r>
      <w:proofErr w:type="gramEnd"/>
      <w:r>
        <w:t xml:space="preserve"> </w:t>
      </w:r>
      <w:proofErr w:type="gramStart"/>
      <w:r>
        <w:t xml:space="preserve">In S. C. </w:t>
      </w:r>
      <w:proofErr w:type="spellStart"/>
      <w:r>
        <w:t>Yudofsky</w:t>
      </w:r>
      <w:proofErr w:type="spellEnd"/>
      <w:r>
        <w:t xml:space="preserve"> &amp; R. E. Hales (Eds.), The American psychiatric publishing textbook of neuropsychiatry and behavioral neurosciences (5th ed., pp. 735–764).</w:t>
      </w:r>
      <w:proofErr w:type="gramEnd"/>
      <w:r>
        <w:t xml:space="preserve"> Washington, DC: American Psychiatric Association.</w:t>
      </w:r>
    </w:p>
    <w:p w14:paraId="01D6F84B" w14:textId="77777777" w:rsidR="007E1D86" w:rsidRPr="009B2082" w:rsidRDefault="007E1D86" w:rsidP="007E1D86">
      <w:pPr>
        <w:shd w:val="clear" w:color="auto" w:fill="FFFFFF"/>
        <w:spacing w:before="100" w:beforeAutospacing="1" w:after="100" w:afterAutospacing="1"/>
        <w:ind w:right="540" w:firstLine="720"/>
        <w:rPr>
          <w:rFonts w:ascii="Times New Roman" w:eastAsia="Arial Unicode MS" w:hAnsi="Times New Roman" w:cs="Times New Roman"/>
          <w:iCs/>
        </w:rPr>
      </w:pPr>
      <w:r w:rsidRPr="00F93BA7">
        <w:rPr>
          <w:rFonts w:ascii="Times New Roman" w:hAnsi="Times New Roman" w:cs="Times New Roman"/>
        </w:rPr>
        <w:t xml:space="preserve">Ryan T. Merrell, MD, 2012. </w:t>
      </w:r>
      <w:proofErr w:type="gramStart"/>
      <w:r w:rsidRPr="00F93BA7">
        <w:rPr>
          <w:rFonts w:ascii="Times New Roman" w:hAnsi="Times New Roman" w:cs="Times New Roman"/>
        </w:rPr>
        <w:t>“Brain Tumors”.</w:t>
      </w:r>
      <w:proofErr w:type="gramEnd"/>
      <w:r w:rsidRPr="00F93BA7">
        <w:rPr>
          <w:rFonts w:ascii="Times New Roman" w:eastAsia="Arial Unicode MS" w:hAnsi="Times New Roman" w:cs="Times New Roman"/>
          <w:i/>
          <w:iCs/>
        </w:rPr>
        <w:t xml:space="preserve"> Disease-a-Month, </w:t>
      </w:r>
      <w:r>
        <w:rPr>
          <w:rFonts w:ascii="Times New Roman" w:eastAsia="Arial Unicode MS" w:hAnsi="Times New Roman" w:cs="Times New Roman"/>
          <w:iCs/>
        </w:rPr>
        <w:t>Vol. 58, Is.12,</w:t>
      </w:r>
      <w:r w:rsidRPr="00F93BA7">
        <w:rPr>
          <w:rFonts w:ascii="Times New Roman" w:eastAsia="Arial Unicode MS" w:hAnsi="Times New Roman" w:cs="Times New Roman"/>
          <w:iCs/>
        </w:rPr>
        <w:t xml:space="preserve"> </w:t>
      </w:r>
      <w:r>
        <w:rPr>
          <w:rFonts w:ascii="Times New Roman" w:eastAsia="Arial Unicode MS" w:hAnsi="Times New Roman" w:cs="Times New Roman"/>
          <w:iCs/>
        </w:rPr>
        <w:t>P.</w:t>
      </w:r>
      <w:r w:rsidRPr="00F93BA7">
        <w:rPr>
          <w:rFonts w:ascii="Times New Roman" w:eastAsia="Arial Unicode MS" w:hAnsi="Times New Roman" w:cs="Times New Roman"/>
          <w:iCs/>
        </w:rPr>
        <w:t xml:space="preserve"> 678-689</w:t>
      </w:r>
    </w:p>
    <w:p w14:paraId="2F0018AF" w14:textId="77777777" w:rsidR="007E1D86" w:rsidRPr="009B2082" w:rsidRDefault="007E1D86" w:rsidP="007E1D86">
      <w:pPr>
        <w:ind w:firstLine="720"/>
        <w:rPr>
          <w:rFonts w:ascii="Times New Roman" w:eastAsia="Times New Roman" w:hAnsi="Times New Roman" w:cs="Times New Roman"/>
          <w:iCs/>
          <w:bdr w:val="none" w:sz="0" w:space="0" w:color="auto" w:frame="1"/>
          <w:shd w:val="clear" w:color="auto" w:fill="FFFFFF"/>
        </w:rPr>
      </w:pPr>
      <w:proofErr w:type="gramStart"/>
      <w:r w:rsidRPr="009B2082">
        <w:rPr>
          <w:rFonts w:ascii="Times New Roman" w:eastAsia="Times New Roman" w:hAnsi="Times New Roman" w:cs="Times New Roman"/>
          <w:iCs/>
          <w:bdr w:val="none" w:sz="0" w:space="0" w:color="auto" w:frame="1"/>
          <w:shd w:val="clear" w:color="auto" w:fill="FFFFFF"/>
        </w:rPr>
        <w:t>The American Cancer Society's publication</w:t>
      </w:r>
      <w:r w:rsidRPr="009B2082">
        <w:rPr>
          <w:rFonts w:ascii="Times New Roman" w:eastAsia="Times New Roman" w:hAnsi="Times New Roman" w:cs="Times New Roman"/>
          <w:shd w:val="clear" w:color="auto" w:fill="FFFFFF"/>
        </w:rPr>
        <w:t>.</w:t>
      </w:r>
      <w:proofErr w:type="gramEnd"/>
      <w:r w:rsidRPr="009B2082">
        <w:rPr>
          <w:rFonts w:ascii="Times New Roman" w:eastAsia="Times New Roman" w:hAnsi="Times New Roman" w:cs="Times New Roman"/>
          <w:shd w:val="clear" w:color="auto" w:fill="FFFFFF"/>
        </w:rPr>
        <w:t xml:space="preserve"> Cancer Facts Figures 2014</w:t>
      </w:r>
      <w:r w:rsidRPr="009B2082">
        <w:rPr>
          <w:rFonts w:ascii="Times New Roman" w:eastAsia="Times New Roman" w:hAnsi="Times New Roman" w:cs="Times New Roman"/>
          <w:iCs/>
          <w:bdr w:val="none" w:sz="0" w:space="0" w:color="auto" w:frame="1"/>
          <w:shd w:val="clear" w:color="auto" w:fill="FFFFFF"/>
        </w:rPr>
        <w:t>, American Brain Tumor Association and the National Cancer Institute.</w:t>
      </w:r>
    </w:p>
    <w:p w14:paraId="31BFB756" w14:textId="77777777" w:rsidR="007E1D86" w:rsidRPr="009B2082" w:rsidRDefault="007E1D86" w:rsidP="007E1D86">
      <w:pPr>
        <w:rPr>
          <w:rFonts w:ascii="Times New Roman" w:eastAsia="Times New Roman" w:hAnsi="Times New Roman" w:cs="Times New Roman"/>
        </w:rPr>
      </w:pPr>
    </w:p>
    <w:p w14:paraId="22E92CD8" w14:textId="77777777" w:rsidR="007E1D86" w:rsidRDefault="007E1D86" w:rsidP="007E1D86">
      <w:pPr>
        <w:shd w:val="clear" w:color="auto" w:fill="FFFFFF"/>
        <w:spacing w:line="480" w:lineRule="auto"/>
        <w:textAlignment w:val="baseline"/>
        <w:rPr>
          <w:rFonts w:ascii="Arial" w:eastAsia="Times New Roman" w:hAnsi="Arial" w:cs="Arial"/>
          <w:color w:val="2E2E2E"/>
          <w:sz w:val="20"/>
          <w:szCs w:val="20"/>
        </w:rPr>
      </w:pPr>
    </w:p>
    <w:p w14:paraId="666A22B3" w14:textId="77777777" w:rsidR="007E1D86" w:rsidRPr="0014268C" w:rsidRDefault="007E1D86" w:rsidP="007E1D86">
      <w:pPr>
        <w:rPr>
          <w:rFonts w:ascii="Times" w:eastAsia="Times New Roman" w:hAnsi="Times" w:cs="Times New Roman"/>
          <w:sz w:val="20"/>
          <w:szCs w:val="20"/>
        </w:rPr>
      </w:pPr>
    </w:p>
    <w:p w14:paraId="10C20AC4" w14:textId="77777777" w:rsidR="007E1D86" w:rsidRPr="00435974" w:rsidRDefault="007E1D86" w:rsidP="007E1D86">
      <w:pPr>
        <w:shd w:val="clear" w:color="auto" w:fill="FFFFFF"/>
        <w:spacing w:line="480" w:lineRule="auto"/>
        <w:textAlignment w:val="baseline"/>
        <w:rPr>
          <w:rFonts w:ascii="Arial" w:eastAsia="Times New Roman" w:hAnsi="Arial" w:cs="Arial"/>
          <w:iCs/>
          <w:color w:val="2E2E2E"/>
          <w:sz w:val="20"/>
          <w:szCs w:val="20"/>
        </w:rPr>
      </w:pPr>
    </w:p>
    <w:p w14:paraId="7F23BD98" w14:textId="77777777" w:rsidR="007E1D86" w:rsidRPr="00314E58" w:rsidRDefault="007E1D86" w:rsidP="007E1D86">
      <w:pPr>
        <w:spacing w:line="480" w:lineRule="auto"/>
        <w:rPr>
          <w:rFonts w:ascii="Times New Roman" w:eastAsia="Times New Roman" w:hAnsi="Times New Roman" w:cs="Times New Roman"/>
          <w:color w:val="333333"/>
          <w:shd w:val="clear" w:color="auto" w:fill="FFFFFF"/>
        </w:rPr>
      </w:pPr>
    </w:p>
    <w:p w14:paraId="731EA654" w14:textId="77777777" w:rsidR="00E24018" w:rsidRDefault="00E24018" w:rsidP="007E1D86">
      <w:pPr>
        <w:spacing w:line="480" w:lineRule="auto"/>
        <w:rPr>
          <w:rFonts w:ascii="Times New Roman" w:hAnsi="Times New Roman" w:cs="Times New Roman"/>
        </w:rPr>
      </w:pPr>
    </w:p>
    <w:p w14:paraId="79DFE17E" w14:textId="77777777" w:rsidR="00E24018" w:rsidRDefault="00E24018" w:rsidP="007E1D86">
      <w:pPr>
        <w:spacing w:line="480" w:lineRule="auto"/>
        <w:rPr>
          <w:rFonts w:ascii="Times New Roman" w:hAnsi="Times New Roman" w:cs="Times New Roman"/>
        </w:rPr>
      </w:pPr>
    </w:p>
    <w:p w14:paraId="1CDA9E14" w14:textId="77777777" w:rsidR="00E24018" w:rsidRDefault="00E24018" w:rsidP="007E1D86">
      <w:pPr>
        <w:spacing w:line="480" w:lineRule="auto"/>
        <w:rPr>
          <w:rFonts w:ascii="Times New Roman" w:hAnsi="Times New Roman" w:cs="Times New Roman"/>
        </w:rPr>
      </w:pPr>
    </w:p>
    <w:p w14:paraId="09EF301F" w14:textId="77777777" w:rsidR="00E24018" w:rsidRDefault="00E24018" w:rsidP="007E1D86">
      <w:pPr>
        <w:spacing w:line="480" w:lineRule="auto"/>
        <w:rPr>
          <w:rFonts w:ascii="Times New Roman" w:hAnsi="Times New Roman" w:cs="Times New Roman"/>
        </w:rPr>
      </w:pPr>
    </w:p>
    <w:p w14:paraId="3815DA59" w14:textId="77777777" w:rsidR="00E24018" w:rsidRDefault="00E24018" w:rsidP="007E1D86">
      <w:pPr>
        <w:spacing w:line="480" w:lineRule="auto"/>
        <w:rPr>
          <w:rFonts w:ascii="Times New Roman" w:hAnsi="Times New Roman" w:cs="Times New Roman"/>
        </w:rPr>
      </w:pPr>
    </w:p>
    <w:p w14:paraId="39664DF1" w14:textId="77777777" w:rsidR="00E24018" w:rsidRDefault="00E24018" w:rsidP="007E1D86">
      <w:pPr>
        <w:spacing w:line="480" w:lineRule="auto"/>
        <w:rPr>
          <w:rFonts w:ascii="Times New Roman" w:hAnsi="Times New Roman" w:cs="Times New Roman"/>
        </w:rPr>
      </w:pPr>
    </w:p>
    <w:p w14:paraId="24C8E694" w14:textId="77777777" w:rsidR="00E24018" w:rsidRDefault="00E24018" w:rsidP="007E1D86">
      <w:pPr>
        <w:spacing w:line="480" w:lineRule="auto"/>
        <w:rPr>
          <w:rFonts w:ascii="Times New Roman" w:hAnsi="Times New Roman" w:cs="Times New Roman"/>
        </w:rPr>
      </w:pPr>
    </w:p>
    <w:p w14:paraId="4A426EF1" w14:textId="77777777" w:rsidR="00E24018" w:rsidRDefault="00E24018" w:rsidP="007E1D86">
      <w:pPr>
        <w:spacing w:line="480" w:lineRule="auto"/>
        <w:rPr>
          <w:rFonts w:ascii="Times New Roman" w:hAnsi="Times New Roman" w:cs="Times New Roman"/>
        </w:rPr>
      </w:pPr>
    </w:p>
    <w:p w14:paraId="71A6EFB6" w14:textId="77777777" w:rsidR="00E24018" w:rsidRDefault="00E24018" w:rsidP="007E1D86">
      <w:pPr>
        <w:spacing w:line="480" w:lineRule="auto"/>
        <w:rPr>
          <w:rFonts w:ascii="Times New Roman" w:hAnsi="Times New Roman" w:cs="Times New Roman"/>
        </w:rPr>
      </w:pPr>
    </w:p>
    <w:p w14:paraId="2C4702FE" w14:textId="77777777" w:rsidR="00E24018" w:rsidRDefault="00E24018" w:rsidP="007E1D86">
      <w:pPr>
        <w:spacing w:line="480" w:lineRule="auto"/>
        <w:rPr>
          <w:rFonts w:ascii="Times New Roman" w:hAnsi="Times New Roman" w:cs="Times New Roman"/>
        </w:rPr>
      </w:pPr>
    </w:p>
    <w:p w14:paraId="6CAD7AD5" w14:textId="1E6CC255" w:rsidR="007E1D86" w:rsidRDefault="00E24018" w:rsidP="007E1D86">
      <w:pPr>
        <w:spacing w:line="480" w:lineRule="auto"/>
        <w:rPr>
          <w:rFonts w:ascii="Times New Roman" w:hAnsi="Times New Roman" w:cs="Times New Roman"/>
        </w:rPr>
      </w:pPr>
      <w:r>
        <w:rPr>
          <w:rFonts w:ascii="Times New Roman" w:hAnsi="Times New Roman" w:cs="Times New Roman"/>
        </w:rPr>
        <w:t>Appendix A</w:t>
      </w:r>
    </w:p>
    <w:p w14:paraId="3B4A9713" w14:textId="127198D6" w:rsidR="00E24018" w:rsidRDefault="00E24018"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2B010862" wp14:editId="4E187949">
            <wp:extent cx="4229100" cy="2066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1.21 PM.png"/>
                    <pic:cNvPicPr/>
                  </pic:nvPicPr>
                  <pic:blipFill>
                    <a:blip r:embed="rId10">
                      <a:extLst>
                        <a:ext uri="{28A0092B-C50C-407E-A947-70E740481C1C}">
                          <a14:useLocalDpi xmlns:a14="http://schemas.microsoft.com/office/drawing/2010/main" val="0"/>
                        </a:ext>
                      </a:extLst>
                    </a:blip>
                    <a:stretch>
                      <a:fillRect/>
                    </a:stretch>
                  </pic:blipFill>
                  <pic:spPr>
                    <a:xfrm>
                      <a:off x="0" y="0"/>
                      <a:ext cx="4229501" cy="2066777"/>
                    </a:xfrm>
                    <a:prstGeom prst="rect">
                      <a:avLst/>
                    </a:prstGeom>
                  </pic:spPr>
                </pic:pic>
              </a:graphicData>
            </a:graphic>
          </wp:inline>
        </w:drawing>
      </w:r>
    </w:p>
    <w:p w14:paraId="00A1EB67" w14:textId="7DD519BA" w:rsidR="00E24018" w:rsidRDefault="00E24018"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7348EC01" wp14:editId="11B71645">
            <wp:extent cx="5486400" cy="36957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1.29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3695700"/>
                    </a:xfrm>
                    <a:prstGeom prst="rect">
                      <a:avLst/>
                    </a:prstGeom>
                  </pic:spPr>
                </pic:pic>
              </a:graphicData>
            </a:graphic>
          </wp:inline>
        </w:drawing>
      </w:r>
    </w:p>
    <w:p w14:paraId="77B5BF65" w14:textId="4A0D6345" w:rsidR="00E24018" w:rsidRDefault="00E24018"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7EA63A8F" wp14:editId="3ED41505">
            <wp:extent cx="3538855" cy="7239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1.38 PM.png"/>
                    <pic:cNvPicPr/>
                  </pic:nvPicPr>
                  <pic:blipFill>
                    <a:blip r:embed="rId12">
                      <a:extLst>
                        <a:ext uri="{28A0092B-C50C-407E-A947-70E740481C1C}">
                          <a14:useLocalDpi xmlns:a14="http://schemas.microsoft.com/office/drawing/2010/main" val="0"/>
                        </a:ext>
                      </a:extLst>
                    </a:blip>
                    <a:stretch>
                      <a:fillRect/>
                    </a:stretch>
                  </pic:blipFill>
                  <pic:spPr>
                    <a:xfrm>
                      <a:off x="0" y="0"/>
                      <a:ext cx="3544182" cy="724990"/>
                    </a:xfrm>
                    <a:prstGeom prst="rect">
                      <a:avLst/>
                    </a:prstGeom>
                  </pic:spPr>
                </pic:pic>
              </a:graphicData>
            </a:graphic>
          </wp:inline>
        </w:drawing>
      </w:r>
    </w:p>
    <w:p w14:paraId="461BAD98" w14:textId="04734020" w:rsidR="00E24018" w:rsidRDefault="00E24018"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546FB8BB" wp14:editId="6BBFA5DF">
            <wp:extent cx="5486400" cy="36817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1.47 PM.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3681730"/>
                    </a:xfrm>
                    <a:prstGeom prst="rect">
                      <a:avLst/>
                    </a:prstGeom>
                  </pic:spPr>
                </pic:pic>
              </a:graphicData>
            </a:graphic>
          </wp:inline>
        </w:drawing>
      </w:r>
    </w:p>
    <w:p w14:paraId="2EDF7B1C" w14:textId="77777777" w:rsidR="00E24018" w:rsidRDefault="00E24018" w:rsidP="007E1D86">
      <w:pPr>
        <w:spacing w:line="480" w:lineRule="auto"/>
        <w:rPr>
          <w:rFonts w:ascii="Times New Roman" w:hAnsi="Times New Roman" w:cs="Times New Roman"/>
        </w:rPr>
      </w:pPr>
    </w:p>
    <w:p w14:paraId="324B4690" w14:textId="77777777" w:rsidR="00E24018" w:rsidRDefault="00E24018" w:rsidP="007E1D86">
      <w:pPr>
        <w:spacing w:line="480" w:lineRule="auto"/>
        <w:rPr>
          <w:rFonts w:ascii="Times New Roman" w:hAnsi="Times New Roman" w:cs="Times New Roman"/>
        </w:rPr>
      </w:pPr>
    </w:p>
    <w:p w14:paraId="0CDEC12E" w14:textId="77777777" w:rsidR="00E24018" w:rsidRDefault="00E24018" w:rsidP="007E1D86">
      <w:pPr>
        <w:spacing w:line="480" w:lineRule="auto"/>
        <w:rPr>
          <w:rFonts w:ascii="Times New Roman" w:hAnsi="Times New Roman" w:cs="Times New Roman"/>
        </w:rPr>
      </w:pPr>
    </w:p>
    <w:p w14:paraId="58A5C465" w14:textId="77777777" w:rsidR="00E24018" w:rsidRDefault="00E24018" w:rsidP="007E1D86">
      <w:pPr>
        <w:spacing w:line="480" w:lineRule="auto"/>
        <w:rPr>
          <w:rFonts w:ascii="Times New Roman" w:hAnsi="Times New Roman" w:cs="Times New Roman"/>
        </w:rPr>
      </w:pPr>
    </w:p>
    <w:p w14:paraId="6A6C49DB" w14:textId="77777777" w:rsidR="00E24018" w:rsidRDefault="00E24018" w:rsidP="007E1D86">
      <w:pPr>
        <w:spacing w:line="480" w:lineRule="auto"/>
        <w:rPr>
          <w:rFonts w:ascii="Times New Roman" w:hAnsi="Times New Roman" w:cs="Times New Roman"/>
        </w:rPr>
      </w:pPr>
    </w:p>
    <w:p w14:paraId="575A375D" w14:textId="77777777" w:rsidR="00E24018" w:rsidRDefault="00E24018" w:rsidP="007E1D86">
      <w:pPr>
        <w:spacing w:line="480" w:lineRule="auto"/>
        <w:rPr>
          <w:rFonts w:ascii="Times New Roman" w:hAnsi="Times New Roman" w:cs="Times New Roman"/>
        </w:rPr>
      </w:pPr>
    </w:p>
    <w:p w14:paraId="3B0ADEB3" w14:textId="77777777" w:rsidR="00E24018" w:rsidRDefault="00E24018" w:rsidP="007E1D86">
      <w:pPr>
        <w:spacing w:line="480" w:lineRule="auto"/>
        <w:rPr>
          <w:rFonts w:ascii="Times New Roman" w:hAnsi="Times New Roman" w:cs="Times New Roman"/>
        </w:rPr>
      </w:pPr>
    </w:p>
    <w:p w14:paraId="2B0E52CB" w14:textId="77777777" w:rsidR="00E24018" w:rsidRDefault="00E24018" w:rsidP="007E1D86">
      <w:pPr>
        <w:spacing w:line="480" w:lineRule="auto"/>
        <w:rPr>
          <w:rFonts w:ascii="Times New Roman" w:hAnsi="Times New Roman" w:cs="Times New Roman"/>
        </w:rPr>
      </w:pPr>
    </w:p>
    <w:p w14:paraId="5F8B0073" w14:textId="77777777" w:rsidR="00E24018" w:rsidRDefault="00E24018" w:rsidP="007E1D86">
      <w:pPr>
        <w:spacing w:line="480" w:lineRule="auto"/>
        <w:rPr>
          <w:rFonts w:ascii="Times New Roman" w:hAnsi="Times New Roman" w:cs="Times New Roman"/>
        </w:rPr>
      </w:pPr>
    </w:p>
    <w:p w14:paraId="729D1949" w14:textId="77777777" w:rsidR="00E24018" w:rsidRDefault="00E24018" w:rsidP="007E1D86">
      <w:pPr>
        <w:spacing w:line="480" w:lineRule="auto"/>
        <w:rPr>
          <w:rFonts w:ascii="Times New Roman" w:hAnsi="Times New Roman" w:cs="Times New Roman"/>
        </w:rPr>
      </w:pPr>
    </w:p>
    <w:p w14:paraId="0FDFF9BD" w14:textId="77777777" w:rsidR="00E24018" w:rsidRDefault="00E24018" w:rsidP="007E1D86">
      <w:pPr>
        <w:spacing w:line="480" w:lineRule="auto"/>
        <w:rPr>
          <w:rFonts w:ascii="Times New Roman" w:hAnsi="Times New Roman" w:cs="Times New Roman"/>
        </w:rPr>
      </w:pPr>
    </w:p>
    <w:p w14:paraId="1E7C70A6" w14:textId="77777777" w:rsidR="00E24018" w:rsidRDefault="00E24018" w:rsidP="007E1D86">
      <w:pPr>
        <w:spacing w:line="480" w:lineRule="auto"/>
        <w:rPr>
          <w:rFonts w:ascii="Times New Roman" w:hAnsi="Times New Roman" w:cs="Times New Roman"/>
        </w:rPr>
      </w:pPr>
    </w:p>
    <w:p w14:paraId="461BE167" w14:textId="4C1F9832" w:rsidR="00E24018" w:rsidRDefault="00E24018" w:rsidP="007E1D86">
      <w:pPr>
        <w:spacing w:line="480" w:lineRule="auto"/>
        <w:rPr>
          <w:rFonts w:ascii="Times New Roman" w:hAnsi="Times New Roman" w:cs="Times New Roman"/>
        </w:rPr>
      </w:pPr>
      <w:r>
        <w:rPr>
          <w:rFonts w:ascii="Times New Roman" w:hAnsi="Times New Roman" w:cs="Times New Roman"/>
        </w:rPr>
        <w:t>Appendix B</w:t>
      </w:r>
    </w:p>
    <w:p w14:paraId="02EC1EE7" w14:textId="7DE51181"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57DD800B" wp14:editId="42149875">
            <wp:extent cx="5486400" cy="2559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6.09 PM.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2559050"/>
                    </a:xfrm>
                    <a:prstGeom prst="rect">
                      <a:avLst/>
                    </a:prstGeom>
                  </pic:spPr>
                </pic:pic>
              </a:graphicData>
            </a:graphic>
          </wp:inline>
        </w:drawing>
      </w:r>
    </w:p>
    <w:p w14:paraId="2B299E9E" w14:textId="5DC747BC"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4117DB07" wp14:editId="62F7D8EC">
            <wp:extent cx="3886200" cy="71067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6.16 PM.png"/>
                    <pic:cNvPicPr/>
                  </pic:nvPicPr>
                  <pic:blipFill>
                    <a:blip r:embed="rId15">
                      <a:extLst>
                        <a:ext uri="{28A0092B-C50C-407E-A947-70E740481C1C}">
                          <a14:useLocalDpi xmlns:a14="http://schemas.microsoft.com/office/drawing/2010/main" val="0"/>
                        </a:ext>
                      </a:extLst>
                    </a:blip>
                    <a:stretch>
                      <a:fillRect/>
                    </a:stretch>
                  </pic:blipFill>
                  <pic:spPr>
                    <a:xfrm>
                      <a:off x="0" y="0"/>
                      <a:ext cx="3886200" cy="710671"/>
                    </a:xfrm>
                    <a:prstGeom prst="rect">
                      <a:avLst/>
                    </a:prstGeom>
                  </pic:spPr>
                </pic:pic>
              </a:graphicData>
            </a:graphic>
          </wp:inline>
        </w:drawing>
      </w:r>
    </w:p>
    <w:p w14:paraId="5949B62A" w14:textId="1D3054AC"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622D1363" wp14:editId="69B0C7BE">
            <wp:extent cx="3200400" cy="17558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6.31 PM.png"/>
                    <pic:cNvPicPr/>
                  </pic:nvPicPr>
                  <pic:blipFill>
                    <a:blip r:embed="rId16">
                      <a:extLst>
                        <a:ext uri="{28A0092B-C50C-407E-A947-70E740481C1C}">
                          <a14:useLocalDpi xmlns:a14="http://schemas.microsoft.com/office/drawing/2010/main" val="0"/>
                        </a:ext>
                      </a:extLst>
                    </a:blip>
                    <a:stretch>
                      <a:fillRect/>
                    </a:stretch>
                  </pic:blipFill>
                  <pic:spPr>
                    <a:xfrm>
                      <a:off x="0" y="0"/>
                      <a:ext cx="3200557" cy="1755947"/>
                    </a:xfrm>
                    <a:prstGeom prst="rect">
                      <a:avLst/>
                    </a:prstGeom>
                  </pic:spPr>
                </pic:pic>
              </a:graphicData>
            </a:graphic>
          </wp:inline>
        </w:drawing>
      </w:r>
    </w:p>
    <w:p w14:paraId="3DEBA9A0" w14:textId="2171993B"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1E1028C1" wp14:editId="08586EEB">
            <wp:extent cx="5486400" cy="66630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6.47 PM.png"/>
                    <pic:cNvPicPr/>
                  </pic:nvPicPr>
                  <pic:blipFill>
                    <a:blip r:embed="rId17">
                      <a:extLst>
                        <a:ext uri="{28A0092B-C50C-407E-A947-70E740481C1C}">
                          <a14:useLocalDpi xmlns:a14="http://schemas.microsoft.com/office/drawing/2010/main" val="0"/>
                        </a:ext>
                      </a:extLst>
                    </a:blip>
                    <a:stretch>
                      <a:fillRect/>
                    </a:stretch>
                  </pic:blipFill>
                  <pic:spPr>
                    <a:xfrm>
                      <a:off x="0" y="0"/>
                      <a:ext cx="5486400" cy="6663055"/>
                    </a:xfrm>
                    <a:prstGeom prst="rect">
                      <a:avLst/>
                    </a:prstGeom>
                  </pic:spPr>
                </pic:pic>
              </a:graphicData>
            </a:graphic>
          </wp:inline>
        </w:drawing>
      </w:r>
    </w:p>
    <w:p w14:paraId="43A3DB27" w14:textId="307FDC90"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343D586E" wp14:editId="54E7ACB4">
            <wp:extent cx="5486400" cy="22536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7.02 PM.png"/>
                    <pic:cNvPicPr/>
                  </pic:nvPicPr>
                  <pic:blipFill>
                    <a:blip r:embed="rId18">
                      <a:extLst>
                        <a:ext uri="{28A0092B-C50C-407E-A947-70E740481C1C}">
                          <a14:useLocalDpi xmlns:a14="http://schemas.microsoft.com/office/drawing/2010/main" val="0"/>
                        </a:ext>
                      </a:extLst>
                    </a:blip>
                    <a:stretch>
                      <a:fillRect/>
                    </a:stretch>
                  </pic:blipFill>
                  <pic:spPr>
                    <a:xfrm>
                      <a:off x="0" y="0"/>
                      <a:ext cx="5486400" cy="2253615"/>
                    </a:xfrm>
                    <a:prstGeom prst="rect">
                      <a:avLst/>
                    </a:prstGeom>
                  </pic:spPr>
                </pic:pic>
              </a:graphicData>
            </a:graphic>
          </wp:inline>
        </w:drawing>
      </w:r>
    </w:p>
    <w:p w14:paraId="56D966FB" w14:textId="4728708A" w:rsidR="00FA6C14" w:rsidRDefault="00FA6C14" w:rsidP="007E1D86">
      <w:pPr>
        <w:spacing w:line="480" w:lineRule="auto"/>
        <w:rPr>
          <w:rFonts w:ascii="Times New Roman" w:hAnsi="Times New Roman" w:cs="Times New Roman"/>
        </w:rPr>
      </w:pPr>
      <w:r>
        <w:rPr>
          <w:rFonts w:ascii="Times New Roman" w:hAnsi="Times New Roman" w:cs="Times New Roman"/>
          <w:noProof/>
        </w:rPr>
        <w:drawing>
          <wp:inline distT="0" distB="0" distL="0" distR="0" wp14:anchorId="7572302D" wp14:editId="306C8967">
            <wp:extent cx="5486400" cy="3848100"/>
            <wp:effectExtent l="0" t="0" r="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8-26 at 4.47.10 PM.png"/>
                    <pic:cNvPicPr/>
                  </pic:nvPicPr>
                  <pic:blipFill>
                    <a:blip r:embed="rId19">
                      <a:extLst>
                        <a:ext uri="{28A0092B-C50C-407E-A947-70E740481C1C}">
                          <a14:useLocalDpi xmlns:a14="http://schemas.microsoft.com/office/drawing/2010/main" val="0"/>
                        </a:ext>
                      </a:extLst>
                    </a:blip>
                    <a:stretch>
                      <a:fillRect/>
                    </a:stretch>
                  </pic:blipFill>
                  <pic:spPr>
                    <a:xfrm>
                      <a:off x="0" y="0"/>
                      <a:ext cx="5486400" cy="3848100"/>
                    </a:xfrm>
                    <a:prstGeom prst="rect">
                      <a:avLst/>
                    </a:prstGeom>
                  </pic:spPr>
                </pic:pic>
              </a:graphicData>
            </a:graphic>
          </wp:inline>
        </w:drawing>
      </w:r>
    </w:p>
    <w:sectPr w:rsidR="00FA6C14" w:rsidSect="0038610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Arial Narrow">
    <w:panose1 w:val="020B0506020202030204"/>
    <w:charset w:val="00"/>
    <w:family w:val="auto"/>
    <w:pitch w:val="variable"/>
    <w:sig w:usb0="00000287" w:usb1="00000800" w:usb2="00000000" w:usb3="00000000" w:csb0="0000009F" w:csb1="00000000"/>
  </w:font>
  <w:font w:name="Arial">
    <w:altName w:val="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8CB"/>
    <w:multiLevelType w:val="hybridMultilevel"/>
    <w:tmpl w:val="53C2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F779A"/>
    <w:multiLevelType w:val="hybridMultilevel"/>
    <w:tmpl w:val="5FB652A4"/>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
    <w:nsid w:val="33C07E55"/>
    <w:multiLevelType w:val="hybridMultilevel"/>
    <w:tmpl w:val="9B664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EE016B"/>
    <w:multiLevelType w:val="hybridMultilevel"/>
    <w:tmpl w:val="127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216991"/>
    <w:multiLevelType w:val="hybridMultilevel"/>
    <w:tmpl w:val="7B144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2E"/>
    <w:rsid w:val="000A477D"/>
    <w:rsid w:val="001A1B63"/>
    <w:rsid w:val="00386102"/>
    <w:rsid w:val="003F1071"/>
    <w:rsid w:val="0041451A"/>
    <w:rsid w:val="0049477E"/>
    <w:rsid w:val="00513530"/>
    <w:rsid w:val="00601799"/>
    <w:rsid w:val="00612B7D"/>
    <w:rsid w:val="007E1D86"/>
    <w:rsid w:val="008E712E"/>
    <w:rsid w:val="00951737"/>
    <w:rsid w:val="00AA3C6A"/>
    <w:rsid w:val="00AE4FD8"/>
    <w:rsid w:val="00B07770"/>
    <w:rsid w:val="00CB2352"/>
    <w:rsid w:val="00CB3F88"/>
    <w:rsid w:val="00DF78FB"/>
    <w:rsid w:val="00E24018"/>
    <w:rsid w:val="00E45297"/>
    <w:rsid w:val="00E57976"/>
    <w:rsid w:val="00E860FF"/>
    <w:rsid w:val="00EA2703"/>
    <w:rsid w:val="00F30850"/>
    <w:rsid w:val="00FA6C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o:shapedefaults>
    <o:shapelayout v:ext="edit">
      <o:idmap v:ext="edit" data="1"/>
    </o:shapelayout>
  </w:shapeDefaults>
  <w:decimalSymbol w:val="."/>
  <w:listSeparator w:val=","/>
  <w14:docId w14:val="62D381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markable-pre-marked">
    <w:name w:val="remarkable-pre-marked"/>
    <w:rsid w:val="008E712E"/>
  </w:style>
  <w:style w:type="character" w:customStyle="1" w:styleId="apple-converted-space">
    <w:name w:val="apple-converted-space"/>
    <w:rsid w:val="008E712E"/>
  </w:style>
  <w:style w:type="paragraph" w:styleId="ListParagraph">
    <w:name w:val="List Paragraph"/>
    <w:basedOn w:val="Normal"/>
    <w:uiPriority w:val="34"/>
    <w:qFormat/>
    <w:rsid w:val="0049477E"/>
    <w:pPr>
      <w:ind w:left="720"/>
      <w:contextualSpacing/>
    </w:pPr>
  </w:style>
  <w:style w:type="character" w:styleId="Hyperlink">
    <w:name w:val="Hyperlink"/>
    <w:basedOn w:val="DefaultParagraphFont"/>
    <w:uiPriority w:val="99"/>
    <w:unhideWhenUsed/>
    <w:rsid w:val="007E1D86"/>
    <w:rPr>
      <w:color w:val="0000FF"/>
      <w:u w:val="single"/>
    </w:rPr>
  </w:style>
  <w:style w:type="paragraph" w:styleId="BalloonText">
    <w:name w:val="Balloon Text"/>
    <w:basedOn w:val="Normal"/>
    <w:link w:val="BalloonTextChar"/>
    <w:uiPriority w:val="99"/>
    <w:semiHidden/>
    <w:unhideWhenUsed/>
    <w:rsid w:val="00E240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401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markable-pre-marked">
    <w:name w:val="remarkable-pre-marked"/>
    <w:rsid w:val="008E712E"/>
  </w:style>
  <w:style w:type="character" w:customStyle="1" w:styleId="apple-converted-space">
    <w:name w:val="apple-converted-space"/>
    <w:rsid w:val="008E712E"/>
  </w:style>
  <w:style w:type="paragraph" w:styleId="ListParagraph">
    <w:name w:val="List Paragraph"/>
    <w:basedOn w:val="Normal"/>
    <w:uiPriority w:val="34"/>
    <w:qFormat/>
    <w:rsid w:val="0049477E"/>
    <w:pPr>
      <w:ind w:left="720"/>
      <w:contextualSpacing/>
    </w:pPr>
  </w:style>
  <w:style w:type="character" w:styleId="Hyperlink">
    <w:name w:val="Hyperlink"/>
    <w:basedOn w:val="DefaultParagraphFont"/>
    <w:uiPriority w:val="99"/>
    <w:unhideWhenUsed/>
    <w:rsid w:val="007E1D86"/>
    <w:rPr>
      <w:color w:val="0000FF"/>
      <w:u w:val="single"/>
    </w:rPr>
  </w:style>
  <w:style w:type="paragraph" w:styleId="BalloonText">
    <w:name w:val="Balloon Text"/>
    <w:basedOn w:val="Normal"/>
    <w:link w:val="BalloonTextChar"/>
    <w:uiPriority w:val="99"/>
    <w:semiHidden/>
    <w:unhideWhenUsed/>
    <w:rsid w:val="00E240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401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192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ancer.gov/cancertopics/wyntk/brain.pd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ancer.gov/Common/PopUps/popDefinition.aspx?id=CDR0000046683&amp;version=Patient&amp;language=English" TargetMode="External"/><Relationship Id="rId7" Type="http://schemas.openxmlformats.org/officeDocument/2006/relationships/hyperlink" Target="http://www.cancer.gov/Common/PopUps/popDefinition.aspx?id=CDR0000269440&amp;version=Patient&amp;language=English" TargetMode="External"/><Relationship Id="rId8" Type="http://schemas.openxmlformats.org/officeDocument/2006/relationships/hyperlink" Target="http://www.cancer.gov/Common/PopUps/popDefinition.aspx?id=CDR0000269443&amp;version=Patient&amp;language=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979</TotalTime>
  <Pages>13</Pages>
  <Words>1539</Words>
  <Characters>8775</Characters>
  <Application>Microsoft Macintosh Word</Application>
  <DocSecurity>0</DocSecurity>
  <Lines>73</Lines>
  <Paragraphs>20</Paragraphs>
  <ScaleCrop>false</ScaleCrop>
  <Company/>
  <LinksUpToDate>false</LinksUpToDate>
  <CharactersWithSpaces>10294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Tharaa Aljifri</dc:creator>
  <cp:keywords/>
  <dc:description/>
  <cp:lastModifiedBy>Tharaa Aljifri</cp:lastModifiedBy>
  <cp:revision>7</cp:revision>
  <dcterms:created xsi:type="dcterms:W3CDTF">2014-08-26T00:51:00Z</dcterms:created>
  <dcterms:modified xsi:type="dcterms:W3CDTF">2014-08-27T15:36:00Z</dcterms:modified>
</cp:coreProperties>
</file>