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82.png" ContentType="image/png"/>
  <Override PartName="/word/media/image81.png" ContentType="image/png"/>
  <Override PartName="/word/media/image80.png" ContentType="image/png"/>
  <Override PartName="/word/media/image78.png" ContentType="image/png"/>
  <Override PartName="/word/media/image77.png" ContentType="image/png"/>
  <Override PartName="/word/media/image76.png" ContentType="image/png"/>
  <Override PartName="/word/media/image75.png" ContentType="image/png"/>
  <Override PartName="/word/media/image74.png" ContentType="image/png"/>
  <Override PartName="/word/media/image73.png" ContentType="image/png"/>
  <Override PartName="/word/media/image72.png" ContentType="image/png"/>
  <Override PartName="/word/media/image71.png" ContentType="image/png"/>
  <Override PartName="/word/media/image70.png" ContentType="image/png"/>
  <Override PartName="/word/media/image68.png" ContentType="image/png"/>
  <Override PartName="/word/media/image67.png" ContentType="image/png"/>
  <Override PartName="/word/media/image66.png" ContentType="image/png"/>
  <Override PartName="/word/media/image65.png" ContentType="image/png"/>
  <Override PartName="/word/media/image64.png" ContentType="image/png"/>
  <Override PartName="/word/media/image63.png" ContentType="image/png"/>
  <Override PartName="/word/media/image62.png" ContentType="image/png"/>
  <Override PartName="/word/media/image61.png" ContentType="image/png"/>
  <Override PartName="/word/media/image60.png" ContentType="image/png"/>
  <Override PartName="/word/media/image50.png" ContentType="image/png"/>
  <Override PartName="/word/media/image49.png" ContentType="image/png"/>
  <Override PartName="/word/media/image48.png" ContentType="image/png"/>
  <Override PartName="/word/media/image47.png" ContentType="image/png"/>
  <Override PartName="/word/media/image79.png" ContentType="image/png"/>
  <Override PartName="/word/media/image20.png" ContentType="image/png"/>
  <Override PartName="/word/media/image55.png" ContentType="image/png"/>
  <Override PartName="/word/media/image5.png" ContentType="image/png"/>
  <Override PartName="/word/media/image19.png" ContentType="image/png"/>
  <Override PartName="/word/media/image18.png" ContentType="image/png"/>
  <Override PartName="/word/media/image17.png" ContentType="image/png"/>
  <Override PartName="/word/media/image16.png" ContentType="image/png"/>
  <Override PartName="/word/media/image15.png" ContentType="image/png"/>
  <Override PartName="/word/media/image14.png" ContentType="image/png"/>
  <Override PartName="/word/media/image13.png" ContentType="image/png"/>
  <Override PartName="/word/media/image12.png" ContentType="image/png"/>
  <Override PartName="/word/media/image11.png" ContentType="image/png"/>
  <Override PartName="/word/media/image54.png" ContentType="image/png"/>
  <Override PartName="/word/media/image4.png" ContentType="image/png"/>
  <Override PartName="/word/media/image39.png" ContentType="image/png"/>
  <Override PartName="/word/media/image53.png" ContentType="image/png"/>
  <Override PartName="/word/media/image3.png" ContentType="image/png"/>
  <Override PartName="/word/media/image38.png" ContentType="image/png"/>
  <Override PartName="/word/media/image22.png" ContentType="image/png"/>
  <Override PartName="/word/media/image57.png" ContentType="image/png"/>
  <Override PartName="/word/media/image7.png" ContentType="image/png"/>
  <Override PartName="/word/media/image52.png" ContentType="image/png"/>
  <Override PartName="/word/media/image2.png" ContentType="image/png"/>
  <Override PartName="/word/media/image37.png" ContentType="image/png"/>
  <Override PartName="/word/media/image21.png" ContentType="image/png"/>
  <Override PartName="/word/media/image56.png" ContentType="image/png"/>
  <Override PartName="/word/media/image6.png" ContentType="image/png"/>
  <Override PartName="/word/media/image51.png" ContentType="image/png"/>
  <Override PartName="/word/media/image1.png" ContentType="image/png"/>
  <Override PartName="/word/media/image36.png" ContentType="image/png"/>
  <Override PartName="/word/media/image58.png" ContentType="image/png"/>
  <Override PartName="/word/media/image8.png" ContentType="image/png"/>
  <Override PartName="/word/media/image23.png" ContentType="image/png"/>
  <Override PartName="/word/media/image69.png" ContentType="image/png"/>
  <Override PartName="/word/media/image10.png" ContentType="image/png"/>
  <Override PartName="/word/media/image59.png" ContentType="image/png"/>
  <Override PartName="/word/media/image9.png" ContentType="image/png"/>
  <Override PartName="/word/media/image24.png" ContentType="image/png"/>
  <Override PartName="/word/media/image25.png" ContentType="image/png"/>
  <Override PartName="/word/media/image26.png" ContentType="image/png"/>
  <Override PartName="/word/media/image27.png" ContentType="image/png"/>
  <Override PartName="/word/media/image28.png" ContentType="image/png"/>
  <Override PartName="/word/media/image29.png" ContentType="image/png"/>
  <Override PartName="/word/media/image30.png" ContentType="image/png"/>
  <Override PartName="/word/media/image31.png" ContentType="image/png"/>
  <Override PartName="/word/media/image32.png" ContentType="image/png"/>
  <Override PartName="/word/media/image33.png" ContentType="image/png"/>
  <Override PartName="/word/media/image34.png" ContentType="image/png"/>
  <Override PartName="/word/media/image35.png" ContentType="image/png"/>
  <Override PartName="/word/media/image40.png" ContentType="image/png"/>
  <Override PartName="/word/media/image41.png" ContentType="image/png"/>
  <Override PartName="/word/media/image42.png" ContentType="image/png"/>
  <Override PartName="/word/media/image43.png" ContentType="image/png"/>
  <Override PartName="/word/media/image44.png" ContentType="image/png"/>
  <Override PartName="/word/media/image45.png" ContentType="image/png"/>
  <Override PartName="/word/media/image46.png" ContentType="image/png"/>
  <Override PartName="/word/document.xml" ContentType="application/vnd.openxmlformats-officedocument.wordprocessingml.document.main+xml"/>
  <Override PartName="/word/numbering.xml" ContentType="application/vnd.openxmlformats-officedocument.wordprocessingml.numbering+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Datasets:</w:t>
      </w:r>
    </w:p>
    <w:p>
      <w:pPr>
        <w:pStyle w:val="ListParagraph"/>
        <w:numPr>
          <w:ilvl w:val="0"/>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13 datasets were used in this analysis</w:t>
      </w:r>
    </w:p>
    <w:tbl>
      <w:tblPr>
        <w:tblStyle w:val="GridTable1LightAccent1"/>
        <w:tblW w:w="9361" w:type="dxa"/>
        <w:jc w:val="left"/>
        <w:tblInd w:w="0" w:type="dxa"/>
        <w:tblCellMar>
          <w:top w:w="0" w:type="dxa"/>
          <w:left w:w="108" w:type="dxa"/>
          <w:bottom w:w="0" w:type="dxa"/>
          <w:right w:w="108" w:type="dxa"/>
        </w:tblCellMar>
        <w:tblLook w:val="04a0"/>
      </w:tblPr>
      <w:tblGrid>
        <w:gridCol w:w="1560"/>
        <w:gridCol w:w="989"/>
        <w:gridCol w:w="1410"/>
        <w:gridCol w:w="1920"/>
        <w:gridCol w:w="1921"/>
        <w:gridCol w:w="1560"/>
      </w:tblGrid>
      <w:tr>
        <w:trPr>
          <w:cnfStyle w:val="100000000000"/>
        </w:trPr>
        <w:tc>
          <w:tcPr>
            <w:tcW w:w="1560" w:type="dxa"/>
            <w:cnfStyle w:val="001000000000" w:firstRow="0" w:lastRow="0" w:firstColumn="1" w:lastColumn="0" w:oddVBand="0" w:evenVBand="0" w:oddHBand="0" w:evenHBand="0" w:firstRowFirstColumn="0" w:firstRowLastColumn="0" w:lastRowFirstColumn="0" w:lastRowLastColumn="0"/>
            <w:tcBorders>
              <w:bottom w:val="single" w:sz="12" w:space="0" w:color="95B3D7"/>
              <w:insideH w:val="single" w:sz="12" w:space="0" w:color="95B3D7"/>
            </w:tcBorders>
            <w:shd w:fill="auto" w:val="clear"/>
            <w:tcMar>
              <w:left w:w="108" w:type="dxa"/>
            </w:tcMar>
          </w:tcPr>
          <w:p>
            <w:pPr>
              <w:pStyle w:val="Normal"/>
              <w:spacing w:lineRule="auto" w:line="240" w:before="0" w:after="0"/>
              <w:rPr>
                <w:rFonts w:ascii="Calibri" w:hAnsi="Calibri" w:eastAsia="Calibri" w:cs="Calibri" w:asciiTheme="minorAscii" w:cstheme="minorAscii" w:eastAsiaTheme="minorAscii" w:hAnsiTheme="minorAscii"/>
                <w:b w:val="false"/>
                <w:b w:val="false"/>
                <w:bCs w:val="false"/>
                <w:sz w:val="22"/>
                <w:szCs w:val="22"/>
              </w:rPr>
            </w:pPr>
            <w:r>
              <w:rPr>
                <w:rFonts w:eastAsia="Calibri" w:cs="Calibri" w:cstheme="minorAscii" w:eastAsiaTheme="minorAscii"/>
                <w:b/>
                <w:bCs/>
                <w:sz w:val="22"/>
                <w:szCs w:val="22"/>
              </w:rPr>
              <w:t xml:space="preserve">Author </w:t>
            </w:r>
          </w:p>
        </w:tc>
        <w:tc>
          <w:tcPr>
            <w:tcW w:w="989" w:type="dxa"/>
            <w:cnfStyle w:val="000000000000" w:firstRow="0" w:lastRow="0" w:firstColumn="0" w:lastColumn="0" w:oddVBand="0" w:evenVBand="0" w:oddHBand="0" w:evenHBand="0" w:firstRowFirstColumn="0" w:firstRowLastColumn="0" w:lastRowFirstColumn="0" w:lastRowLastColumn="0"/>
            <w:tcBorders>
              <w:bottom w:val="single" w:sz="12" w:space="0" w:color="95B3D7"/>
              <w:insideH w:val="single" w:sz="12" w:space="0" w:color="95B3D7"/>
            </w:tcBorders>
            <w:shd w:fill="auto" w:val="clear"/>
            <w:tcMar>
              <w:left w:w="108" w:type="dxa"/>
            </w:tcMar>
          </w:tcPr>
          <w:p>
            <w:pPr>
              <w:pStyle w:val="Normal"/>
              <w:spacing w:lineRule="auto" w:line="240" w:before="0" w:after="0"/>
              <w:cnfStyle w:val="1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b/>
                <w:bCs/>
                <w:sz w:val="22"/>
                <w:szCs w:val="22"/>
              </w:rPr>
              <w:t xml:space="preserve">Year </w:t>
            </w:r>
          </w:p>
        </w:tc>
        <w:tc>
          <w:tcPr>
            <w:tcW w:w="1410" w:type="dxa"/>
            <w:cnfStyle w:val="000000000000" w:firstRow="0" w:lastRow="0" w:firstColumn="0" w:lastColumn="0" w:oddVBand="0" w:evenVBand="0" w:oddHBand="0" w:evenHBand="0" w:firstRowFirstColumn="0" w:firstRowLastColumn="0" w:lastRowFirstColumn="0" w:lastRowLastColumn="0"/>
            <w:tcBorders>
              <w:bottom w:val="single" w:sz="12" w:space="0" w:color="95B3D7"/>
              <w:insideH w:val="single" w:sz="12" w:space="0" w:color="95B3D7"/>
            </w:tcBorders>
            <w:shd w:fill="auto" w:val="clear"/>
            <w:tcMar>
              <w:left w:w="108" w:type="dxa"/>
            </w:tcMar>
          </w:tcPr>
          <w:p>
            <w:pPr>
              <w:pStyle w:val="Normal"/>
              <w:spacing w:lineRule="auto" w:line="240" w:before="0" w:after="0"/>
              <w:cnfStyle w:val="1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b/>
                <w:bCs/>
                <w:sz w:val="22"/>
                <w:szCs w:val="22"/>
              </w:rPr>
              <w:t xml:space="preserve">GEO accession number </w:t>
            </w:r>
          </w:p>
        </w:tc>
        <w:tc>
          <w:tcPr>
            <w:tcW w:w="1920" w:type="dxa"/>
            <w:cnfStyle w:val="000000000000" w:firstRow="0" w:lastRow="0" w:firstColumn="0" w:lastColumn="0" w:oddVBand="0" w:evenVBand="0" w:oddHBand="0" w:evenHBand="0" w:firstRowFirstColumn="0" w:firstRowLastColumn="0" w:lastRowFirstColumn="0" w:lastRowLastColumn="0"/>
            <w:tcBorders>
              <w:bottom w:val="single" w:sz="12" w:space="0" w:color="95B3D7"/>
              <w:insideH w:val="single" w:sz="12" w:space="0" w:color="95B3D7"/>
            </w:tcBorders>
            <w:shd w:fill="auto" w:val="clear"/>
            <w:tcMar>
              <w:left w:w="108" w:type="dxa"/>
            </w:tcMar>
          </w:tcPr>
          <w:p>
            <w:pPr>
              <w:pStyle w:val="Normal"/>
              <w:spacing w:lineRule="auto" w:line="240" w:before="0" w:after="0"/>
              <w:cnfStyle w:val="1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b/>
                <w:bCs/>
                <w:sz w:val="22"/>
                <w:szCs w:val="22"/>
              </w:rPr>
              <w:t xml:space="preserve">Total Samples (Alzheimer's /Control) </w:t>
            </w:r>
          </w:p>
        </w:tc>
        <w:tc>
          <w:tcPr>
            <w:tcW w:w="1921" w:type="dxa"/>
            <w:cnfStyle w:val="000000000000" w:firstRow="0" w:lastRow="0" w:firstColumn="0" w:lastColumn="0" w:oddVBand="0" w:evenVBand="0" w:oddHBand="0" w:evenHBand="0" w:firstRowFirstColumn="0" w:firstRowLastColumn="0" w:lastRowFirstColumn="0" w:lastRowLastColumn="0"/>
            <w:tcBorders>
              <w:bottom w:val="single" w:sz="12" w:space="0" w:color="95B3D7"/>
              <w:insideH w:val="single" w:sz="12" w:space="0" w:color="95B3D7"/>
            </w:tcBorders>
            <w:shd w:fill="auto" w:val="clear"/>
            <w:tcMar>
              <w:left w:w="108" w:type="dxa"/>
            </w:tcMar>
          </w:tcPr>
          <w:p>
            <w:pPr>
              <w:pStyle w:val="Normal"/>
              <w:spacing w:lineRule="auto" w:line="240" w:before="0" w:after="0"/>
              <w:cnfStyle w:val="1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b/>
                <w:bCs/>
                <w:sz w:val="22"/>
                <w:szCs w:val="22"/>
              </w:rPr>
              <w:t xml:space="preserve">Brain Regions </w:t>
            </w:r>
          </w:p>
        </w:tc>
        <w:tc>
          <w:tcPr>
            <w:tcW w:w="1560" w:type="dxa"/>
            <w:cnfStyle w:val="000000000000" w:firstRow="0" w:lastRow="0" w:firstColumn="0" w:lastColumn="0" w:oddVBand="0" w:evenVBand="0" w:oddHBand="0" w:evenHBand="0" w:firstRowFirstColumn="0" w:firstRowLastColumn="0" w:lastRowFirstColumn="0" w:lastRowLastColumn="0"/>
            <w:tcBorders>
              <w:bottom w:val="single" w:sz="12" w:space="0" w:color="95B3D7"/>
              <w:insideH w:val="single" w:sz="12" w:space="0" w:color="95B3D7"/>
            </w:tcBorders>
            <w:shd w:fill="auto" w:val="clear"/>
            <w:tcMar>
              <w:left w:w="108" w:type="dxa"/>
            </w:tcMar>
          </w:tcPr>
          <w:p>
            <w:pPr>
              <w:pStyle w:val="Normal"/>
              <w:spacing w:lineRule="auto" w:line="240" w:before="0" w:after="0"/>
              <w:cnfStyle w:val="1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b/>
                <w:bCs/>
                <w:sz w:val="22"/>
                <w:szCs w:val="22"/>
              </w:rPr>
              <w:t xml:space="preserve">Platform </w:t>
            </w:r>
          </w:p>
        </w:tc>
      </w:tr>
      <w:tr>
        <w:trPr/>
        <w:tc>
          <w:tcPr>
            <w:tcW w:w="1560" w:type="dxa"/>
            <w:cnfStyle w:val="001000000000" w:firstRow="0" w:lastRow="0" w:firstColumn="1"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rPr>
                <w:rFonts w:ascii="Calibri" w:hAnsi="Calibri" w:eastAsia="Calibri" w:cs="Calibri" w:asciiTheme="minorAscii" w:cstheme="minorAscii" w:eastAsiaTheme="minorAscii" w:hAnsiTheme="minorAscii"/>
                <w:b w:val="false"/>
                <w:b w:val="false"/>
                <w:bCs w:val="false"/>
                <w:sz w:val="22"/>
                <w:szCs w:val="22"/>
              </w:rPr>
            </w:pPr>
            <w:r>
              <w:rPr>
                <w:rFonts w:eastAsia="Calibri" w:cs="Calibri" w:cstheme="minorAscii" w:eastAsiaTheme="minorAscii"/>
                <w:b w:val="false"/>
                <w:bCs w:val="false"/>
                <w:sz w:val="22"/>
                <w:szCs w:val="22"/>
              </w:rPr>
              <w:t xml:space="preserve">Blalock EM, Geddes JW, Chen KC, Porter NM et al. </w:t>
            </w:r>
          </w:p>
        </w:tc>
        <w:tc>
          <w:tcPr>
            <w:tcW w:w="989"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2004 </w:t>
            </w:r>
          </w:p>
        </w:tc>
        <w:tc>
          <w:tcPr>
            <w:tcW w:w="141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GSE1297 </w:t>
            </w:r>
          </w:p>
        </w:tc>
        <w:tc>
          <w:tcPr>
            <w:tcW w:w="192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31 (22/9) </w:t>
            </w:r>
          </w:p>
        </w:tc>
        <w:tc>
          <w:tcPr>
            <w:tcW w:w="1921"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Hippocampus </w:t>
            </w:r>
          </w:p>
        </w:tc>
        <w:tc>
          <w:tcPr>
            <w:tcW w:w="156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GPL96 </w:t>
            </w:r>
          </w:p>
        </w:tc>
      </w:tr>
      <w:tr>
        <w:trPr/>
        <w:tc>
          <w:tcPr>
            <w:tcW w:w="1560" w:type="dxa"/>
            <w:cnfStyle w:val="001000000000" w:firstRow="0" w:lastRow="0" w:firstColumn="1"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rPr>
                <w:rFonts w:ascii="Calibri" w:hAnsi="Calibri" w:eastAsia="Calibri" w:cs="Calibri" w:asciiTheme="minorAscii" w:cstheme="minorAscii" w:eastAsiaTheme="minorAscii" w:hAnsiTheme="minorAscii"/>
                <w:b w:val="false"/>
                <w:b w:val="false"/>
                <w:bCs w:val="false"/>
                <w:sz w:val="22"/>
                <w:szCs w:val="22"/>
              </w:rPr>
            </w:pPr>
            <w:r>
              <w:rPr>
                <w:rFonts w:eastAsia="Calibri" w:cs="Calibri" w:cstheme="minorAscii" w:eastAsiaTheme="minorAscii"/>
                <w:b/>
                <w:bCs/>
                <w:sz w:val="22"/>
                <w:szCs w:val="22"/>
              </w:rPr>
              <w:t xml:space="preserve">Liang WS, Dunckley T, Beach TG, Grover A et al.  </w:t>
            </w:r>
            <w:r>
              <w:rPr>
                <w:b/>
                <w:bCs/>
              </w:rPr>
              <w:br/>
            </w:r>
            <w:r>
              <w:rPr>
                <w:rFonts w:eastAsia="Calibri" w:cs="Calibri" w:cstheme="minorAscii" w:eastAsiaTheme="minorAscii"/>
                <w:b/>
                <w:bCs/>
                <w:sz w:val="22"/>
                <w:szCs w:val="22"/>
              </w:rPr>
              <w:t xml:space="preserve"> </w:t>
            </w:r>
          </w:p>
        </w:tc>
        <w:tc>
          <w:tcPr>
            <w:tcW w:w="989"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2006</w:t>
            </w:r>
            <w:r>
              <w:rPr>
                <w:rFonts w:eastAsia="Calibri" w:cs="Calibri" w:cstheme="minorAscii" w:eastAsiaTheme="minorAscii"/>
                <w:sz w:val="22"/>
                <w:szCs w:val="22"/>
              </w:rPr>
              <w:t xml:space="preserve"> </w:t>
            </w:r>
          </w:p>
        </w:tc>
        <w:tc>
          <w:tcPr>
            <w:tcW w:w="141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GSE5281</w:t>
            </w:r>
            <w:r>
              <w:rPr>
                <w:rFonts w:eastAsia="Calibri" w:cs="Calibri" w:cstheme="minorAscii" w:eastAsiaTheme="minorAscii"/>
                <w:sz w:val="22"/>
                <w:szCs w:val="22"/>
              </w:rPr>
              <w:t xml:space="preserve"> </w:t>
            </w:r>
          </w:p>
        </w:tc>
        <w:tc>
          <w:tcPr>
            <w:tcW w:w="192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161 (87/74)</w:t>
            </w:r>
            <w:r>
              <w:rPr>
                <w:rFonts w:eastAsia="Calibri" w:cs="Calibri" w:cstheme="minorAscii" w:eastAsiaTheme="minorAscii"/>
                <w:sz w:val="22"/>
                <w:szCs w:val="22"/>
              </w:rPr>
              <w:t xml:space="preserve"> </w:t>
            </w:r>
          </w:p>
        </w:tc>
        <w:tc>
          <w:tcPr>
            <w:tcW w:w="1921"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Entorhinal Cortex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Hippocampus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Medial Temporal gyrus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Posterior Cingulate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Superior Frontal Gyrus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Primary Visual Cortex </w:t>
            </w:r>
          </w:p>
        </w:tc>
        <w:tc>
          <w:tcPr>
            <w:tcW w:w="156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GPL570</w:t>
            </w:r>
            <w:r>
              <w:rPr>
                <w:rFonts w:eastAsia="Calibri" w:cs="Calibri" w:cstheme="minorAscii" w:eastAsiaTheme="minorAscii"/>
                <w:sz w:val="22"/>
                <w:szCs w:val="22"/>
              </w:rPr>
              <w:t xml:space="preserve"> </w:t>
            </w:r>
          </w:p>
        </w:tc>
      </w:tr>
      <w:tr>
        <w:trPr/>
        <w:tc>
          <w:tcPr>
            <w:tcW w:w="1560" w:type="dxa"/>
            <w:cnfStyle w:val="001000000000" w:firstRow="0" w:lastRow="0" w:firstColumn="1"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rPr>
                <w:rFonts w:ascii="Calibri" w:hAnsi="Calibri" w:eastAsia="Calibri" w:cs="Calibri" w:asciiTheme="minorAscii" w:cstheme="minorAscii" w:eastAsiaTheme="minorAscii" w:hAnsiTheme="minorAscii"/>
                <w:b w:val="false"/>
                <w:b w:val="false"/>
                <w:bCs w:val="false"/>
                <w:sz w:val="22"/>
                <w:szCs w:val="22"/>
              </w:rPr>
            </w:pPr>
            <w:r>
              <w:rPr>
                <w:rFonts w:eastAsia="Calibri" w:cs="Calibri" w:cstheme="minorAscii" w:eastAsiaTheme="minorAscii"/>
                <w:b w:val="false"/>
                <w:bCs w:val="false"/>
                <w:sz w:val="22"/>
                <w:szCs w:val="22"/>
              </w:rPr>
              <w:t xml:space="preserve">Webster JA, Gibbs JR, Clarke J, Ray M et al. </w:t>
            </w:r>
          </w:p>
        </w:tc>
        <w:tc>
          <w:tcPr>
            <w:tcW w:w="989"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2009</w:t>
            </w:r>
            <w:r>
              <w:rPr>
                <w:rFonts w:eastAsia="Calibri" w:cs="Calibri" w:cstheme="minorAscii" w:eastAsiaTheme="minorAscii"/>
                <w:sz w:val="22"/>
                <w:szCs w:val="22"/>
              </w:rPr>
              <w:t xml:space="preserve"> </w:t>
            </w:r>
          </w:p>
        </w:tc>
        <w:tc>
          <w:tcPr>
            <w:tcW w:w="141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GSE15222</w:t>
            </w:r>
            <w:r>
              <w:rPr>
                <w:rFonts w:eastAsia="Calibri" w:cs="Calibri" w:cstheme="minorAscii" w:eastAsiaTheme="minorAscii"/>
                <w:sz w:val="22"/>
                <w:szCs w:val="22"/>
              </w:rPr>
              <w:t xml:space="preserve"> </w:t>
            </w:r>
          </w:p>
        </w:tc>
        <w:tc>
          <w:tcPr>
            <w:tcW w:w="192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363 (176/187)</w:t>
            </w:r>
            <w:r>
              <w:rPr>
                <w:rFonts w:eastAsia="Calibri" w:cs="Calibri" w:cstheme="minorAscii" w:eastAsiaTheme="minorAscii"/>
                <w:sz w:val="22"/>
                <w:szCs w:val="22"/>
              </w:rPr>
              <w:t xml:space="preserve"> </w:t>
            </w:r>
          </w:p>
        </w:tc>
        <w:tc>
          <w:tcPr>
            <w:tcW w:w="1921"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Temporal Cortex</w:t>
            </w:r>
            <w:r>
              <w:rPr>
                <w:rFonts w:eastAsia="Calibri" w:cs="Calibri" w:cstheme="minorAscii" w:eastAsiaTheme="minorAscii"/>
                <w:sz w:val="22"/>
                <w:szCs w:val="22"/>
              </w:rPr>
              <w:t xml:space="preserve"> </w:t>
            </w:r>
          </w:p>
        </w:tc>
        <w:tc>
          <w:tcPr>
            <w:tcW w:w="156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GPL2700</w:t>
            </w:r>
            <w:r>
              <w:rPr>
                <w:rFonts w:eastAsia="Calibri" w:cs="Calibri" w:cstheme="minorAscii" w:eastAsiaTheme="minorAscii"/>
                <w:sz w:val="22"/>
                <w:szCs w:val="22"/>
              </w:rPr>
              <w:t xml:space="preserve"> </w:t>
            </w:r>
          </w:p>
        </w:tc>
      </w:tr>
      <w:tr>
        <w:trPr/>
        <w:tc>
          <w:tcPr>
            <w:tcW w:w="1560" w:type="dxa"/>
            <w:cnfStyle w:val="001000000000" w:firstRow="0" w:lastRow="0" w:firstColumn="1"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rPr>
                <w:rFonts w:ascii="Calibri" w:hAnsi="Calibri" w:eastAsia="Calibri" w:cs="Calibri" w:asciiTheme="minorAscii" w:cstheme="minorAscii" w:eastAsiaTheme="minorAscii" w:hAnsiTheme="minorAscii"/>
                <w:b w:val="false"/>
                <w:b w:val="false"/>
                <w:bCs w:val="false"/>
                <w:sz w:val="22"/>
                <w:szCs w:val="22"/>
              </w:rPr>
            </w:pPr>
            <w:r>
              <w:rPr>
                <w:rFonts w:eastAsia="Calibri" w:cs="Calibri" w:cstheme="minorAscii" w:eastAsiaTheme="minorAscii"/>
                <w:b w:val="false"/>
                <w:bCs w:val="false"/>
                <w:sz w:val="22"/>
                <w:szCs w:val="22"/>
              </w:rPr>
              <w:t xml:space="preserve">Nunez-Iglesias J, Liu CC, Morgan TE, Finch CE et al. </w:t>
            </w:r>
          </w:p>
        </w:tc>
        <w:tc>
          <w:tcPr>
            <w:tcW w:w="989"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2010</w:t>
            </w:r>
            <w:r>
              <w:rPr>
                <w:rFonts w:eastAsia="Calibri" w:cs="Calibri" w:cstheme="minorAscii" w:eastAsiaTheme="minorAscii"/>
                <w:sz w:val="22"/>
                <w:szCs w:val="22"/>
              </w:rPr>
              <w:t xml:space="preserve"> </w:t>
            </w:r>
          </w:p>
        </w:tc>
        <w:tc>
          <w:tcPr>
            <w:tcW w:w="141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GSE16759</w:t>
            </w:r>
            <w:r>
              <w:rPr>
                <w:rFonts w:eastAsia="Calibri" w:cs="Calibri" w:cstheme="minorAscii" w:eastAsiaTheme="minorAscii"/>
                <w:sz w:val="22"/>
                <w:szCs w:val="22"/>
              </w:rPr>
              <w:t xml:space="preserve"> </w:t>
            </w:r>
          </w:p>
        </w:tc>
        <w:tc>
          <w:tcPr>
            <w:tcW w:w="192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8 (4/4)</w:t>
            </w:r>
            <w:r>
              <w:rPr>
                <w:rFonts w:eastAsia="Calibri" w:cs="Calibri" w:cstheme="minorAscii" w:eastAsiaTheme="minorAscii"/>
                <w:sz w:val="22"/>
                <w:szCs w:val="22"/>
              </w:rPr>
              <w:t xml:space="preserve"> </w:t>
            </w:r>
          </w:p>
        </w:tc>
        <w:tc>
          <w:tcPr>
            <w:tcW w:w="1921"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Parietal Lobe</w:t>
            </w:r>
            <w:r>
              <w:rPr>
                <w:rFonts w:eastAsia="Calibri" w:cs="Calibri" w:cstheme="minorAscii" w:eastAsiaTheme="minorAscii"/>
                <w:sz w:val="22"/>
                <w:szCs w:val="22"/>
              </w:rPr>
              <w:t xml:space="preserve"> </w:t>
            </w:r>
          </w:p>
        </w:tc>
        <w:tc>
          <w:tcPr>
            <w:tcW w:w="156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GPL570</w:t>
            </w:r>
            <w:r>
              <w:rPr>
                <w:rFonts w:eastAsia="Calibri" w:cs="Calibri" w:cstheme="minorAscii" w:eastAsiaTheme="minorAscii"/>
                <w:sz w:val="22"/>
                <w:szCs w:val="22"/>
              </w:rPr>
              <w:t xml:space="preserve"> </w:t>
            </w:r>
          </w:p>
        </w:tc>
      </w:tr>
      <w:tr>
        <w:trPr/>
        <w:tc>
          <w:tcPr>
            <w:tcW w:w="1560" w:type="dxa"/>
            <w:cnfStyle w:val="001000000000" w:firstRow="0" w:lastRow="0" w:firstColumn="1"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rPr>
                <w:rFonts w:ascii="Calibri" w:hAnsi="Calibri" w:eastAsia="Calibri" w:cs="Calibri" w:asciiTheme="minorAscii" w:cstheme="minorAscii" w:eastAsiaTheme="minorAscii" w:hAnsiTheme="minorAscii"/>
                <w:b w:val="false"/>
                <w:b w:val="false"/>
                <w:bCs w:val="false"/>
                <w:sz w:val="22"/>
                <w:szCs w:val="22"/>
              </w:rPr>
            </w:pPr>
            <w:r>
              <w:rPr>
                <w:rFonts w:eastAsia="Calibri" w:cs="Calibri" w:cstheme="minorAscii" w:eastAsiaTheme="minorAscii"/>
                <w:b w:val="false"/>
                <w:bCs w:val="false"/>
                <w:sz w:val="22"/>
                <w:szCs w:val="22"/>
              </w:rPr>
              <w:t xml:space="preserve">Durrenberger PF, Fernando FS, Magliozzi R, Kashefi SN et al.  </w:t>
            </w:r>
          </w:p>
        </w:tc>
        <w:tc>
          <w:tcPr>
            <w:tcW w:w="989"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2011</w:t>
            </w:r>
            <w:r>
              <w:rPr>
                <w:rFonts w:eastAsia="Calibri" w:cs="Calibri" w:cstheme="minorAscii" w:eastAsiaTheme="minorAscii"/>
                <w:sz w:val="22"/>
                <w:szCs w:val="22"/>
              </w:rPr>
              <w:t xml:space="preserve"> </w:t>
            </w:r>
          </w:p>
        </w:tc>
        <w:tc>
          <w:tcPr>
            <w:tcW w:w="141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GSE26927</w:t>
            </w:r>
            <w:r>
              <w:rPr>
                <w:rFonts w:eastAsia="Calibri" w:cs="Calibri" w:cstheme="minorAscii" w:eastAsiaTheme="minorAscii"/>
                <w:sz w:val="22"/>
                <w:szCs w:val="22"/>
              </w:rPr>
              <w:t xml:space="preserve"> </w:t>
            </w:r>
          </w:p>
        </w:tc>
        <w:tc>
          <w:tcPr>
            <w:tcW w:w="192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18 (11/7)*</w:t>
            </w:r>
            <w:r>
              <w:rPr>
                <w:rFonts w:eastAsia="Calibri" w:cs="Calibri" w:cstheme="minorAscii" w:eastAsiaTheme="minorAscii"/>
                <w:sz w:val="22"/>
                <w:szCs w:val="22"/>
              </w:rPr>
              <w:t xml:space="preserve"> </w:t>
            </w:r>
          </w:p>
        </w:tc>
        <w:tc>
          <w:tcPr>
            <w:tcW w:w="1921"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Entorhinal Cortex </w:t>
            </w:r>
          </w:p>
        </w:tc>
        <w:tc>
          <w:tcPr>
            <w:tcW w:w="156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GPL6255</w:t>
            </w:r>
            <w:r>
              <w:rPr>
                <w:rFonts w:eastAsia="Calibri" w:cs="Calibri" w:cstheme="minorAscii" w:eastAsiaTheme="minorAscii"/>
                <w:sz w:val="22"/>
                <w:szCs w:val="22"/>
              </w:rPr>
              <w:t xml:space="preserve"> </w:t>
            </w:r>
          </w:p>
        </w:tc>
      </w:tr>
      <w:tr>
        <w:trPr/>
        <w:tc>
          <w:tcPr>
            <w:tcW w:w="1560" w:type="dxa"/>
            <w:cnfStyle w:val="001000000000" w:firstRow="0" w:lastRow="0" w:firstColumn="1"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rPr>
                <w:rFonts w:ascii="Calibri" w:hAnsi="Calibri" w:eastAsia="Calibri" w:cs="Calibri" w:asciiTheme="minorAscii" w:cstheme="minorAscii" w:eastAsiaTheme="minorAscii" w:hAnsiTheme="minorAscii"/>
                <w:b w:val="false"/>
                <w:b w:val="false"/>
                <w:bCs w:val="false"/>
                <w:sz w:val="22"/>
                <w:szCs w:val="22"/>
              </w:rPr>
            </w:pPr>
            <w:r>
              <w:rPr>
                <w:rFonts w:eastAsia="Calibri" w:cs="Calibri" w:cstheme="minorAscii" w:eastAsiaTheme="minorAscii"/>
                <w:b w:val="false"/>
                <w:bCs w:val="false"/>
                <w:sz w:val="22"/>
                <w:szCs w:val="22"/>
              </w:rPr>
              <w:t xml:space="preserve">Blalock EM, Buechel HM, Popovic J, Geddes JW et al. </w:t>
            </w:r>
          </w:p>
        </w:tc>
        <w:tc>
          <w:tcPr>
            <w:tcW w:w="989"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2011</w:t>
            </w:r>
            <w:r>
              <w:rPr>
                <w:rFonts w:eastAsia="Calibri" w:cs="Calibri" w:cstheme="minorAscii" w:eastAsiaTheme="minorAscii"/>
                <w:sz w:val="22"/>
                <w:szCs w:val="22"/>
              </w:rPr>
              <w:t xml:space="preserve"> </w:t>
            </w:r>
          </w:p>
        </w:tc>
        <w:tc>
          <w:tcPr>
            <w:tcW w:w="141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GSE28146</w:t>
            </w:r>
            <w:r>
              <w:rPr>
                <w:rFonts w:eastAsia="Calibri" w:cs="Calibri" w:cstheme="minorAscii" w:eastAsiaTheme="minorAscii"/>
                <w:sz w:val="22"/>
                <w:szCs w:val="22"/>
              </w:rPr>
              <w:t xml:space="preserve"> </w:t>
            </w:r>
          </w:p>
        </w:tc>
        <w:tc>
          <w:tcPr>
            <w:tcW w:w="192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30 (22/8)</w:t>
            </w:r>
            <w:r>
              <w:rPr>
                <w:rFonts w:eastAsia="Calibri" w:cs="Calibri" w:cstheme="minorAscii" w:eastAsiaTheme="minorAscii"/>
                <w:sz w:val="22"/>
                <w:szCs w:val="22"/>
              </w:rPr>
              <w:t xml:space="preserve"> </w:t>
            </w:r>
          </w:p>
        </w:tc>
        <w:tc>
          <w:tcPr>
            <w:tcW w:w="1921"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Hippocampus </w:t>
            </w:r>
          </w:p>
        </w:tc>
        <w:tc>
          <w:tcPr>
            <w:tcW w:w="156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GPL570</w:t>
            </w:r>
            <w:r>
              <w:rPr>
                <w:rFonts w:eastAsia="Calibri" w:cs="Calibri" w:cstheme="minorAscii" w:eastAsiaTheme="minorAscii"/>
                <w:sz w:val="22"/>
                <w:szCs w:val="22"/>
              </w:rPr>
              <w:t xml:space="preserve"> </w:t>
            </w:r>
          </w:p>
        </w:tc>
      </w:tr>
      <w:tr>
        <w:trPr/>
        <w:tc>
          <w:tcPr>
            <w:tcW w:w="1560" w:type="dxa"/>
            <w:cnfStyle w:val="001000000000" w:firstRow="0" w:lastRow="0" w:firstColumn="1"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rPr>
                <w:rFonts w:ascii="Calibri" w:hAnsi="Calibri" w:eastAsia="Calibri" w:cs="Calibri" w:asciiTheme="minorAscii" w:cstheme="minorAscii" w:eastAsiaTheme="minorAscii" w:hAnsiTheme="minorAscii"/>
                <w:b w:val="false"/>
                <w:b w:val="false"/>
                <w:bCs w:val="false"/>
                <w:sz w:val="22"/>
                <w:szCs w:val="22"/>
              </w:rPr>
            </w:pPr>
            <w:r>
              <w:rPr>
                <w:rFonts w:eastAsia="Calibri" w:cs="Calibri" w:cstheme="minorAscii" w:eastAsiaTheme="minorAscii"/>
                <w:b w:val="false"/>
                <w:bCs w:val="false"/>
                <w:sz w:val="22"/>
                <w:szCs w:val="22"/>
              </w:rPr>
              <w:t xml:space="preserve">Tan MG, Chua WT, Esiri MM, Smith AD et al. </w:t>
            </w:r>
          </w:p>
        </w:tc>
        <w:tc>
          <w:tcPr>
            <w:tcW w:w="989"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2012</w:t>
            </w:r>
            <w:r>
              <w:rPr>
                <w:rFonts w:eastAsia="Calibri" w:cs="Calibri" w:cstheme="minorAscii" w:eastAsiaTheme="minorAscii"/>
                <w:sz w:val="22"/>
                <w:szCs w:val="22"/>
              </w:rPr>
              <w:t xml:space="preserve"> </w:t>
            </w:r>
          </w:p>
        </w:tc>
        <w:tc>
          <w:tcPr>
            <w:tcW w:w="141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GSE37263</w:t>
            </w:r>
            <w:r>
              <w:rPr>
                <w:rFonts w:eastAsia="Calibri" w:cs="Calibri" w:cstheme="minorAscii" w:eastAsiaTheme="minorAscii"/>
                <w:sz w:val="22"/>
                <w:szCs w:val="22"/>
              </w:rPr>
              <w:t xml:space="preserve"> </w:t>
            </w:r>
          </w:p>
        </w:tc>
        <w:tc>
          <w:tcPr>
            <w:tcW w:w="192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16 (8/8)</w:t>
            </w:r>
            <w:r>
              <w:rPr>
                <w:rFonts w:eastAsia="Calibri" w:cs="Calibri" w:cstheme="minorAscii" w:eastAsiaTheme="minorAscii"/>
                <w:sz w:val="22"/>
                <w:szCs w:val="22"/>
              </w:rPr>
              <w:t xml:space="preserve"> </w:t>
            </w:r>
          </w:p>
        </w:tc>
        <w:tc>
          <w:tcPr>
            <w:tcW w:w="1921"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Neocortex</w:t>
            </w:r>
            <w:r>
              <w:rPr>
                <w:rFonts w:eastAsia="Calibri" w:cs="Calibri" w:cstheme="minorAscii" w:eastAsiaTheme="minorAscii"/>
                <w:sz w:val="22"/>
                <w:szCs w:val="22"/>
              </w:rPr>
              <w:t xml:space="preserve"> </w:t>
            </w:r>
          </w:p>
        </w:tc>
        <w:tc>
          <w:tcPr>
            <w:tcW w:w="156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GPL5175</w:t>
            </w:r>
            <w:r>
              <w:rPr>
                <w:rFonts w:eastAsia="Calibri" w:cs="Calibri" w:cstheme="minorAscii" w:eastAsiaTheme="minorAscii"/>
                <w:sz w:val="22"/>
                <w:szCs w:val="22"/>
              </w:rPr>
              <w:t xml:space="preserve"> </w:t>
            </w:r>
          </w:p>
        </w:tc>
      </w:tr>
      <w:tr>
        <w:trPr/>
        <w:tc>
          <w:tcPr>
            <w:tcW w:w="1560" w:type="dxa"/>
            <w:cnfStyle w:val="001000000000" w:firstRow="0" w:lastRow="0" w:firstColumn="1"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rPr>
                <w:rFonts w:ascii="Calibri" w:hAnsi="Calibri" w:eastAsia="Calibri" w:cs="Calibri" w:asciiTheme="minorAscii" w:cstheme="minorAscii" w:eastAsiaTheme="minorAscii" w:hAnsiTheme="minorAscii"/>
                <w:b w:val="false"/>
                <w:b w:val="false"/>
                <w:bCs w:val="false"/>
                <w:sz w:val="22"/>
                <w:szCs w:val="22"/>
              </w:rPr>
            </w:pPr>
            <w:r>
              <w:rPr>
                <w:rFonts w:eastAsia="Calibri" w:cs="Calibri" w:cstheme="minorAscii" w:eastAsiaTheme="minorAscii"/>
                <w:b w:val="false"/>
                <w:bCs w:val="false"/>
                <w:sz w:val="22"/>
                <w:szCs w:val="22"/>
              </w:rPr>
              <w:t xml:space="preserve">Hokama M, Oka S, Leon J, Ninomiya T et al. </w:t>
            </w:r>
          </w:p>
        </w:tc>
        <w:tc>
          <w:tcPr>
            <w:tcW w:w="989"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2013</w:t>
            </w:r>
            <w:r>
              <w:rPr>
                <w:rFonts w:eastAsia="Calibri" w:cs="Calibri" w:cstheme="minorAscii" w:eastAsiaTheme="minorAscii"/>
                <w:sz w:val="22"/>
                <w:szCs w:val="22"/>
              </w:rPr>
              <w:t xml:space="preserve"> </w:t>
            </w:r>
          </w:p>
        </w:tc>
        <w:tc>
          <w:tcPr>
            <w:tcW w:w="141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GSE36980</w:t>
            </w:r>
            <w:r>
              <w:rPr>
                <w:rFonts w:eastAsia="Calibri" w:cs="Calibri" w:cstheme="minorAscii" w:eastAsiaTheme="minorAscii"/>
                <w:sz w:val="22"/>
                <w:szCs w:val="22"/>
              </w:rPr>
              <w:t xml:space="preserve"> </w:t>
            </w:r>
          </w:p>
        </w:tc>
        <w:tc>
          <w:tcPr>
            <w:tcW w:w="192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79 (32/47)</w:t>
            </w:r>
            <w:r>
              <w:rPr>
                <w:rFonts w:eastAsia="Calibri" w:cs="Calibri" w:cstheme="minorAscii" w:eastAsiaTheme="minorAscii"/>
                <w:sz w:val="22"/>
                <w:szCs w:val="22"/>
              </w:rPr>
              <w:t xml:space="preserve"> </w:t>
            </w:r>
          </w:p>
        </w:tc>
        <w:tc>
          <w:tcPr>
            <w:tcW w:w="1921"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Hippocampus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Temporal cortex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Frontal cortex </w:t>
            </w:r>
          </w:p>
        </w:tc>
        <w:tc>
          <w:tcPr>
            <w:tcW w:w="156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GPL6244</w:t>
            </w:r>
            <w:r>
              <w:rPr>
                <w:rFonts w:eastAsia="Calibri" w:cs="Calibri" w:cstheme="minorAscii" w:eastAsiaTheme="minorAscii"/>
                <w:sz w:val="22"/>
                <w:szCs w:val="22"/>
              </w:rPr>
              <w:t xml:space="preserve"> </w:t>
            </w:r>
          </w:p>
        </w:tc>
      </w:tr>
      <w:tr>
        <w:trPr/>
        <w:tc>
          <w:tcPr>
            <w:tcW w:w="1560" w:type="dxa"/>
            <w:cnfStyle w:val="001000000000" w:firstRow="0" w:lastRow="0" w:firstColumn="1"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rPr>
                <w:rFonts w:ascii="Calibri" w:hAnsi="Calibri" w:eastAsia="Calibri" w:cs="Calibri" w:asciiTheme="minorAscii" w:cstheme="minorAscii" w:eastAsiaTheme="minorAscii" w:hAnsiTheme="minorAscii"/>
                <w:b w:val="false"/>
                <w:b w:val="false"/>
                <w:bCs w:val="false"/>
                <w:sz w:val="22"/>
                <w:szCs w:val="22"/>
              </w:rPr>
            </w:pPr>
            <w:r>
              <w:rPr>
                <w:rFonts w:eastAsia="Calibri" w:cs="Calibri" w:cstheme="minorAscii" w:eastAsiaTheme="minorAscii"/>
                <w:b w:val="false"/>
                <w:bCs w:val="false"/>
                <w:sz w:val="22"/>
                <w:szCs w:val="22"/>
              </w:rPr>
              <w:t xml:space="preserve">Zhang B, Gaiteri C, Bodea LG, Wang Z et al.  </w:t>
            </w:r>
          </w:p>
        </w:tc>
        <w:tc>
          <w:tcPr>
            <w:tcW w:w="989"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2013</w:t>
            </w:r>
            <w:r>
              <w:rPr>
                <w:rFonts w:eastAsia="Calibri" w:cs="Calibri" w:cstheme="minorAscii" w:eastAsiaTheme="minorAscii"/>
                <w:sz w:val="22"/>
                <w:szCs w:val="22"/>
              </w:rPr>
              <w:t xml:space="preserve"> </w:t>
            </w:r>
          </w:p>
        </w:tc>
        <w:tc>
          <w:tcPr>
            <w:tcW w:w="141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GSE44768</w:t>
            </w:r>
            <w:r>
              <w:rPr>
                <w:rFonts w:eastAsia="Calibri" w:cs="Calibri" w:cstheme="minorAscii" w:eastAsiaTheme="minorAscii"/>
                <w:sz w:val="22"/>
                <w:szCs w:val="22"/>
              </w:rPr>
              <w:t xml:space="preserve"> </w:t>
            </w:r>
          </w:p>
        </w:tc>
        <w:tc>
          <w:tcPr>
            <w:tcW w:w="192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690 (387/303)</w:t>
            </w:r>
            <w:r>
              <w:rPr>
                <w:rFonts w:eastAsia="Calibri" w:cs="Calibri" w:cstheme="minorAscii" w:eastAsiaTheme="minorAscii"/>
                <w:sz w:val="22"/>
                <w:szCs w:val="22"/>
              </w:rPr>
              <w:t xml:space="preserve"> </w:t>
            </w:r>
          </w:p>
        </w:tc>
        <w:tc>
          <w:tcPr>
            <w:tcW w:w="1921"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Visual Cortex</w:t>
            </w:r>
            <w:r>
              <w:rPr>
                <w:rFonts w:eastAsia="Calibri" w:cs="Calibri" w:cstheme="minorAscii" w:eastAsiaTheme="minorAscii"/>
                <w:sz w:val="22"/>
                <w:szCs w:val="22"/>
              </w:rPr>
              <w:t xml:space="preserve">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Prefrontal Cortex</w:t>
            </w:r>
            <w:r>
              <w:rPr>
                <w:rFonts w:eastAsia="Calibri" w:cs="Calibri" w:cstheme="minorAscii" w:eastAsiaTheme="minorAscii"/>
                <w:sz w:val="22"/>
                <w:szCs w:val="22"/>
              </w:rPr>
              <w:t xml:space="preserve">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Cerebellum</w:t>
            </w:r>
            <w:r>
              <w:rPr>
                <w:rFonts w:eastAsia="Calibri" w:cs="Calibri" w:cstheme="minorAscii" w:eastAsiaTheme="minorAscii"/>
                <w:sz w:val="22"/>
                <w:szCs w:val="22"/>
              </w:rPr>
              <w:t xml:space="preserve"> </w:t>
            </w:r>
          </w:p>
        </w:tc>
        <w:tc>
          <w:tcPr>
            <w:tcW w:w="156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GPL4372</w:t>
            </w:r>
            <w:r>
              <w:rPr>
                <w:rFonts w:eastAsia="Calibri" w:cs="Calibri" w:cstheme="minorAscii" w:eastAsiaTheme="minorAscii"/>
                <w:sz w:val="22"/>
                <w:szCs w:val="22"/>
              </w:rPr>
              <w:t xml:space="preserve"> </w:t>
            </w:r>
          </w:p>
        </w:tc>
      </w:tr>
      <w:tr>
        <w:trPr/>
        <w:tc>
          <w:tcPr>
            <w:tcW w:w="1560" w:type="dxa"/>
            <w:cnfStyle w:val="001000000000" w:firstRow="0" w:lastRow="0" w:firstColumn="1"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rPr>
                <w:rFonts w:ascii="Calibri" w:hAnsi="Calibri" w:eastAsia="Calibri" w:cs="Calibri" w:asciiTheme="minorAscii" w:cstheme="minorAscii" w:eastAsiaTheme="minorAscii" w:hAnsiTheme="minorAscii"/>
                <w:b w:val="false"/>
                <w:b w:val="false"/>
                <w:bCs w:val="false"/>
                <w:sz w:val="22"/>
                <w:szCs w:val="22"/>
              </w:rPr>
            </w:pPr>
            <w:r>
              <w:rPr>
                <w:rFonts w:eastAsia="Calibri" w:cs="Calibri" w:cstheme="minorAscii" w:eastAsiaTheme="minorAscii"/>
                <w:b w:val="false"/>
                <w:bCs w:val="false"/>
                <w:sz w:val="22"/>
                <w:szCs w:val="22"/>
              </w:rPr>
              <w:t xml:space="preserve">Miller JA, Woltjer RL, Goodenbour JM, Horvath S et al.  </w:t>
            </w:r>
          </w:p>
        </w:tc>
        <w:tc>
          <w:tcPr>
            <w:tcW w:w="989"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2013</w:t>
            </w:r>
            <w:r>
              <w:rPr>
                <w:rFonts w:eastAsia="Calibri" w:cs="Calibri" w:cstheme="minorAscii" w:eastAsiaTheme="minorAscii"/>
                <w:sz w:val="22"/>
                <w:szCs w:val="22"/>
              </w:rPr>
              <w:t xml:space="preserve"> </w:t>
            </w:r>
          </w:p>
        </w:tc>
        <w:tc>
          <w:tcPr>
            <w:tcW w:w="141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GSE29378</w:t>
            </w:r>
            <w:r>
              <w:rPr>
                <w:rFonts w:eastAsia="Calibri" w:cs="Calibri" w:cstheme="minorAscii" w:eastAsiaTheme="minorAscii"/>
                <w:sz w:val="22"/>
                <w:szCs w:val="22"/>
              </w:rPr>
              <w:t xml:space="preserve"> </w:t>
            </w:r>
          </w:p>
        </w:tc>
        <w:tc>
          <w:tcPr>
            <w:tcW w:w="192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63 (31/32)</w:t>
            </w:r>
            <w:r>
              <w:rPr>
                <w:rFonts w:eastAsia="Calibri" w:cs="Calibri" w:cstheme="minorAscii" w:eastAsiaTheme="minorAscii"/>
                <w:sz w:val="22"/>
                <w:szCs w:val="22"/>
              </w:rPr>
              <w:t xml:space="preserve"> </w:t>
            </w:r>
          </w:p>
        </w:tc>
        <w:tc>
          <w:tcPr>
            <w:tcW w:w="1921"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Hippocampus</w:t>
            </w:r>
            <w:r>
              <w:rPr>
                <w:rFonts w:eastAsia="Calibri" w:cs="Calibri" w:cstheme="minorAscii" w:eastAsiaTheme="minorAscii"/>
                <w:sz w:val="22"/>
                <w:szCs w:val="22"/>
              </w:rPr>
              <w:t xml:space="preserve"> </w:t>
            </w:r>
          </w:p>
        </w:tc>
        <w:tc>
          <w:tcPr>
            <w:tcW w:w="156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GPL6947</w:t>
            </w:r>
            <w:r>
              <w:rPr>
                <w:rFonts w:eastAsia="Calibri" w:cs="Calibri" w:cstheme="minorAscii" w:eastAsiaTheme="minorAscii"/>
                <w:sz w:val="22"/>
                <w:szCs w:val="22"/>
              </w:rPr>
              <w:t xml:space="preserve"> </w:t>
            </w:r>
          </w:p>
        </w:tc>
      </w:tr>
      <w:tr>
        <w:trPr/>
        <w:tc>
          <w:tcPr>
            <w:tcW w:w="1560" w:type="dxa"/>
            <w:cnfStyle w:val="001000000000" w:firstRow="0" w:lastRow="0" w:firstColumn="1"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rPr>
                <w:rFonts w:ascii="Calibri" w:hAnsi="Calibri" w:eastAsia="Calibri" w:cs="Calibri" w:asciiTheme="minorAscii" w:cstheme="minorAscii" w:eastAsiaTheme="minorAscii" w:hAnsiTheme="minorAscii"/>
                <w:b w:val="false"/>
                <w:b w:val="false"/>
                <w:bCs w:val="false"/>
                <w:sz w:val="22"/>
                <w:szCs w:val="22"/>
              </w:rPr>
            </w:pPr>
            <w:r>
              <w:rPr>
                <w:rFonts w:eastAsia="Calibri" w:cs="Calibri" w:cstheme="minorAscii" w:eastAsiaTheme="minorAscii"/>
                <w:b/>
                <w:bCs/>
                <w:sz w:val="22"/>
                <w:szCs w:val="22"/>
              </w:rPr>
              <w:t xml:space="preserve">Berchtold NC, Cribbs DH, Coleman PD, Rogers J et al. </w:t>
            </w:r>
            <w:r>
              <w:rPr>
                <w:b/>
                <w:bCs/>
              </w:rPr>
              <w:br/>
            </w:r>
            <w:r>
              <w:rPr>
                <w:rFonts w:eastAsia="Calibri" w:cs="Calibri" w:cstheme="minorAscii" w:eastAsiaTheme="minorAscii"/>
                <w:b/>
                <w:bCs/>
                <w:sz w:val="22"/>
                <w:szCs w:val="22"/>
              </w:rPr>
              <w:t xml:space="preserve"> </w:t>
            </w:r>
          </w:p>
        </w:tc>
        <w:tc>
          <w:tcPr>
            <w:tcW w:w="989"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2014</w:t>
            </w:r>
            <w:r>
              <w:rPr>
                <w:rFonts w:eastAsia="Calibri" w:cs="Calibri" w:cstheme="minorAscii" w:eastAsiaTheme="minorAscii"/>
                <w:sz w:val="22"/>
                <w:szCs w:val="22"/>
              </w:rPr>
              <w:t xml:space="preserve"> </w:t>
            </w:r>
          </w:p>
        </w:tc>
        <w:tc>
          <w:tcPr>
            <w:tcW w:w="141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GSE48350</w:t>
            </w:r>
            <w:r>
              <w:rPr>
                <w:rFonts w:eastAsia="Calibri" w:cs="Calibri" w:cstheme="minorAscii" w:eastAsiaTheme="minorAscii"/>
                <w:sz w:val="22"/>
                <w:szCs w:val="22"/>
              </w:rPr>
              <w:t xml:space="preserve"> </w:t>
            </w:r>
          </w:p>
        </w:tc>
        <w:tc>
          <w:tcPr>
            <w:tcW w:w="192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253 (80/173)</w:t>
            </w:r>
            <w:r>
              <w:rPr>
                <w:rFonts w:eastAsia="Calibri" w:cs="Calibri" w:cstheme="minorAscii" w:eastAsiaTheme="minorAscii"/>
                <w:sz w:val="22"/>
                <w:szCs w:val="22"/>
              </w:rPr>
              <w:t xml:space="preserve"> </w:t>
            </w:r>
          </w:p>
        </w:tc>
        <w:tc>
          <w:tcPr>
            <w:tcW w:w="1921"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Entorhinal Cortex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Hippocampus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Superior Frontal Cortex</w:t>
            </w:r>
            <w:r>
              <w:rPr>
                <w:rFonts w:eastAsia="Calibri" w:cs="Calibri" w:cstheme="minorAscii" w:eastAsiaTheme="minorAscii"/>
                <w:sz w:val="22"/>
                <w:szCs w:val="22"/>
              </w:rPr>
              <w:t xml:space="preserve">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Postcentral Gyrus</w:t>
            </w:r>
            <w:r>
              <w:rPr>
                <w:rFonts w:eastAsia="Calibri" w:cs="Calibri" w:cstheme="minorAscii" w:eastAsiaTheme="minorAscii"/>
                <w:sz w:val="22"/>
                <w:szCs w:val="22"/>
              </w:rPr>
              <w:t xml:space="preserve"> </w:t>
            </w:r>
          </w:p>
        </w:tc>
        <w:tc>
          <w:tcPr>
            <w:tcW w:w="156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GPL570</w:t>
            </w:r>
            <w:r>
              <w:rPr>
                <w:rFonts w:eastAsia="Calibri" w:cs="Calibri" w:cstheme="minorAscii" w:eastAsiaTheme="minorAscii"/>
                <w:sz w:val="22"/>
                <w:szCs w:val="22"/>
              </w:rPr>
              <w:t xml:space="preserve"> </w:t>
            </w:r>
          </w:p>
        </w:tc>
      </w:tr>
      <w:tr>
        <w:trPr/>
        <w:tc>
          <w:tcPr>
            <w:tcW w:w="1560" w:type="dxa"/>
            <w:cnfStyle w:val="001000000000" w:firstRow="0" w:lastRow="0" w:firstColumn="1"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rPr>
                <w:rFonts w:ascii="Calibri" w:hAnsi="Calibri" w:eastAsia="Calibri" w:cs="Calibri" w:asciiTheme="minorAscii" w:cstheme="minorAscii" w:eastAsiaTheme="minorAscii" w:hAnsiTheme="minorAscii"/>
                <w:b w:val="false"/>
                <w:b w:val="false"/>
                <w:bCs w:val="false"/>
                <w:sz w:val="22"/>
                <w:szCs w:val="22"/>
              </w:rPr>
            </w:pPr>
            <w:r>
              <w:rPr>
                <w:rFonts w:eastAsia="Calibri" w:cs="Calibri" w:cstheme="minorAscii" w:eastAsiaTheme="minorAscii"/>
                <w:b w:val="false"/>
                <w:bCs w:val="false"/>
                <w:sz w:val="22"/>
                <w:szCs w:val="22"/>
              </w:rPr>
              <w:t xml:space="preserve">Antonell A, Lladó A, Altirriba J, Botta-Orfila T et al.  </w:t>
            </w:r>
          </w:p>
        </w:tc>
        <w:tc>
          <w:tcPr>
            <w:tcW w:w="989"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2015</w:t>
            </w:r>
            <w:r>
              <w:rPr>
                <w:rFonts w:eastAsia="Calibri" w:cs="Calibri" w:cstheme="minorAscii" w:eastAsiaTheme="minorAscii"/>
                <w:sz w:val="22"/>
                <w:szCs w:val="22"/>
              </w:rPr>
              <w:t xml:space="preserve"> </w:t>
            </w:r>
          </w:p>
        </w:tc>
        <w:tc>
          <w:tcPr>
            <w:tcW w:w="141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GSE39420</w:t>
            </w:r>
            <w:r>
              <w:rPr>
                <w:rFonts w:eastAsia="Calibri" w:cs="Calibri" w:cstheme="minorAscii" w:eastAsiaTheme="minorAscii"/>
                <w:sz w:val="22"/>
                <w:szCs w:val="22"/>
              </w:rPr>
              <w:t xml:space="preserve"> </w:t>
            </w:r>
          </w:p>
        </w:tc>
        <w:tc>
          <w:tcPr>
            <w:tcW w:w="192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21 (14/7)</w:t>
            </w:r>
            <w:r>
              <w:rPr>
                <w:rFonts w:eastAsia="Calibri" w:cs="Calibri" w:cstheme="minorAscii" w:eastAsiaTheme="minorAscii"/>
                <w:sz w:val="22"/>
                <w:szCs w:val="22"/>
              </w:rPr>
              <w:t xml:space="preserve"> </w:t>
            </w:r>
          </w:p>
        </w:tc>
        <w:tc>
          <w:tcPr>
            <w:tcW w:w="1921"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Posterior Cingulate </w:t>
            </w:r>
          </w:p>
        </w:tc>
        <w:tc>
          <w:tcPr>
            <w:tcW w:w="156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GPL11532</w:t>
            </w:r>
            <w:r>
              <w:rPr>
                <w:rFonts w:eastAsia="Calibri" w:cs="Calibri" w:cstheme="minorAscii" w:eastAsiaTheme="minorAscii"/>
                <w:sz w:val="22"/>
                <w:szCs w:val="22"/>
              </w:rPr>
              <w:t xml:space="preserve"> </w:t>
            </w:r>
          </w:p>
        </w:tc>
      </w:tr>
      <w:tr>
        <w:trPr/>
        <w:tc>
          <w:tcPr>
            <w:tcW w:w="1560" w:type="dxa"/>
            <w:cnfStyle w:val="001000000000" w:firstRow="0" w:lastRow="0" w:firstColumn="1"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rPr>
                <w:rFonts w:ascii="Calibri" w:hAnsi="Calibri" w:eastAsia="Calibri" w:cs="Calibri" w:asciiTheme="minorAscii" w:cstheme="minorAscii" w:eastAsiaTheme="minorAscii" w:hAnsiTheme="minorAscii"/>
                <w:b w:val="false"/>
                <w:b w:val="false"/>
                <w:bCs w:val="false"/>
                <w:sz w:val="22"/>
                <w:szCs w:val="22"/>
              </w:rPr>
            </w:pPr>
            <w:r>
              <w:rPr>
                <w:rFonts w:eastAsia="Calibri" w:cs="Calibri" w:cstheme="minorAscii" w:eastAsiaTheme="minorAscii"/>
                <w:b w:val="false"/>
                <w:bCs w:val="false"/>
                <w:sz w:val="22"/>
                <w:szCs w:val="22"/>
              </w:rPr>
              <w:t xml:space="preserve">Wang M, Roussos P, McKenzie A, Zhou X et al. </w:t>
            </w:r>
          </w:p>
        </w:tc>
        <w:tc>
          <w:tcPr>
            <w:tcW w:w="989"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2016</w:t>
            </w:r>
            <w:r>
              <w:rPr>
                <w:rFonts w:eastAsia="Calibri" w:cs="Calibri" w:cstheme="minorAscii" w:eastAsiaTheme="minorAscii"/>
                <w:sz w:val="22"/>
                <w:szCs w:val="22"/>
              </w:rPr>
              <w:t xml:space="preserve"> </w:t>
            </w:r>
          </w:p>
        </w:tc>
        <w:tc>
          <w:tcPr>
            <w:tcW w:w="141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GSE84422</w:t>
            </w:r>
            <w:r>
              <w:rPr>
                <w:rFonts w:eastAsia="Calibri" w:cs="Calibri" w:cstheme="minorAscii" w:eastAsiaTheme="minorAscii"/>
                <w:sz w:val="22"/>
                <w:szCs w:val="22"/>
              </w:rPr>
              <w:t xml:space="preserve"> </w:t>
            </w:r>
          </w:p>
        </w:tc>
        <w:tc>
          <w:tcPr>
            <w:tcW w:w="192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604 (362/242)**</w:t>
            </w:r>
            <w:r>
              <w:rPr>
                <w:rFonts w:eastAsia="Calibri" w:cs="Calibri" w:cstheme="minorAscii" w:eastAsiaTheme="minorAscii"/>
                <w:sz w:val="22"/>
                <w:szCs w:val="22"/>
              </w:rPr>
              <w:t xml:space="preserve"> </w:t>
            </w:r>
          </w:p>
        </w:tc>
        <w:tc>
          <w:tcPr>
            <w:tcW w:w="1921"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Frontal Pole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Occipital Visual Cortex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Inferior Temporal Gyrus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Medial Temporal Gyrus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Superior Temporal Gyrus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Posterior Cingulate Cortex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Anterior Cingulate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Parahippocampal Gyrus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Temporal Pole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Precentral Gyrus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Inferior Frontal Gyrus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Dorsolateral Prefrontal Cortex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Superior Parietal Lobule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Prefrontal Cortex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Caudate Nucleus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Hippocampus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Putamen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Amygdala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Nucleus Accumbens </w:t>
            </w:r>
          </w:p>
        </w:tc>
        <w:tc>
          <w:tcPr>
            <w:tcW w:w="1560" w:type="dxa"/>
            <w:cnfStyle w:val="000000000000" w:firstRow="0" w:lastRow="0" w:firstColumn="0" w:lastColumn="0" w:oddVBand="0" w:evenVBand="0" w:oddHBand="0" w:evenHBand="0" w:firstRowFirstColumn="0" w:firstRowLastColumn="0" w:lastRowFirstColumn="0" w:lastRowLastColumn="0"/>
            <w:tcBorders/>
            <w:shd w:fill="auto" w:val="clear"/>
            <w:tcMar>
              <w:left w:w="108" w:type="dxa"/>
            </w:tcMar>
          </w:tcPr>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GPL96</w:t>
            </w:r>
            <w:r>
              <w:rPr>
                <w:rFonts w:eastAsia="Calibri" w:cs="Calibri" w:cstheme="minorAscii" w:eastAsiaTheme="minorAscii"/>
                <w:sz w:val="22"/>
                <w:szCs w:val="22"/>
              </w:rPr>
              <w:t xml:space="preserve"> </w:t>
            </w:r>
          </w:p>
          <w:p>
            <w:pPr>
              <w:pStyle w:val="Normal"/>
              <w:spacing w:lineRule="auto" w:line="240" w:before="0" w:after="0"/>
              <w:cnfStyle w:val="00000000000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color w:val="000000" w:themeColor="text1" w:themeShade="ff" w:themeTint="ff"/>
                <w:sz w:val="22"/>
                <w:szCs w:val="22"/>
              </w:rPr>
              <w:t>GPL 570</w:t>
            </w:r>
            <w:r>
              <w:rPr>
                <w:rFonts w:eastAsia="Calibri" w:cs="Calibri" w:cstheme="minorAscii" w:eastAsiaTheme="minorAscii"/>
                <w:sz w:val="22"/>
                <w:szCs w:val="22"/>
              </w:rPr>
              <w:t xml:space="preserve"> </w:t>
            </w:r>
          </w:p>
        </w:tc>
      </w:tr>
    </w:tbl>
    <w:p>
      <w:pPr>
        <w:pStyle w:val="Normal"/>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Only the Alzheimer's disease and control for Alzheimer's disease cases were added to our dataset</w:t>
      </w:r>
    </w:p>
    <w:p>
      <w:pPr>
        <w:pStyle w:val="Normal"/>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 Only Definite Alzheimer cases and Normal cases included. Data from GPL 97 were excluded because genes of interest were not included in this microarray. Possible and Probable AD cases were also excluded. </w:t>
      </w:r>
    </w:p>
    <w:p>
      <w:pPr>
        <w:pStyle w:val="Normal"/>
        <w:rPr>
          <w:rFonts w:ascii="Calibri" w:hAnsi="Calibri" w:eastAsia="Calibri" w:cs="Calibri" w:asciiTheme="minorAscii" w:cstheme="minorAscii" w:eastAsiaTheme="minorAscii" w:hAnsiTheme="minorAscii"/>
          <w:i/>
          <w:i/>
          <w:iCs/>
          <w:sz w:val="22"/>
          <w:szCs w:val="22"/>
        </w:rPr>
      </w:pPr>
      <w:r>
        <w:rPr>
          <w:rFonts w:eastAsia="Calibri" w:cs="Calibri" w:cstheme="minorAscii" w:eastAsiaTheme="minorAscii"/>
          <w:i/>
          <w:iCs/>
          <w:sz w:val="22"/>
          <w:szCs w:val="22"/>
        </w:rPr>
        <w:t>Descritization</w:t>
      </w:r>
    </w:p>
    <w:p>
      <w:pPr>
        <w:pStyle w:val="Normal"/>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In total there were 2337 samples. </w:t>
      </w:r>
    </w:p>
    <w:p>
      <w:pPr>
        <w:pStyle w:val="ListParagraph"/>
        <w:numPr>
          <w:ilvl w:val="0"/>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1235 (53%)AD cases/  1102(47%) non-AD cases</w:t>
      </w:r>
    </w:p>
    <w:p>
      <w:pPr>
        <w:pStyle w:val="ListParagraph"/>
        <w:numPr>
          <w:ilvl w:val="0"/>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1132 Females (46%)/ 1205 (54%)Males</w:t>
      </w:r>
    </w:p>
    <w:p>
      <w:pPr>
        <w:pStyle w:val="ListParagraph"/>
        <w:numPr>
          <w:ilvl w:val="0"/>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78.0±14.5 years</w:t>
      </w:r>
    </w:p>
    <w:p>
      <w:pPr>
        <w:pStyle w:val="Normal"/>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Gene expression values were categorized as high, low, and normal gene expression</w:t>
      </w:r>
    </w:p>
    <w:p>
      <w:pPr>
        <w:pStyle w:val="Normal"/>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The hippocampus is frequently cited as the first and most severely affected brain region in AD. The brain regions for the samples were categorized as hippocampal &amp; non-hippocampal brain samples.</w:t>
      </w:r>
    </w:p>
    <w:p>
      <w:pPr>
        <w:pStyle w:val="ListParagraph"/>
        <w:numPr>
          <w:ilvl w:val="0"/>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242 (10%)Hippocampus</w:t>
      </w:r>
    </w:p>
    <w:p>
      <w:pPr>
        <w:pStyle w:val="ListParagraph"/>
        <w:numPr>
          <w:ilvl w:val="0"/>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2095 (90%) Non Hippocampus</w:t>
      </w:r>
    </w:p>
    <w:p>
      <w:pPr>
        <w:pStyle w:val="Normal"/>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Ages of the samples were categorized as age 65 and younger and those older than 65. A majority of the data were age&gt;65</w:t>
      </w:r>
    </w:p>
    <w:p>
      <w:pPr>
        <w:pStyle w:val="ListParagraph"/>
        <w:numPr>
          <w:ilvl w:val="0"/>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1945 (83%)Age&gt;65</w:t>
      </w:r>
    </w:p>
    <w:p>
      <w:pPr>
        <w:pStyle w:val="ListParagraph"/>
        <w:numPr>
          <w:ilvl w:val="0"/>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392 (17%) Age≤65</w:t>
      </w:r>
    </w:p>
    <w:p>
      <w:pPr>
        <w:pStyle w:val="Normal"/>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Further breakdown</w:t>
      </w:r>
    </w:p>
    <w:p>
      <w:pPr>
        <w:pStyle w:val="ListParagraph"/>
        <w:numPr>
          <w:ilvl w:val="0"/>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AD / non AD cases </w:t>
      </w:r>
    </w:p>
    <w:p>
      <w:pPr>
        <w:pStyle w:val="ListParagraph"/>
        <w:numPr>
          <w:ilvl w:val="1"/>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46% females/ 54% males</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Females: 83% Age&gt;65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Females: 17%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Males: 83% Age&gt;65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Males: 17%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Females: 10%Hippocampus</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83% Age&gt;65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17%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Females: 90%Non-Hippocampus</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83% Age&gt;65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17%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Males: 10%Hippocampus</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83% Age&gt;65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17%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Males: 90%Non-Hippocampus</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83% Age&gt;65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17% Age≤65</w:t>
      </w:r>
    </w:p>
    <w:p>
      <w:pPr>
        <w:pStyle w:val="ListParagraph"/>
        <w:numPr>
          <w:ilvl w:val="1"/>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Non AD: 46% females/ 54% males</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Females: 83% Age&gt;65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Females: 17%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Males: 83% Age&gt;65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Males: 17% Age≤65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Females: 10%Hippocampus</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83% Age&gt;65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17%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Females: 90%Non-Hippocampus</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83% Age&gt;65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17%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Males: 10%Hippocampus</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83% Age&gt;65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17%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Males: 90%Non-Hippocampus</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83% Age&gt;65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17% Age≤65</w:t>
      </w:r>
    </w:p>
    <w:p>
      <w:pPr>
        <w:pStyle w:val="Normal"/>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i/>
          <w:iCs/>
          <w:sz w:val="22"/>
          <w:szCs w:val="22"/>
        </w:rPr>
        <w:t>Developing the Training Group &amp; Test group</w:t>
      </w:r>
    </w:p>
    <w:p>
      <w:pPr>
        <w:pStyle w:val="Normal"/>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These samples were randomized using randomizer.org and split into a training group to find the best Bayesian Network and test this structure in accuracy for predicting Alzheimer’s disease cases from sample’s age, sex, brain region, and gene expression levels of APOE, APP, PSEN1, PSEN2. </w:t>
      </w:r>
    </w:p>
    <w:p>
      <w:pPr>
        <w:pStyle w:val="Normal"/>
        <w:rPr>
          <w:rFonts w:ascii="Calibri" w:hAnsi="Calibri" w:eastAsia="Calibri" w:cs="Calibri" w:asciiTheme="minorAscii" w:cstheme="minorAscii" w:eastAsiaTheme="minorAscii" w:hAnsiTheme="minorAscii"/>
          <w:i/>
          <w:i/>
          <w:iCs/>
          <w:sz w:val="22"/>
          <w:szCs w:val="22"/>
        </w:rPr>
      </w:pPr>
      <w:r>
        <w:rPr>
          <w:rFonts w:eastAsia="Calibri" w:cs="Calibri" w:cstheme="minorAscii" w:eastAsiaTheme="minorAscii"/>
          <w:i/>
          <w:iCs/>
          <w:sz w:val="22"/>
          <w:szCs w:val="22"/>
        </w:rPr>
      </w:r>
    </w:p>
    <w:p>
      <w:pPr>
        <w:pStyle w:val="Normal"/>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i/>
          <w:iCs/>
          <w:sz w:val="22"/>
          <w:szCs w:val="22"/>
        </w:rPr>
        <w:t>Training Group</w:t>
      </w:r>
    </w:p>
    <w:p>
      <w:pPr>
        <w:pStyle w:val="Normal"/>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The training group comprised of 1754 samples, or 75% of the dataset compiled.</w:t>
      </w:r>
    </w:p>
    <w:p>
      <w:pPr>
        <w:pStyle w:val="Normal"/>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A majority of the data had normal gene expression were not from the hippocampus, and were age&gt;65. There was a fairly even split between males &amp; females and AD &amp; non AD cases. </w:t>
      </w:r>
    </w:p>
    <w:p>
      <w:pPr>
        <w:pStyle w:val="ListParagraph"/>
        <w:numPr>
          <w:ilvl w:val="0"/>
          <w:numId w:val="2"/>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926 (53%) AD cases/ 827 (47%) Non AD cases</w:t>
      </w:r>
    </w:p>
    <w:p>
      <w:pPr>
        <w:pStyle w:val="ListParagraph"/>
        <w:numPr>
          <w:ilvl w:val="0"/>
          <w:numId w:val="2"/>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820 Females (46%)/ 933 (54%)Males</w:t>
      </w:r>
    </w:p>
    <w:p>
      <w:pPr>
        <w:pStyle w:val="ListParagraph"/>
        <w:numPr>
          <w:ilvl w:val="0"/>
          <w:numId w:val="2"/>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1465 (84%) Age&gt;65/ 288 (16%) Age≤65</w:t>
      </w:r>
    </w:p>
    <w:p>
      <w:pPr>
        <w:pStyle w:val="ListParagraph"/>
        <w:numPr>
          <w:ilvl w:val="0"/>
          <w:numId w:val="2"/>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181 (10%) Hippocampus/ 1572 (90%) Non Hippocampus</w:t>
      </w:r>
    </w:p>
    <w:p>
      <w:pPr>
        <w:pStyle w:val="Normal"/>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Further breakdown</w:t>
      </w:r>
    </w:p>
    <w:p>
      <w:pPr>
        <w:pStyle w:val="ListParagraph"/>
        <w:numPr>
          <w:ilvl w:val="0"/>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AD / non AD cases </w:t>
      </w:r>
    </w:p>
    <w:p>
      <w:pPr>
        <w:pStyle w:val="ListParagraph"/>
        <w:numPr>
          <w:ilvl w:val="1"/>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55% females/ 45% males</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Females: 84% Age&gt;65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Females: 16%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Males: 84% Age&gt;65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Males: 16%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Females: 10%Hippocampus</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84% Age&gt;65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16%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Females: 90%Non-Hippocampus</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84% Age&gt;65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16%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Males: 10%Hippocampus</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84% Age&gt;65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16%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Males: 90%Non-Hippocampus</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84% Age&gt;65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16% Age≤65</w:t>
      </w:r>
    </w:p>
    <w:p>
      <w:pPr>
        <w:pStyle w:val="ListParagraph"/>
        <w:numPr>
          <w:ilvl w:val="1"/>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Non AD: 37% females/ 63% males</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Females: 84% Age&gt;65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Females: 16%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Males: 84% Age&gt;65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Males: 16%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Females: 10%Hippocampus</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84% Age&gt;65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16%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Females: 90%Non-Hippocampus</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84% Age&gt;65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16%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Males: 10%Hippocampus</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84% Age&gt;65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16%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Males: 90%Non-Hippocampus</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84% Age&gt;65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16% Age≤65</w:t>
      </w:r>
    </w:p>
    <w:p>
      <w:pPr>
        <w:pStyle w:val="ListParagraph"/>
        <w:numPr>
          <w:ilvl w:val="0"/>
          <w:numId w:val="6"/>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There was a nearly even split for males &amp; females, AD &amp; non AD cases.</w:t>
      </w:r>
    </w:p>
    <w:p>
      <w:pPr>
        <w:pStyle w:val="ListParagraph"/>
        <w:numPr>
          <w:ilvl w:val="0"/>
          <w:numId w:val="6"/>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Majority of the samples were age&gt;65</w:t>
      </w:r>
    </w:p>
    <w:p>
      <w:pPr>
        <w:pStyle w:val="Normal"/>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i/>
          <w:iCs/>
          <w:sz w:val="22"/>
          <w:szCs w:val="22"/>
        </w:rPr>
        <w:t>Test Group</w:t>
      </w:r>
    </w:p>
    <w:p>
      <w:pPr>
        <w:pStyle w:val="Normal"/>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The test group comprised of 538 samples, or 25% of the dataset compiled.</w:t>
      </w:r>
    </w:p>
    <w:p>
      <w:pPr>
        <w:pStyle w:val="ListParagraph"/>
        <w:numPr>
          <w:ilvl w:val="0"/>
          <w:numId w:val="2"/>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309 (53%) AD cases/ 275 (47%) Non AD cases</w:t>
      </w:r>
    </w:p>
    <w:p>
      <w:pPr>
        <w:pStyle w:val="ListParagraph"/>
        <w:numPr>
          <w:ilvl w:val="0"/>
          <w:numId w:val="2"/>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820 Females (46%)/ 933 (54%)Males</w:t>
      </w:r>
    </w:p>
    <w:p>
      <w:pPr>
        <w:pStyle w:val="ListParagraph"/>
        <w:numPr>
          <w:ilvl w:val="0"/>
          <w:numId w:val="2"/>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480 (82%) Age&gt;65/ 104 (18%) Age≤65</w:t>
      </w:r>
    </w:p>
    <w:p>
      <w:pPr>
        <w:pStyle w:val="ListParagraph"/>
        <w:numPr>
          <w:ilvl w:val="0"/>
          <w:numId w:val="2"/>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61 (10%) Hippocampus/ 93 (90%) Non Hippocampus</w:t>
      </w:r>
    </w:p>
    <w:p>
      <w:pPr>
        <w:pStyle w:val="Normal"/>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Further breakdown</w:t>
      </w:r>
    </w:p>
    <w:p>
      <w:pPr>
        <w:pStyle w:val="ListParagraph"/>
        <w:numPr>
          <w:ilvl w:val="0"/>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AD / non AD cases </w:t>
      </w:r>
    </w:p>
    <w:p>
      <w:pPr>
        <w:pStyle w:val="ListParagraph"/>
        <w:numPr>
          <w:ilvl w:val="1"/>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44% females/ 56% males</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Females: 82% Age&gt;65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Females: 18%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Males: 82% Age&gt;65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Males: 18%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Females: 11%Hippocampus</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82% Age&gt;65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18%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Females: 89%Non-Hippocampus</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82% Age&gt;65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18%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Males: 11%Hippocampus</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82% Age&gt;65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18%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Males: 89%Non-Hippocampus</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82% Age&gt;65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18% Age≤65</w:t>
      </w:r>
    </w:p>
    <w:p>
      <w:pPr>
        <w:pStyle w:val="ListParagraph"/>
        <w:numPr>
          <w:ilvl w:val="1"/>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Non AD: 44% females/ 56% males</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Females: 82% Age&gt;65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Females: 18%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Males: 82% Age&gt;65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Males: 18%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Females: 11%Hippocampus</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82% Age&gt;65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18%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Females: 89%Non-Hippocampus</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82% Age&gt;65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18%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Males: 11%Hippocampus</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82% Age&gt;65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18% Age≤65</w:t>
      </w:r>
    </w:p>
    <w:p>
      <w:pPr>
        <w:pStyle w:val="ListParagraph"/>
        <w:numPr>
          <w:ilvl w:val="2"/>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Males: 89%Non-Hippocampus</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82% Age&gt;65</w:t>
      </w:r>
    </w:p>
    <w:p>
      <w:pPr>
        <w:pStyle w:val="ListParagraph"/>
        <w:numPr>
          <w:ilvl w:val="3"/>
          <w:numId w:val="1"/>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18% Age≤65</w:t>
      </w:r>
    </w:p>
    <w:p>
      <w:pPr>
        <w:pStyle w:val="ListParagraph"/>
        <w:numPr>
          <w:ilvl w:val="0"/>
          <w:numId w:val="6"/>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A majority of the data had normal gene expression were not from the hippocampus, and were age&gt;65. </w:t>
      </w:r>
    </w:p>
    <w:p>
      <w:pPr>
        <w:pStyle w:val="ListParagraph"/>
        <w:numPr>
          <w:ilvl w:val="0"/>
          <w:numId w:val="6"/>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There was a fairly even split between males &amp; females and AD &amp; non AD cases. </w:t>
      </w:r>
    </w:p>
    <w:p>
      <w:pPr>
        <w:pStyle w:val="Normal"/>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Global Maximum Likelihood Structure </w:t>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9050" distR="0">
            <wp:extent cx="3888105" cy="4135120"/>
            <wp:effectExtent l="0" t="0" r="0" b="0"/>
            <wp:docPr id="1" name="Picture 7" descr="Machine generated alternative tex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descr="Machine generated alternative text:&#10;"/>
                    <pic:cNvPicPr>
                      <a:picLocks noChangeAspect="1" noChangeArrowheads="1"/>
                    </pic:cNvPicPr>
                  </pic:nvPicPr>
                  <pic:blipFill>
                    <a:blip r:embed="rId2"/>
                    <a:stretch>
                      <a:fillRect/>
                    </a:stretch>
                  </pic:blipFill>
                  <pic:spPr bwMode="auto">
                    <a:xfrm>
                      <a:off x="0" y="0"/>
                      <a:ext cx="3888105" cy="4135120"/>
                    </a:xfrm>
                    <a:prstGeom prst="rect">
                      <a:avLst/>
                    </a:prstGeom>
                  </pic:spPr>
                </pic:pic>
              </a:graphicData>
            </a:graphic>
          </wp:inline>
        </w:drawing>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9050" distR="0">
            <wp:extent cx="2632710" cy="2667000"/>
            <wp:effectExtent l="0" t="0" r="0" b="0"/>
            <wp:docPr id="2"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descr=""/>
                    <pic:cNvPicPr>
                      <a:picLocks noChangeAspect="1" noChangeArrowheads="1"/>
                    </pic:cNvPicPr>
                  </pic:nvPicPr>
                  <pic:blipFill>
                    <a:blip r:embed="rId3"/>
                    <a:stretch>
                      <a:fillRect/>
                    </a:stretch>
                  </pic:blipFill>
                  <pic:spPr bwMode="auto">
                    <a:xfrm>
                      <a:off x="0" y="0"/>
                      <a:ext cx="2632710" cy="2667000"/>
                    </a:xfrm>
                    <a:prstGeom prst="rect">
                      <a:avLst/>
                    </a:prstGeom>
                  </pic:spPr>
                </pic:pic>
              </a:graphicData>
            </a:graphic>
          </wp:inline>
        </w:drawing>
      </w:r>
    </w:p>
    <w:p>
      <w:pPr>
        <w:pStyle w:val="ListParagraph"/>
        <w:numPr>
          <w:ilvl w:val="0"/>
          <w:numId w:val="3"/>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Log (p)= -8629.672524</w:t>
      </w:r>
    </w:p>
    <w:p>
      <w:pPr>
        <w:pStyle w:val="ListParagraph"/>
        <w:numPr>
          <w:ilvl w:val="0"/>
          <w:numId w:val="3"/>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Validation Tests: </w:t>
      </w:r>
    </w:p>
    <w:tbl>
      <w:tblPr>
        <w:tblW w:w="9456" w:type="dxa"/>
        <w:jc w:val="left"/>
        <w:tblInd w:w="70" w:type="dxa"/>
        <w:tblBorders>
          <w:top w:val="single" w:sz="8" w:space="0" w:color="A3A3A3"/>
          <w:left w:val="single" w:sz="8" w:space="0" w:color="A3A3A3"/>
          <w:bottom w:val="single" w:sz="8" w:space="0" w:color="A3A3A3"/>
          <w:right w:val="single" w:sz="8" w:space="0" w:color="A3A3A3"/>
          <w:insideH w:val="single" w:sz="8" w:space="0" w:color="A3A3A3"/>
          <w:insideV w:val="single" w:sz="8" w:space="0" w:color="A3A3A3"/>
        </w:tblBorders>
        <w:tblCellMar>
          <w:top w:w="80" w:type="dxa"/>
          <w:left w:w="70" w:type="dxa"/>
          <w:bottom w:w="80" w:type="dxa"/>
          <w:right w:w="80" w:type="dxa"/>
        </w:tblCellMar>
        <w:tblLook w:val="04a0"/>
      </w:tblPr>
      <w:tblGrid>
        <w:gridCol w:w="1160"/>
        <w:gridCol w:w="4362"/>
        <w:gridCol w:w="1879"/>
        <w:gridCol w:w="2054"/>
      </w:tblGrid>
      <w:tr>
        <w:trPr>
          <w:trHeight w:val="520" w:hRule="atLeast"/>
        </w:trPr>
        <w:tc>
          <w:tcPr>
            <w:tcW w:w="1160"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b/>
                <w:bCs/>
                <w:sz w:val="22"/>
                <w:szCs w:val="22"/>
              </w:rPr>
              <w:t>Test</w:t>
            </w:r>
          </w:p>
        </w:tc>
        <w:tc>
          <w:tcPr>
            <w:tcW w:w="4362"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b/>
                <w:bCs/>
                <w:sz w:val="22"/>
                <w:szCs w:val="22"/>
              </w:rPr>
              <w:t>GMLN </w:t>
            </w:r>
          </w:p>
        </w:tc>
        <w:tc>
          <w:tcPr>
            <w:tcW w:w="1879"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b/>
                <w:bCs/>
                <w:sz w:val="22"/>
                <w:szCs w:val="22"/>
              </w:rPr>
              <w:t>ROC AUC: Healthy </w:t>
            </w:r>
          </w:p>
        </w:tc>
        <w:tc>
          <w:tcPr>
            <w:tcW w:w="2054"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b/>
                <w:bCs/>
                <w:sz w:val="22"/>
                <w:szCs w:val="22"/>
              </w:rPr>
              <w:t>ROC AUC: Alzheimer  </w:t>
            </w:r>
          </w:p>
        </w:tc>
      </w:tr>
      <w:tr>
        <w:trPr>
          <w:trHeight w:val="890" w:hRule="atLeast"/>
        </w:trPr>
        <w:tc>
          <w:tcPr>
            <w:tcW w:w="1160"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Test </w:t>
            </w:r>
          </w:p>
        </w:tc>
        <w:tc>
          <w:tcPr>
            <w:tcW w:w="4362"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Alzheimer = 0.648973  (379/584)</w:t>
            </w:r>
            <w:r>
              <w:rPr/>
              <w:br/>
            </w:r>
            <w:r>
              <w:rPr>
                <w:rFonts w:eastAsia="Calibri" w:cs="Calibri" w:cstheme="minorAscii" w:eastAsiaTheme="minorAscii"/>
                <w:sz w:val="22"/>
                <w:szCs w:val="22"/>
              </w:rPr>
              <w:t>    Present = 0.574545  (158/275)</w:t>
            </w:r>
            <w:r>
              <w:rPr/>
              <w:br/>
            </w:r>
            <w:r>
              <w:rPr>
                <w:rFonts w:eastAsia="Calibri" w:cs="Calibri" w:cstheme="minorAscii" w:eastAsiaTheme="minorAscii"/>
                <w:sz w:val="22"/>
                <w:szCs w:val="22"/>
              </w:rPr>
              <w:t>    Not Present = 0.71521  (221/309) </w:t>
            </w:r>
          </w:p>
        </w:tc>
        <w:tc>
          <w:tcPr>
            <w:tcW w:w="1879"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0.703054</w:t>
            </w:r>
          </w:p>
        </w:tc>
        <w:tc>
          <w:tcPr>
            <w:tcW w:w="2054"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0.703089</w:t>
            </w:r>
          </w:p>
        </w:tc>
      </w:tr>
      <w:tr>
        <w:trPr>
          <w:trHeight w:val="890" w:hRule="atLeast"/>
        </w:trPr>
        <w:tc>
          <w:tcPr>
            <w:tcW w:w="1160"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Leave One Out  </w:t>
            </w:r>
          </w:p>
        </w:tc>
        <w:tc>
          <w:tcPr>
            <w:tcW w:w="4362"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Alzheimer = 0.585616  (342/584)</w:t>
            </w:r>
            <w:r>
              <w:rPr/>
              <w:br/>
            </w:r>
            <w:r>
              <w:rPr>
                <w:rFonts w:eastAsia="Calibri" w:cs="Calibri" w:cstheme="minorAscii" w:eastAsiaTheme="minorAscii"/>
                <w:sz w:val="22"/>
                <w:szCs w:val="22"/>
              </w:rPr>
              <w:t>    Present = 0.690909  (190/275)</w:t>
            </w:r>
            <w:r>
              <w:rPr/>
              <w:br/>
            </w:r>
            <w:r>
              <w:rPr>
                <w:rFonts w:eastAsia="Calibri" w:cs="Calibri" w:cstheme="minorAscii" w:eastAsiaTheme="minorAscii"/>
                <w:sz w:val="22"/>
                <w:szCs w:val="22"/>
              </w:rPr>
              <w:t>    Not Present = 0.491909  (152/309)</w:t>
            </w:r>
          </w:p>
        </w:tc>
        <w:tc>
          <w:tcPr>
            <w:tcW w:w="1879"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0.628997</w:t>
            </w:r>
          </w:p>
        </w:tc>
        <w:tc>
          <w:tcPr>
            <w:tcW w:w="2054"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0.628997</w:t>
            </w:r>
          </w:p>
        </w:tc>
      </w:tr>
      <w:tr>
        <w:trPr>
          <w:trHeight w:val="293" w:hRule="atLeast"/>
        </w:trPr>
        <w:tc>
          <w:tcPr>
            <w:tcW w:w="1160"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4-fold cross validation</w:t>
            </w:r>
          </w:p>
        </w:tc>
        <w:tc>
          <w:tcPr>
            <w:tcW w:w="4362"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Alzheimer = 0.59589  (348/584)</w:t>
            </w:r>
            <w:r>
              <w:rPr/>
              <w:br/>
            </w:r>
            <w:r>
              <w:rPr>
                <w:rFonts w:eastAsia="Calibri" w:cs="Calibri" w:cstheme="minorAscii" w:eastAsiaTheme="minorAscii"/>
                <w:sz w:val="22"/>
                <w:szCs w:val="22"/>
              </w:rPr>
              <w:t>    Present = 0.716364  (197/275)</w:t>
            </w:r>
            <w:r>
              <w:rPr/>
              <w:br/>
            </w:r>
            <w:r>
              <w:rPr>
                <w:rFonts w:eastAsia="Calibri" w:cs="Calibri" w:cstheme="minorAscii" w:eastAsiaTheme="minorAscii"/>
                <w:sz w:val="22"/>
                <w:szCs w:val="22"/>
              </w:rPr>
              <w:t>    Not Present = 0.488673  (151/309)</w:t>
            </w:r>
          </w:p>
        </w:tc>
        <w:tc>
          <w:tcPr>
            <w:tcW w:w="1879"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0.661353</w:t>
            </w:r>
          </w:p>
        </w:tc>
        <w:tc>
          <w:tcPr>
            <w:tcW w:w="2054"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0.661353</w:t>
            </w:r>
          </w:p>
        </w:tc>
      </w:tr>
    </w:tbl>
    <w:p>
      <w:pPr>
        <w:pStyle w:val="Normal"/>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r>
    </w:p>
    <w:p>
      <w:pPr>
        <w:pStyle w:val="Normal"/>
        <w:rPr/>
      </w:pPr>
      <w:r>
        <w:rPr>
          <w:rFonts w:eastAsia="Calibri" w:cs="Calibri" w:cstheme="minorAscii" w:eastAsiaTheme="minorAscii"/>
          <w:sz w:val="22"/>
          <w:szCs w:val="22"/>
        </w:rPr>
        <w:t>Local Maximum Likelihood Structure</w:t>
      </w:r>
    </w:p>
    <w:p>
      <w:pPr>
        <w:pStyle w:val="Normal"/>
        <w:jc w:val="center"/>
        <w:rPr>
          <w:rFonts w:cs="Calibri" w:cstheme="minorHAnsi"/>
        </w:rPr>
      </w:pPr>
      <w:r>
        <w:rPr>
          <w:b/>
          <w:bCs/>
        </w:rPr>
        <w:t>TBD</w:t>
      </w:r>
    </w:p>
    <w:p>
      <w:pPr>
        <w:pStyle w:val="ListParagraph"/>
        <w:numPr>
          <w:ilvl w:val="0"/>
          <w:numId w:val="4"/>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Log (p): </w:t>
      </w:r>
      <w:r>
        <w:rPr>
          <w:b/>
          <w:bCs/>
        </w:rPr>
        <w:t>TBD</w:t>
      </w:r>
    </w:p>
    <w:p>
      <w:pPr>
        <w:pStyle w:val="ListParagraph"/>
        <w:numPr>
          <w:ilvl w:val="0"/>
          <w:numId w:val="4"/>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Comparison Between GMLS &amp; LMLS</w:t>
      </w:r>
    </w:p>
    <w:p>
      <w:pPr>
        <w:pStyle w:val="ListParagraph"/>
        <w:numPr>
          <w:ilvl w:val="1"/>
          <w:numId w:val="4"/>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&amp; Age arc removed</w:t>
      </w:r>
    </w:p>
    <w:p>
      <w:pPr>
        <w:pStyle w:val="ListParagraph"/>
        <w:numPr>
          <w:ilvl w:val="1"/>
          <w:numId w:val="4"/>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  comparisons in log scores: </w:t>
      </w:r>
      <w:r>
        <w:rPr>
          <w:b/>
          <w:bCs/>
        </w:rPr>
        <w:t>TBD</w:t>
      </w:r>
      <w:r>
        <w:rPr>
          <w:rFonts w:eastAsia="Calibri" w:cs="Calibri" w:cstheme="minorAscii" w:eastAsiaTheme="minorAscii"/>
          <w:sz w:val="22"/>
          <w:szCs w:val="22"/>
        </w:rPr>
        <w:t xml:space="preserve">% (GMLS) vs </w:t>
      </w:r>
      <w:r>
        <w:rPr>
          <w:b/>
          <w:bCs/>
        </w:rPr>
        <w:t>TBD</w:t>
      </w:r>
      <w:r>
        <w:rPr>
          <w:rFonts w:eastAsia="Calibri" w:cs="Calibri" w:cstheme="minorAscii" w:eastAsiaTheme="minorAscii"/>
          <w:sz w:val="22"/>
          <w:szCs w:val="22"/>
        </w:rPr>
        <w:t>% (LMLS)</w:t>
      </w:r>
    </w:p>
    <w:p>
      <w:pPr>
        <w:pStyle w:val="ListParagraph"/>
        <w:numPr>
          <w:ilvl w:val="1"/>
          <w:numId w:val="4"/>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Significance: </w:t>
      </w:r>
    </w:p>
    <w:p>
      <w:pPr>
        <w:pStyle w:val="ListParagraph"/>
        <w:numPr>
          <w:ilvl w:val="2"/>
          <w:numId w:val="4"/>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Max: </w:t>
      </w:r>
      <w:r>
        <w:rPr>
          <w:b/>
          <w:bCs/>
        </w:rPr>
        <w:t>TBD</w:t>
      </w:r>
    </w:p>
    <w:p>
      <w:pPr>
        <w:pStyle w:val="ListParagraph"/>
        <w:numPr>
          <w:ilvl w:val="2"/>
          <w:numId w:val="4"/>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Min: </w:t>
      </w:r>
      <w:r>
        <w:rPr>
          <w:b/>
          <w:bCs/>
        </w:rPr>
        <w:t>TBD</w:t>
      </w:r>
    </w:p>
    <w:p>
      <w:pPr>
        <w:pStyle w:val="ListParagraph"/>
        <w:numPr>
          <w:ilvl w:val="1"/>
          <w:numId w:val="4"/>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Times better: </w:t>
      </w:r>
      <w:r>
        <w:rPr>
          <w:b/>
          <w:bCs/>
        </w:rPr>
        <w:t>TBD</w:t>
      </w:r>
    </w:p>
    <w:p>
      <w:pPr>
        <w:pStyle w:val="ListParagraph"/>
        <w:numPr>
          <w:ilvl w:val="0"/>
          <w:numId w:val="4"/>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Test of accuracy:</w:t>
      </w:r>
    </w:p>
    <w:tbl>
      <w:tblPr>
        <w:tblW w:w="9495" w:type="dxa"/>
        <w:jc w:val="left"/>
        <w:tblInd w:w="60" w:type="dxa"/>
        <w:tblBorders>
          <w:top w:val="single" w:sz="8" w:space="0" w:color="A3A3A3"/>
          <w:left w:val="single" w:sz="8" w:space="0" w:color="A3A3A3"/>
          <w:bottom w:val="single" w:sz="8" w:space="0" w:color="A3A3A3"/>
          <w:right w:val="single" w:sz="8" w:space="0" w:color="A3A3A3"/>
          <w:insideH w:val="single" w:sz="8" w:space="0" w:color="A3A3A3"/>
          <w:insideV w:val="single" w:sz="8" w:space="0" w:color="A3A3A3"/>
        </w:tblBorders>
        <w:tblCellMar>
          <w:top w:w="80" w:type="dxa"/>
          <w:left w:w="70" w:type="dxa"/>
          <w:bottom w:w="80" w:type="dxa"/>
          <w:right w:w="80" w:type="dxa"/>
        </w:tblCellMar>
        <w:tblLook w:val="04a0" w:noVBand="1" w:noHBand="0" w:lastColumn="0" w:firstColumn="1" w:lastRow="0" w:firstRow="1"/>
      </w:tblPr>
      <w:tblGrid>
        <w:gridCol w:w="1800"/>
        <w:gridCol w:w="1590"/>
        <w:gridCol w:w="2865"/>
        <w:gridCol w:w="3239"/>
      </w:tblGrid>
      <w:tr>
        <w:trPr/>
        <w:tc>
          <w:tcPr>
            <w:tcW w:w="1800"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b/>
                <w:bCs/>
                <w:sz w:val="22"/>
                <w:szCs w:val="22"/>
              </w:rPr>
              <w:t>Dataset </w:t>
            </w:r>
          </w:p>
        </w:tc>
        <w:tc>
          <w:tcPr>
            <w:tcW w:w="1590"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b/>
                <w:bCs/>
                <w:sz w:val="22"/>
                <w:szCs w:val="22"/>
              </w:rPr>
              <w:t>LMLS </w:t>
            </w:r>
          </w:p>
        </w:tc>
        <w:tc>
          <w:tcPr>
            <w:tcW w:w="2865"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b/>
                <w:bCs/>
                <w:sz w:val="22"/>
                <w:szCs w:val="22"/>
              </w:rPr>
              <w:t>ROC AUC: Healthy </w:t>
            </w:r>
          </w:p>
        </w:tc>
        <w:tc>
          <w:tcPr>
            <w:tcW w:w="3239"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b/>
                <w:bCs/>
                <w:sz w:val="22"/>
                <w:szCs w:val="22"/>
              </w:rPr>
              <w:t>ROC AUC: Alzheimer  </w:t>
            </w:r>
            <w:r>
              <w:rPr>
                <w:rFonts w:eastAsia="Calibri" w:cs="Calibri" w:cstheme="minorAscii" w:eastAsiaTheme="minorAscii"/>
                <w:sz w:val="22"/>
                <w:szCs w:val="22"/>
              </w:rPr>
              <w:t> </w:t>
            </w:r>
          </w:p>
        </w:tc>
      </w:tr>
      <w:tr>
        <w:trPr/>
        <w:tc>
          <w:tcPr>
            <w:tcW w:w="1800"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Test </w:t>
            </w:r>
          </w:p>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w:t>
            </w:r>
          </w:p>
        </w:tc>
        <w:tc>
          <w:tcPr>
            <w:tcW w:w="1590"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jc w:val="center"/>
              <w:rPr>
                <w:rFonts w:eastAsia="Times New Roman" w:cs="Calibri" w:cstheme="minorHAnsi"/>
              </w:rPr>
            </w:pPr>
            <w:r>
              <w:rPr>
                <w:b/>
                <w:bCs/>
              </w:rPr>
              <w:t>TBD</w:t>
            </w:r>
          </w:p>
        </w:tc>
        <w:tc>
          <w:tcPr>
            <w:tcW w:w="2865"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jc w:val="center"/>
              <w:rPr>
                <w:rFonts w:eastAsia="Times New Roman" w:cs="Calibri" w:cstheme="minorHAnsi"/>
              </w:rPr>
            </w:pPr>
            <w:r>
              <w:rPr>
                <w:b/>
                <w:bCs/>
              </w:rPr>
              <w:t>TBD</w:t>
            </w:r>
          </w:p>
        </w:tc>
        <w:tc>
          <w:tcPr>
            <w:tcW w:w="3239"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jc w:val="center"/>
              <w:rPr>
                <w:rFonts w:eastAsia="Times New Roman" w:cs="Calibri" w:cstheme="minorHAnsi"/>
              </w:rPr>
            </w:pPr>
            <w:r>
              <w:rPr>
                <w:b/>
                <w:bCs/>
              </w:rPr>
              <w:t>TBD</w:t>
            </w:r>
          </w:p>
        </w:tc>
      </w:tr>
      <w:tr>
        <w:trPr/>
        <w:tc>
          <w:tcPr>
            <w:tcW w:w="1800"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Leave one out</w:t>
            </w:r>
          </w:p>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w:t>
            </w:r>
          </w:p>
        </w:tc>
        <w:tc>
          <w:tcPr>
            <w:tcW w:w="1590"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jc w:val="center"/>
              <w:rPr>
                <w:rFonts w:eastAsia="Times New Roman" w:cs="Calibri" w:cstheme="minorHAnsi"/>
              </w:rPr>
            </w:pPr>
            <w:r>
              <w:rPr>
                <w:b/>
                <w:bCs/>
              </w:rPr>
              <w:t>TBD</w:t>
            </w:r>
          </w:p>
        </w:tc>
        <w:tc>
          <w:tcPr>
            <w:tcW w:w="2865"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jc w:val="center"/>
              <w:rPr>
                <w:rFonts w:eastAsia="Times New Roman" w:cs="Calibri" w:cstheme="minorHAnsi"/>
              </w:rPr>
            </w:pPr>
            <w:r>
              <w:rPr>
                <w:b/>
                <w:bCs/>
              </w:rPr>
              <w:t>TBD</w:t>
            </w:r>
          </w:p>
        </w:tc>
        <w:tc>
          <w:tcPr>
            <w:tcW w:w="3239"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jc w:val="center"/>
              <w:rPr>
                <w:rFonts w:eastAsia="Times New Roman" w:cs="Calibri" w:cstheme="minorHAnsi"/>
              </w:rPr>
            </w:pPr>
            <w:r>
              <w:rPr>
                <w:b/>
                <w:bCs/>
              </w:rPr>
              <w:t>TBD</w:t>
            </w:r>
          </w:p>
        </w:tc>
      </w:tr>
      <w:tr>
        <w:trPr/>
        <w:tc>
          <w:tcPr>
            <w:tcW w:w="1800"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4-fold cross validation </w:t>
            </w:r>
          </w:p>
        </w:tc>
        <w:tc>
          <w:tcPr>
            <w:tcW w:w="1590"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jc w:val="center"/>
              <w:rPr>
                <w:rFonts w:eastAsia="Times New Roman" w:cs="Calibri" w:cstheme="minorHAnsi"/>
              </w:rPr>
            </w:pPr>
            <w:r>
              <w:rPr>
                <w:b/>
                <w:bCs/>
              </w:rPr>
              <w:t>TBD</w:t>
            </w:r>
          </w:p>
        </w:tc>
        <w:tc>
          <w:tcPr>
            <w:tcW w:w="2865"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jc w:val="center"/>
              <w:rPr>
                <w:rFonts w:eastAsia="Times New Roman" w:cs="Calibri" w:cstheme="minorHAnsi"/>
              </w:rPr>
            </w:pPr>
            <w:r>
              <w:rPr>
                <w:b/>
                <w:bCs/>
              </w:rPr>
              <w:t>TBD</w:t>
            </w:r>
          </w:p>
        </w:tc>
        <w:tc>
          <w:tcPr>
            <w:tcW w:w="3239" w:type="dxa"/>
            <w:tcBorders>
              <w:top w:val="single" w:sz="8" w:space="0" w:color="A3A3A3"/>
              <w:left w:val="single" w:sz="8" w:space="0" w:color="A3A3A3"/>
              <w:bottom w:val="single" w:sz="8" w:space="0" w:color="A3A3A3"/>
              <w:right w:val="single" w:sz="8" w:space="0" w:color="A3A3A3"/>
              <w:insideH w:val="single" w:sz="8" w:space="0" w:color="A3A3A3"/>
              <w:insideV w:val="single" w:sz="8" w:space="0" w:color="A3A3A3"/>
            </w:tcBorders>
            <w:shd w:fill="auto" w:val="clear"/>
            <w:tcMar>
              <w:left w:w="70" w:type="dxa"/>
            </w:tcMar>
          </w:tcPr>
          <w:p>
            <w:pPr>
              <w:pStyle w:val="Normal"/>
              <w:spacing w:lineRule="auto" w:line="240" w:before="0" w:after="0"/>
              <w:jc w:val="center"/>
              <w:rPr>
                <w:rFonts w:eastAsia="Times New Roman" w:cs="Calibri" w:cstheme="minorHAnsi"/>
              </w:rPr>
            </w:pPr>
            <w:r>
              <w:rPr>
                <w:b/>
                <w:bCs/>
              </w:rPr>
              <w:t>TBD</w:t>
            </w:r>
          </w:p>
        </w:tc>
      </w:tr>
    </w:tbl>
    <w:p>
      <w:pPr>
        <w:pStyle w:val="Normal"/>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Information obtained from GMLS</w:t>
      </w:r>
    </w:p>
    <w:p>
      <w:pPr>
        <w:pStyle w:val="ListParagraph"/>
        <w:numPr>
          <w:ilvl w:val="0"/>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Brain Region &amp; AD:  </w:t>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9050" distR="8255">
            <wp:extent cx="1991995" cy="3143250"/>
            <wp:effectExtent l="0" t="0" r="0" b="0"/>
            <wp:docPr id="3"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
                    <pic:cNvPicPr>
                      <a:picLocks noChangeAspect="1" noChangeArrowheads="1"/>
                    </pic:cNvPicPr>
                  </pic:nvPicPr>
                  <pic:blipFill>
                    <a:blip r:embed="rId4"/>
                    <a:stretch>
                      <a:fillRect/>
                    </a:stretch>
                  </pic:blipFill>
                  <pic:spPr bwMode="auto">
                    <a:xfrm>
                      <a:off x="0" y="0"/>
                      <a:ext cx="1991995" cy="3143250"/>
                    </a:xfrm>
                    <a:prstGeom prst="rect">
                      <a:avLst/>
                    </a:prstGeom>
                  </pic:spPr>
                </pic:pic>
              </a:graphicData>
            </a:graphic>
          </wp:inline>
        </w:drawing>
      </w:r>
      <w:r>
        <w:rPr>
          <w:rFonts w:eastAsia="Calibri" w:cs="Calibri" w:cstheme="minorAscii" w:eastAsiaTheme="minorAscii"/>
          <w:sz w:val="22"/>
          <w:szCs w:val="22"/>
        </w:rPr>
        <w:t xml:space="preserve"> </w:t>
      </w:r>
      <w:r>
        <w:rPr>
          <w:rFonts w:eastAsia="Calibri" w:cs="Calibri" w:cstheme="minorAscii" w:eastAsiaTheme="minorAscii"/>
          <w:sz w:val="22"/>
          <w:szCs w:val="22"/>
        </w:rPr>
        <w:drawing>
          <wp:inline distT="0" distB="0" distL="19050" distR="0">
            <wp:extent cx="1932305" cy="3143250"/>
            <wp:effectExtent l="0" t="0" r="0" b="0"/>
            <wp:docPr id="4"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
                    <pic:cNvPicPr>
                      <a:picLocks noChangeAspect="1" noChangeArrowheads="1"/>
                    </pic:cNvPicPr>
                  </pic:nvPicPr>
                  <pic:blipFill>
                    <a:blip r:embed="rId5"/>
                    <a:stretch>
                      <a:fillRect/>
                    </a:stretch>
                  </pic:blipFill>
                  <pic:spPr bwMode="auto">
                    <a:xfrm>
                      <a:off x="0" y="0"/>
                      <a:ext cx="1932305" cy="3143250"/>
                    </a:xfrm>
                    <a:prstGeom prst="rect">
                      <a:avLst/>
                    </a:prstGeom>
                  </pic:spPr>
                </pic:pic>
              </a:graphicData>
            </a:graphic>
          </wp:inline>
        </w:drawing>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9050" distR="0">
            <wp:extent cx="1905000" cy="3125470"/>
            <wp:effectExtent l="0" t="0" r="0" b="0"/>
            <wp:docPr id="5" name="Picture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0" descr=""/>
                    <pic:cNvPicPr>
                      <a:picLocks noChangeAspect="1" noChangeArrowheads="1"/>
                    </pic:cNvPicPr>
                  </pic:nvPicPr>
                  <pic:blipFill>
                    <a:blip r:embed="rId6"/>
                    <a:stretch>
                      <a:fillRect/>
                    </a:stretch>
                  </pic:blipFill>
                  <pic:spPr bwMode="auto">
                    <a:xfrm>
                      <a:off x="0" y="0"/>
                      <a:ext cx="1905000" cy="3125470"/>
                    </a:xfrm>
                    <a:prstGeom prst="rect">
                      <a:avLst/>
                    </a:prstGeom>
                  </pic:spPr>
                </pic:pic>
              </a:graphicData>
            </a:graphic>
          </wp:inline>
        </w:drawing>
      </w:r>
      <w:r>
        <w:rPr/>
        <w:drawing>
          <wp:inline distT="0" distB="0" distL="19050" distR="0">
            <wp:extent cx="1856105" cy="31242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7"/>
                    <a:stretch>
                      <a:fillRect/>
                    </a:stretch>
                  </pic:blipFill>
                  <pic:spPr bwMode="auto">
                    <a:xfrm>
                      <a:off x="0" y="0"/>
                      <a:ext cx="1856105" cy="3124200"/>
                    </a:xfrm>
                    <a:prstGeom prst="rect">
                      <a:avLst/>
                    </a:prstGeom>
                  </pic:spPr>
                </pic:pic>
              </a:graphicData>
            </a:graphic>
          </wp:inline>
        </w:drawing>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Hippocampus:</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APOE: More AD cases had normal expression </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APP: AD cases had greater over expression</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PSEN1: AD had a slightly greater under expression</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PSEN2 AD had slightly more dysregulation </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Sex: more females than males had AD</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Age: greater proportion of those age&gt;65 in AD </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Non hippocampus: mostly the same patterns as Hippocampus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APOE: Same as Hippocampus   </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APP: Same as Hippocampus  </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PSEN1: Same as Hippocampus  </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PSEN2: not very clear relationship, AD has more normal expression </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Sex: Same as Hippocampus  </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Age: Same as Hippocampus  </w:t>
      </w:r>
    </w:p>
    <w:p>
      <w:pPr>
        <w:pStyle w:val="NormalWeb"/>
        <w:numPr>
          <w:ilvl w:val="1"/>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AD Hippocampus vs Non Hippocampus</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APOE:  Hippocampus has greater dysregulated expression</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APP: Hippocampus has greater dysregulated expression, higher expression</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PSEN1: Hippocampus has reater dysregulated expression</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PSEN2: Hippocampus has greater dysregulated expression, lower expression</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Sex: Hippocampus has less females, more females in total AD</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Age:  Hippocampus has less age&gt;65</w:t>
      </w:r>
    </w:p>
    <w:p>
      <w:pPr>
        <w:pStyle w:val="NormalWeb"/>
        <w:numPr>
          <w:ilvl w:val="1"/>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Non AD Hippocampus vs Non Hippocampus</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APOE:  Hippocampus has greater dysregulated expression, higher expression</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APP: Hippocampus has greater dysregulated expression</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PSEN1: Hippocampus has greater dysregulated expression, higher expression</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PSEN2: Hippocampus has greater dysregulated expression, lower expression</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Sex: Hippocampus has less females, more males in total non AD</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Age:  Hippocampus has more age&gt;65</w:t>
      </w:r>
    </w:p>
    <w:p>
      <w:pPr>
        <w:pStyle w:val="ListParagraph"/>
        <w:numPr>
          <w:ilvl w:val="0"/>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&amp; AD</w:t>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14935" distR="114935">
            <wp:extent cx="2502535" cy="337375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8"/>
                    <a:stretch>
                      <a:fillRect/>
                    </a:stretch>
                  </pic:blipFill>
                  <pic:spPr bwMode="auto">
                    <a:xfrm>
                      <a:off x="0" y="0"/>
                      <a:ext cx="2502535" cy="3373755"/>
                    </a:xfrm>
                    <a:prstGeom prst="rect">
                      <a:avLst/>
                    </a:prstGeom>
                  </pic:spPr>
                </pic:pic>
              </a:graphicData>
            </a:graphic>
          </wp:inline>
        </w:drawing>
      </w:r>
      <w:r>
        <w:rPr/>
        <w:drawing>
          <wp:inline distT="0" distB="0" distL="114935" distR="114935">
            <wp:extent cx="1952625" cy="333565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9"/>
                    <a:stretch>
                      <a:fillRect/>
                    </a:stretch>
                  </pic:blipFill>
                  <pic:spPr bwMode="auto">
                    <a:xfrm>
                      <a:off x="0" y="0"/>
                      <a:ext cx="1952625" cy="3335655"/>
                    </a:xfrm>
                    <a:prstGeom prst="rect">
                      <a:avLst/>
                    </a:prstGeom>
                  </pic:spPr>
                </pic:pic>
              </a:graphicData>
            </a:graphic>
          </wp:inline>
        </w:drawing>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14935" distR="114935">
            <wp:extent cx="1770380" cy="298132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10"/>
                    <a:stretch>
                      <a:fillRect/>
                    </a:stretch>
                  </pic:blipFill>
                  <pic:spPr bwMode="auto">
                    <a:xfrm>
                      <a:off x="0" y="0"/>
                      <a:ext cx="1770380" cy="2981325"/>
                    </a:xfrm>
                    <a:prstGeom prst="rect">
                      <a:avLst/>
                    </a:prstGeom>
                  </pic:spPr>
                </pic:pic>
              </a:graphicData>
            </a:graphic>
          </wp:inline>
        </w:drawing>
      </w:r>
      <w:r>
        <w:rPr/>
        <w:drawing>
          <wp:inline distT="0" distB="0" distL="114935" distR="114935">
            <wp:extent cx="2080895" cy="29813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11"/>
                    <a:stretch>
                      <a:fillRect/>
                    </a:stretch>
                  </pic:blipFill>
                  <pic:spPr bwMode="auto">
                    <a:xfrm>
                      <a:off x="0" y="0"/>
                      <a:ext cx="2080895" cy="2981325"/>
                    </a:xfrm>
                    <a:prstGeom prst="rect">
                      <a:avLst/>
                    </a:prstGeom>
                  </pic:spPr>
                </pic:pic>
              </a:graphicData>
            </a:graphic>
          </wp:inline>
        </w:drawing>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Age&gt;65</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APOE: More AD cases had normal expression </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APP: AD cases had less expression</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PSEN1: AD had more dysregulation</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PSEN2: unclear relationship; AD has less dysregulation but greater under expression </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Sex: more females than males had AD</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Brain Region: Less hippocampal samples in AD cases </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Age≤65</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More AD cases had normal expression; greater over expression in AD cases</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APP: AD cases had less expression</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PSEN1: AD had more dysregulation</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PSEN2: AD had less expression</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Sex: more females than males had AD; more males overall </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Brain Region: more hippocampal samples in AD cases </w:t>
      </w:r>
    </w:p>
    <w:p>
      <w:pPr>
        <w:pStyle w:val="NormalWeb"/>
        <w:numPr>
          <w:ilvl w:val="1"/>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AD Age &gt;65 vs Age≤65</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APOE: Age&gt;65 had less dysregulation</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APP: Age&gt;65 had less expression</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PSEN1: Age&gt;65 had less dysregulation</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PSEN2: Age&gt;65 had less dysregulation</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Sex: Age&gt;65 had more females </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Brain Region: Age&gt;65 had less hippocampus samples</w:t>
      </w:r>
    </w:p>
    <w:p>
      <w:pPr>
        <w:pStyle w:val="NormalWeb"/>
        <w:numPr>
          <w:ilvl w:val="1"/>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Non AD Age &gt;65 vs Age≤65  </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APOE: Age&gt;65 had higher expression</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APP: Age&gt;65 had less expression</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PSEN1: Age&gt;65 had less dysregulation</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PSEN2: Age&gt;65 had less expression</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Sex: Age&gt;65 had less females; more male samples in total</w:t>
      </w:r>
    </w:p>
    <w:p>
      <w:pPr>
        <w:pStyle w:val="NormalWeb"/>
        <w:numPr>
          <w:ilvl w:val="2"/>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Brain Region: Age&gt;65 had more hippocampus samples</w:t>
      </w:r>
    </w:p>
    <w:p>
      <w:pPr>
        <w:pStyle w:val="ListParagraph"/>
        <w:numPr>
          <w:ilvl w:val="0"/>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Sex &amp; AD</w:t>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33985" distR="114935">
            <wp:extent cx="2286000" cy="3483610"/>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12"/>
                    <a:stretch>
                      <a:fillRect/>
                    </a:stretch>
                  </pic:blipFill>
                  <pic:spPr bwMode="auto">
                    <a:xfrm>
                      <a:off x="0" y="0"/>
                      <a:ext cx="2286000" cy="3483610"/>
                    </a:xfrm>
                    <a:prstGeom prst="rect">
                      <a:avLst/>
                    </a:prstGeom>
                  </pic:spPr>
                </pic:pic>
              </a:graphicData>
            </a:graphic>
          </wp:inline>
        </w:drawing>
      </w:r>
      <w:r>
        <w:rPr/>
        <w:drawing>
          <wp:inline distT="0" distB="0" distL="133985" distR="114935">
            <wp:extent cx="2122170" cy="3476625"/>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13"/>
                    <a:stretch>
                      <a:fillRect/>
                    </a:stretch>
                  </pic:blipFill>
                  <pic:spPr bwMode="auto">
                    <a:xfrm>
                      <a:off x="0" y="0"/>
                      <a:ext cx="2122170" cy="3476625"/>
                    </a:xfrm>
                    <a:prstGeom prst="rect">
                      <a:avLst/>
                    </a:prstGeom>
                  </pic:spPr>
                </pic:pic>
              </a:graphicData>
            </a:graphic>
          </wp:inline>
        </w:drawing>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33985" distR="121285">
            <wp:extent cx="2012950" cy="3513455"/>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14"/>
                    <a:stretch>
                      <a:fillRect/>
                    </a:stretch>
                  </pic:blipFill>
                  <pic:spPr bwMode="auto">
                    <a:xfrm>
                      <a:off x="0" y="0"/>
                      <a:ext cx="2012950" cy="3513455"/>
                    </a:xfrm>
                    <a:prstGeom prst="rect">
                      <a:avLst/>
                    </a:prstGeom>
                  </pic:spPr>
                </pic:pic>
              </a:graphicData>
            </a:graphic>
          </wp:inline>
        </w:drawing>
      </w:r>
      <w:r>
        <w:rPr/>
        <w:drawing>
          <wp:inline distT="0" distB="0" distL="133985" distR="114935">
            <wp:extent cx="2133600" cy="3507105"/>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5"/>
                    <a:stretch>
                      <a:fillRect/>
                    </a:stretch>
                  </pic:blipFill>
                  <pic:spPr bwMode="auto">
                    <a:xfrm>
                      <a:off x="0" y="0"/>
                      <a:ext cx="2133600" cy="3507105"/>
                    </a:xfrm>
                    <a:prstGeom prst="rect">
                      <a:avLst/>
                    </a:prstGeom>
                  </pic:spPr>
                </pic:pic>
              </a:graphicData>
            </a:graphic>
          </wp:inline>
        </w:drawing>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Females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AD has higher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AD has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AD has more dysregulated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AD has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AD has much more age&gt;65</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AD has fewer hippocampi samples</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Males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AD has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AD has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AD has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AD has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AD has much more age&gt;65</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Brain Region: AD has more hippocampi samples </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Females vs Males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Females had greater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Females had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PSEN1: Females had more dysregulation </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Females had more dysregulation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Females had more age&gt;65</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Females had less hippocampi samples</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Non AD Females vs Males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Females had higher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Females had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PSEN1: Females had more dysregulated expression, lower expression </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Females had more dysregulated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Females had more age&gt;65</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Brain Region: Females had more hippocampi samples </w:t>
      </w:r>
    </w:p>
    <w:p>
      <w:pPr>
        <w:pStyle w:val="ListParagraph"/>
        <w:numPr>
          <w:ilvl w:val="0"/>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&amp; Brain Region</w:t>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9050" distR="3175">
            <wp:extent cx="1692275" cy="2762250"/>
            <wp:effectExtent l="0" t="0" r="0" b="0"/>
            <wp:docPr id="15" name="Picture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3" descr=""/>
                    <pic:cNvPicPr>
                      <a:picLocks noChangeAspect="1" noChangeArrowheads="1"/>
                    </pic:cNvPicPr>
                  </pic:nvPicPr>
                  <pic:blipFill>
                    <a:blip r:embed="rId16"/>
                    <a:stretch>
                      <a:fillRect/>
                    </a:stretch>
                  </pic:blipFill>
                  <pic:spPr bwMode="auto">
                    <a:xfrm>
                      <a:off x="0" y="0"/>
                      <a:ext cx="1692275" cy="2762250"/>
                    </a:xfrm>
                    <a:prstGeom prst="rect">
                      <a:avLst/>
                    </a:prstGeom>
                  </pic:spPr>
                </pic:pic>
              </a:graphicData>
            </a:graphic>
          </wp:inline>
        </w:drawing>
      </w:r>
      <w:r>
        <w:rPr>
          <w:rFonts w:eastAsia="Calibri" w:cs="Calibri" w:cstheme="minorAscii" w:eastAsiaTheme="minorAscii"/>
          <w:sz w:val="22"/>
          <w:szCs w:val="22"/>
        </w:rPr>
        <w:t xml:space="preserve"> </w:t>
      </w:r>
      <w:r>
        <w:rPr>
          <w:rFonts w:eastAsia="Calibri" w:cs="Calibri" w:cstheme="minorAscii" w:eastAsiaTheme="minorAscii"/>
          <w:sz w:val="22"/>
          <w:szCs w:val="22"/>
        </w:rPr>
        <w:drawing>
          <wp:inline distT="0" distB="0" distL="19050" distR="5715">
            <wp:extent cx="1632585" cy="2758440"/>
            <wp:effectExtent l="0" t="0" r="0" b="0"/>
            <wp:docPr id="16" name="Picture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
                    <pic:cNvPicPr>
                      <a:picLocks noChangeAspect="1" noChangeArrowheads="1"/>
                    </pic:cNvPicPr>
                  </pic:nvPicPr>
                  <pic:blipFill>
                    <a:blip r:embed="rId17"/>
                    <a:stretch>
                      <a:fillRect/>
                    </a:stretch>
                  </pic:blipFill>
                  <pic:spPr bwMode="auto">
                    <a:xfrm>
                      <a:off x="0" y="0"/>
                      <a:ext cx="1632585" cy="2758440"/>
                    </a:xfrm>
                    <a:prstGeom prst="rect">
                      <a:avLst/>
                    </a:prstGeom>
                  </pic:spPr>
                </pic:pic>
              </a:graphicData>
            </a:graphic>
          </wp:inline>
        </w:drawing>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9050" distR="6350">
            <wp:extent cx="1746250" cy="2837180"/>
            <wp:effectExtent l="0" t="0" r="0" b="0"/>
            <wp:docPr id="17" name="Picture 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25" descr=""/>
                    <pic:cNvPicPr>
                      <a:picLocks noChangeAspect="1" noChangeArrowheads="1"/>
                    </pic:cNvPicPr>
                  </pic:nvPicPr>
                  <pic:blipFill>
                    <a:blip r:embed="rId18"/>
                    <a:stretch>
                      <a:fillRect/>
                    </a:stretch>
                  </pic:blipFill>
                  <pic:spPr bwMode="auto">
                    <a:xfrm>
                      <a:off x="0" y="0"/>
                      <a:ext cx="1746250" cy="2837180"/>
                    </a:xfrm>
                    <a:prstGeom prst="rect">
                      <a:avLst/>
                    </a:prstGeom>
                  </pic:spPr>
                </pic:pic>
              </a:graphicData>
            </a:graphic>
          </wp:inline>
        </w:drawing>
      </w:r>
      <w:r>
        <w:rPr/>
        <w:drawing>
          <wp:inline distT="0" distB="0" distL="19050" distR="9525">
            <wp:extent cx="1666875" cy="2836545"/>
            <wp:effectExtent l="0" t="0" r="0" b="0"/>
            <wp:docPr id="18" name="Picture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9" descr=""/>
                    <pic:cNvPicPr>
                      <a:picLocks noChangeAspect="1" noChangeArrowheads="1"/>
                    </pic:cNvPicPr>
                  </pic:nvPicPr>
                  <pic:blipFill>
                    <a:blip r:embed="rId19"/>
                    <a:stretch>
                      <a:fillRect/>
                    </a:stretch>
                  </pic:blipFill>
                  <pic:spPr bwMode="auto">
                    <a:xfrm>
                      <a:off x="0" y="0"/>
                      <a:ext cx="1666875" cy="2836545"/>
                    </a:xfrm>
                    <a:prstGeom prst="rect">
                      <a:avLst/>
                    </a:prstGeom>
                  </pic:spPr>
                </pic:pic>
              </a:graphicData>
            </a:graphic>
          </wp:inline>
        </w:drawing>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&gt;65</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APOE: Hippocampus has greater dysregulation </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Hippocampus has greater dysregulation, higher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Hippocampus has greater dysregulation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Hippocampus has greater dysregulation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Sex: Hippocampus has less Females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Hippocampus has less AD cases</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Age≤65</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Hippocampus has higher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Hippocampus has greater dysregulation,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Hippocampus has greater dysregulation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Hippocampus has greater dysregulation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Sex: Hippocampus has more Females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Hippocampus has much moreAD cases; much more non AD cases</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Hippocampus Age&gt;65 vs Age≤65 </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Age&gt;65 has less dysregulation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Age&gt;65 has less dysregulation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Age&gt;65 has greater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Age&gt;65 has less dysregulation,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Sex: Age&gt;65 had more females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Age&gt;65 had more AD cases</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Non Hippocampus Age≤65 vs Age&gt;65</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Age&gt;65 has less dysregulation, higher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Age&gt;65 has less dysregulation,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Age&gt;65 has less dysregulation, greater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Age&gt;65 has less dysregulation,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Sex: Age&gt;65 had much more females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Age&gt;65 had much more AD cases</w:t>
      </w:r>
    </w:p>
    <w:p>
      <w:pPr>
        <w:pStyle w:val="ListParagraph"/>
        <w:numPr>
          <w:ilvl w:val="0"/>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&amp; Sex</w:t>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9050" distR="0">
            <wp:extent cx="1664335" cy="2752090"/>
            <wp:effectExtent l="0" t="0" r="0" b="0"/>
            <wp:docPr id="19" name="Picture 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28" descr=""/>
                    <pic:cNvPicPr>
                      <a:picLocks noChangeAspect="1" noChangeArrowheads="1"/>
                    </pic:cNvPicPr>
                  </pic:nvPicPr>
                  <pic:blipFill>
                    <a:blip r:embed="rId20"/>
                    <a:stretch>
                      <a:fillRect/>
                    </a:stretch>
                  </pic:blipFill>
                  <pic:spPr bwMode="auto">
                    <a:xfrm>
                      <a:off x="0" y="0"/>
                      <a:ext cx="1664335" cy="2752090"/>
                    </a:xfrm>
                    <a:prstGeom prst="rect">
                      <a:avLst/>
                    </a:prstGeom>
                  </pic:spPr>
                </pic:pic>
              </a:graphicData>
            </a:graphic>
          </wp:inline>
        </w:drawing>
      </w:r>
      <w:r>
        <w:rPr>
          <w:rFonts w:eastAsia="Calibri" w:cs="Calibri" w:cstheme="minorAscii" w:eastAsiaTheme="minorAscii"/>
          <w:sz w:val="22"/>
          <w:szCs w:val="22"/>
        </w:rPr>
        <w:t xml:space="preserve"> </w:t>
      </w:r>
      <w:r>
        <w:rPr>
          <w:rFonts w:eastAsia="Calibri" w:cs="Calibri" w:cstheme="minorAscii" w:eastAsiaTheme="minorAscii"/>
          <w:sz w:val="22"/>
          <w:szCs w:val="22"/>
        </w:rPr>
        <w:drawing>
          <wp:inline distT="0" distB="0" distL="19050" distR="1270">
            <wp:extent cx="1694815" cy="2750185"/>
            <wp:effectExtent l="0" t="0" r="0" b="0"/>
            <wp:docPr id="20" name="Picture 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31" descr=""/>
                    <pic:cNvPicPr>
                      <a:picLocks noChangeAspect="1" noChangeArrowheads="1"/>
                    </pic:cNvPicPr>
                  </pic:nvPicPr>
                  <pic:blipFill>
                    <a:blip r:embed="rId21"/>
                    <a:stretch>
                      <a:fillRect/>
                    </a:stretch>
                  </pic:blipFill>
                  <pic:spPr bwMode="auto">
                    <a:xfrm>
                      <a:off x="0" y="0"/>
                      <a:ext cx="1694815" cy="2750185"/>
                    </a:xfrm>
                    <a:prstGeom prst="rect">
                      <a:avLst/>
                    </a:prstGeom>
                  </pic:spPr>
                </pic:pic>
              </a:graphicData>
            </a:graphic>
          </wp:inline>
        </w:drawing>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9050" distR="3175">
            <wp:extent cx="1673860" cy="2758440"/>
            <wp:effectExtent l="0" t="0" r="0" b="0"/>
            <wp:docPr id="21" name="Picture 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37" descr=""/>
                    <pic:cNvPicPr>
                      <a:picLocks noChangeAspect="1" noChangeArrowheads="1"/>
                    </pic:cNvPicPr>
                  </pic:nvPicPr>
                  <pic:blipFill>
                    <a:blip r:embed="rId22"/>
                    <a:stretch>
                      <a:fillRect/>
                    </a:stretch>
                  </pic:blipFill>
                  <pic:spPr bwMode="auto">
                    <a:xfrm>
                      <a:off x="0" y="0"/>
                      <a:ext cx="1673860" cy="2758440"/>
                    </a:xfrm>
                    <a:prstGeom prst="rect">
                      <a:avLst/>
                    </a:prstGeom>
                  </pic:spPr>
                </pic:pic>
              </a:graphicData>
            </a:graphic>
          </wp:inline>
        </w:drawing>
      </w:r>
      <w:r>
        <w:rPr/>
        <w:drawing>
          <wp:inline distT="0" distB="0" distL="19050" distR="6985">
            <wp:extent cx="1688465" cy="2771140"/>
            <wp:effectExtent l="0" t="0" r="0" b="0"/>
            <wp:docPr id="22" name="Picture 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34" descr=""/>
                    <pic:cNvPicPr>
                      <a:picLocks noChangeAspect="1" noChangeArrowheads="1"/>
                    </pic:cNvPicPr>
                  </pic:nvPicPr>
                  <pic:blipFill>
                    <a:blip r:embed="rId23"/>
                    <a:stretch>
                      <a:fillRect/>
                    </a:stretch>
                  </pic:blipFill>
                  <pic:spPr bwMode="auto">
                    <a:xfrm>
                      <a:off x="0" y="0"/>
                      <a:ext cx="1688465" cy="2771140"/>
                    </a:xfrm>
                    <a:prstGeom prst="rect">
                      <a:avLst/>
                    </a:prstGeom>
                  </pic:spPr>
                </pic:pic>
              </a:graphicData>
            </a:graphic>
          </wp:inline>
        </w:drawing>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&gt;65</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Females have slightly higher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Females have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Females have greater dysregulation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Females have greater dysregulation,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Brain Region: Females have less hippocampi samples </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Females have more AD cases</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Age≤65</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Females have slightly higher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Females have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Females have greater dysregulation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Females have greater dysregulation,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Brain Region: Females have less hippocampi samples </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Females have more AD cases</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Females Age&gt;65 vs Age≤65 </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Age&gt;65 has less dysregulation, greater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Age&gt;65 has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Age&gt;65 has less dysregulation, higher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Age&gt;65 has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Age&gt;65 has less hippocampi samples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Age&gt;65 has more AD cases</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Males Age&gt;65 vs Age≤65 </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Age&gt;65 has less dysregulation, greater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Age&gt;65 has less dysregulation,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Age&gt;65 has less dysregulation, higher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Age&gt;65 has less dysregulation,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Age&gt;65 has less hippocampi samples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Age&gt;65 has much more AD cases</w:t>
      </w:r>
    </w:p>
    <w:p>
      <w:pPr>
        <w:pStyle w:val="ListParagraph"/>
        <w:numPr>
          <w:ilvl w:val="0"/>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&amp; Sex</w:t>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9050" distR="1270">
            <wp:extent cx="2113280" cy="3449955"/>
            <wp:effectExtent l="0" t="0" r="0" b="0"/>
            <wp:docPr id="23" name="Picture 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40" descr=""/>
                    <pic:cNvPicPr>
                      <a:picLocks noChangeAspect="1" noChangeArrowheads="1"/>
                    </pic:cNvPicPr>
                  </pic:nvPicPr>
                  <pic:blipFill>
                    <a:blip r:embed="rId24"/>
                    <a:stretch>
                      <a:fillRect/>
                    </a:stretch>
                  </pic:blipFill>
                  <pic:spPr bwMode="auto">
                    <a:xfrm>
                      <a:off x="0" y="0"/>
                      <a:ext cx="2113280" cy="3449955"/>
                    </a:xfrm>
                    <a:prstGeom prst="rect">
                      <a:avLst/>
                    </a:prstGeom>
                  </pic:spPr>
                </pic:pic>
              </a:graphicData>
            </a:graphic>
          </wp:inline>
        </w:drawing>
      </w:r>
      <w:r>
        <w:rPr/>
        <w:drawing>
          <wp:inline distT="0" distB="0" distL="19050" distR="1270">
            <wp:extent cx="2113280" cy="3449955"/>
            <wp:effectExtent l="0" t="0" r="0" b="0"/>
            <wp:docPr id="24" name="Picture 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43" descr=""/>
                    <pic:cNvPicPr>
                      <a:picLocks noChangeAspect="1" noChangeArrowheads="1"/>
                    </pic:cNvPicPr>
                  </pic:nvPicPr>
                  <pic:blipFill>
                    <a:blip r:embed="rId25"/>
                    <a:stretch>
                      <a:fillRect/>
                    </a:stretch>
                  </pic:blipFill>
                  <pic:spPr bwMode="auto">
                    <a:xfrm>
                      <a:off x="0" y="0"/>
                      <a:ext cx="2113280" cy="3449955"/>
                    </a:xfrm>
                    <a:prstGeom prst="rect">
                      <a:avLst/>
                    </a:prstGeom>
                  </pic:spPr>
                </pic:pic>
              </a:graphicData>
            </a:graphic>
          </wp:inline>
        </w:drawing>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9050" distR="9525">
            <wp:extent cx="1990725" cy="3265805"/>
            <wp:effectExtent l="0" t="0" r="0" b="0"/>
            <wp:docPr id="25" name="Picture 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9" descr=""/>
                    <pic:cNvPicPr>
                      <a:picLocks noChangeAspect="1" noChangeArrowheads="1"/>
                    </pic:cNvPicPr>
                  </pic:nvPicPr>
                  <pic:blipFill>
                    <a:blip r:embed="rId26"/>
                    <a:stretch>
                      <a:fillRect/>
                    </a:stretch>
                  </pic:blipFill>
                  <pic:spPr bwMode="auto">
                    <a:xfrm>
                      <a:off x="0" y="0"/>
                      <a:ext cx="1990725" cy="3265805"/>
                    </a:xfrm>
                    <a:prstGeom prst="rect">
                      <a:avLst/>
                    </a:prstGeom>
                  </pic:spPr>
                </pic:pic>
              </a:graphicData>
            </a:graphic>
          </wp:inline>
        </w:drawing>
      </w:r>
      <w:r>
        <w:rPr/>
        <w:drawing>
          <wp:inline distT="0" distB="0" distL="19050" distR="6985">
            <wp:extent cx="2031365" cy="3295650"/>
            <wp:effectExtent l="0" t="0" r="0" b="0"/>
            <wp:docPr id="26" name="Picture 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46" descr=""/>
                    <pic:cNvPicPr>
                      <a:picLocks noChangeAspect="1" noChangeArrowheads="1"/>
                    </pic:cNvPicPr>
                  </pic:nvPicPr>
                  <pic:blipFill>
                    <a:blip r:embed="rId27"/>
                    <a:stretch>
                      <a:fillRect/>
                    </a:stretch>
                  </pic:blipFill>
                  <pic:spPr bwMode="auto">
                    <a:xfrm>
                      <a:off x="0" y="0"/>
                      <a:ext cx="2031365" cy="3295650"/>
                    </a:xfrm>
                    <a:prstGeom prst="rect">
                      <a:avLst/>
                    </a:prstGeom>
                  </pic:spPr>
                </pic:pic>
              </a:graphicData>
            </a:graphic>
          </wp:inline>
        </w:drawing>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Hippocampus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Females have greater dysregulated expression,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Females have greater dysregulated expression, higher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Females have greater dysregulated expression,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Females have less dysregulated expression, higher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Females have less age&gt;65</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Females have greater AD cases</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Non Hippocampus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Females have less dysregulated expression, higher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Females have greater dysregulated expression,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Females have greater dysregulated expression,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Females have greater dysregulated expression,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Females have more age&gt;65</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Females have greater AD cases</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Female Hippocampus vs Non Hippocampus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APOE: Hippocampus has greater dysregulation </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APP: Hippocampus has greater dysregulation, higher expression </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Hippocampus has greater dysregulation,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Hippocampus has greater dysregulation,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Hippocampus has less age&gt;65</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Hippocampus has less AD cases</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Male Hippocampus vs Non Hippocampus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APOE: Hippocampus has greater dysregulation, higher expression  </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APP: Hippocampus has greater dysregulation, higher expression </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Hippocampus has greater dysregulation,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Hippocampus has greater dysregulation, lower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Hippocampus has more age&gt;65</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Hippocampus has more AD cases</w:t>
      </w:r>
    </w:p>
    <w:p>
      <w:pPr>
        <w:pStyle w:val="ListParagraph"/>
        <w:numPr>
          <w:ilvl w:val="0"/>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Sex &amp; Brain Region &amp; AD</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Within Hippocampus</w:t>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9050" distR="6350">
            <wp:extent cx="2508250" cy="2550160"/>
            <wp:effectExtent l="0" t="0" r="0" b="0"/>
            <wp:docPr id="27" name="Picture 218" descr="O &#10;APOE &#10;O &#10;stateo &#10;statel &#10;state222% &#10;PSEN2 &#10;Statec 14% &#10;statel 71% &#10;state2 &#10;Alzheimer &#10;O &#10;PSEUI &#10;O &#10;stateo 18% &#10;statel &#10;state219% &#10;O &#10;stateo 21% &#10;statel &#10;O &#10;state024% &#10;statel &#10;state220% &#10;O &#10;stateo &#10;statel 100% &#10;O &#10;arainRegion &#10;stateO 0% &#10;statel 100% &#10;stateo &#10;statel 1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18" descr="O &#10;APOE &#10;O &#10;stateo &#10;statel &#10;state222% &#10;PSEN2 &#10;Statec 14% &#10;statel 71% &#10;state2 &#10;Alzheimer &#10;O &#10;PSEUI &#10;O &#10;stateo 18% &#10;statel &#10;state219% &#10;O &#10;stateo 21% &#10;statel &#10;O &#10;state024% &#10;statel &#10;state220% &#10;O &#10;stateo &#10;statel 100% &#10;O &#10;arainRegion &#10;stateO 0% &#10;statel 100% &#10;stateo &#10;statel 100% "/>
                    <pic:cNvPicPr>
                      <a:picLocks noChangeAspect="1" noChangeArrowheads="1"/>
                    </pic:cNvPicPr>
                  </pic:nvPicPr>
                  <pic:blipFill>
                    <a:blip r:embed="rId28"/>
                    <a:stretch>
                      <a:fillRect/>
                    </a:stretch>
                  </pic:blipFill>
                  <pic:spPr bwMode="auto">
                    <a:xfrm>
                      <a:off x="0" y="0"/>
                      <a:ext cx="2508250" cy="2550160"/>
                    </a:xfrm>
                    <a:prstGeom prst="rect">
                      <a:avLst/>
                    </a:prstGeom>
                  </pic:spPr>
                </pic:pic>
              </a:graphicData>
            </a:graphic>
          </wp:inline>
        </w:drawing>
      </w:r>
      <w:r>
        <w:rPr/>
        <w:drawing>
          <wp:inline distT="0" distB="0" distL="19050" distR="0">
            <wp:extent cx="2381885" cy="2544445"/>
            <wp:effectExtent l="0" t="0" r="0" b="0"/>
            <wp:docPr id="28" name="Picture 221" descr="O &#10;Statec 17% &#10;statel &#10;state222% &#10;APOE &#10;O &#10;Statec 17% &#10;statel &#10;state223% &#10;PSEN2 &#10;O &#10;PSEUI &#10;O &#10;state023% &#10;statel &#10;state2 &#10;O &#10;statec 29% &#10;statel 71% &#10;state022% &#10;statel &#10;state2 &#10;O &#10;stateo &#10;statel 100% &#10;O &#10;arainRegion &#10;stateO 0% &#10;statel 100% &#10;O &#10;Alzheimer &#10;stateo 100% &#10;stat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21" descr="O &#10;Statec 17% &#10;statel &#10;state222% &#10;APOE &#10;O &#10;Statec 17% &#10;statel &#10;state223% &#10;PSEN2 &#10;O &#10;PSEUI &#10;O &#10;state023% &#10;statel &#10;state2 &#10;O &#10;statec 29% &#10;statel 71% &#10;state022% &#10;statel &#10;state2 &#10;O &#10;stateo &#10;statel 100% &#10;O &#10;arainRegion &#10;stateO 0% &#10;statel 100% &#10;O &#10;Alzheimer &#10;stateo 100% &#10;statel "/>
                    <pic:cNvPicPr>
                      <a:picLocks noChangeAspect="1" noChangeArrowheads="1"/>
                    </pic:cNvPicPr>
                  </pic:nvPicPr>
                  <pic:blipFill>
                    <a:blip r:embed="rId29"/>
                    <a:stretch>
                      <a:fillRect/>
                    </a:stretch>
                  </pic:blipFill>
                  <pic:spPr bwMode="auto">
                    <a:xfrm>
                      <a:off x="0" y="0"/>
                      <a:ext cx="2381885" cy="2544445"/>
                    </a:xfrm>
                    <a:prstGeom prst="rect">
                      <a:avLst/>
                    </a:prstGeom>
                  </pic:spPr>
                </pic:pic>
              </a:graphicData>
            </a:graphic>
          </wp:inline>
        </w:drawing>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9050" distR="5715">
            <wp:extent cx="2432685" cy="2809875"/>
            <wp:effectExtent l="0" t="0" r="0" b="0"/>
            <wp:docPr id="29" name="Picture 224" descr="O &#10;O &#10;StateO 17% &#10;statel &#10;state224% &#10;PSEN2 &#10;O &#10;stateo &#10;statel &#10;state2 &#10;Alzheimer &#10;O &#10;stateC2C% &#10;statel &#10;state223% &#10;O &#10;PSENI &#10;StateO &#10;statel &#10;state220% &#10;O &#10;stateO 17% &#10;statel &#10;stateo 1 &#10;statel &#10;O &#10;BrainRegion &#10;stateO &#10;statel 1 &#10;O &#10;stateo &#10;statel 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24" descr="O &#10;O &#10;StateO 17% &#10;statel &#10;state224% &#10;PSEN2 &#10;O &#10;stateo &#10;statel &#10;state2 &#10;Alzheimer &#10;O &#10;stateC2C% &#10;statel &#10;state223% &#10;O &#10;PSENI &#10;StateO &#10;statel &#10;state220% &#10;O &#10;stateO 17% &#10;statel &#10;stateo 1 &#10;statel &#10;O &#10;BrainRegion &#10;stateO &#10;statel 1 &#10;O &#10;stateo &#10;statel 1 "/>
                    <pic:cNvPicPr>
                      <a:picLocks noChangeAspect="1" noChangeArrowheads="1"/>
                    </pic:cNvPicPr>
                  </pic:nvPicPr>
                  <pic:blipFill>
                    <a:blip r:embed="rId30"/>
                    <a:stretch>
                      <a:fillRect/>
                    </a:stretch>
                  </pic:blipFill>
                  <pic:spPr bwMode="auto">
                    <a:xfrm>
                      <a:off x="0" y="0"/>
                      <a:ext cx="2432685" cy="2809875"/>
                    </a:xfrm>
                    <a:prstGeom prst="rect">
                      <a:avLst/>
                    </a:prstGeom>
                  </pic:spPr>
                </pic:pic>
              </a:graphicData>
            </a:graphic>
          </wp:inline>
        </w:drawing>
      </w:r>
      <w:r>
        <w:rPr/>
        <w:drawing>
          <wp:inline distT="0" distB="0" distL="19050" distR="6985">
            <wp:extent cx="2602865" cy="2806700"/>
            <wp:effectExtent l="0" t="0" r="0" b="0"/>
            <wp:docPr id="30" name="Picture 227" descr="O &#10;O &#10;stateo 169'. &#10;stateı &#10;state2 1796 &#10;PSEN2 &#10;O &#10;stateo &#10;stateı 7096 &#10;state2 1996 &#10;O &#10;stateo 159'. &#10;stateı 629'. &#10;state223% &#10;O &#10;PSENI &#10;stateo 189'. &#10;stateı &#10;state2 1796 &#10;O &#10;stateO 24% &#10;stateı &#10;stateo 10096 &#10;stateı 09'. &#10;O &#10;BrainRegion &#10;stateO &#10;stateı 100% &#10;O &#10;Alzheimer &#10;stateo 10096 &#10;stateı 0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227" descr="O &#10;O &#10;stateo 169'. &#10;stateı &#10;state2 1796 &#10;PSEN2 &#10;O &#10;stateo &#10;stateı 7096 &#10;state2 1996 &#10;O &#10;stateo 159'. &#10;stateı 629'. &#10;state223% &#10;O &#10;PSENI &#10;stateo 189'. &#10;stateı &#10;state2 1796 &#10;O &#10;stateO 24% &#10;stateı &#10;stateo 10096 &#10;stateı 09'. &#10;O &#10;BrainRegion &#10;stateO &#10;stateı 100% &#10;O &#10;Alzheimer &#10;stateo 10096 &#10;stateı 09'. "/>
                    <pic:cNvPicPr>
                      <a:picLocks noChangeAspect="1" noChangeArrowheads="1"/>
                    </pic:cNvPicPr>
                  </pic:nvPicPr>
                  <pic:blipFill>
                    <a:blip r:embed="rId31"/>
                    <a:stretch>
                      <a:fillRect/>
                    </a:stretch>
                  </pic:blipFill>
                  <pic:spPr bwMode="auto">
                    <a:xfrm>
                      <a:off x="0" y="0"/>
                      <a:ext cx="2602865" cy="2806700"/>
                    </a:xfrm>
                    <a:prstGeom prst="rect">
                      <a:avLst/>
                    </a:prstGeom>
                  </pic:spPr>
                </pic:pic>
              </a:graphicData>
            </a:graphic>
          </wp:inline>
        </w:drawing>
      </w:r>
    </w:p>
    <w:p>
      <w:pPr>
        <w:pStyle w:val="NormalWeb"/>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ascii="Calibri" w:hAnsi="Calibri"/>
          <w:sz w:val="22"/>
          <w:szCs w:val="22"/>
        </w:rPr>
      </w:r>
    </w:p>
    <w:p>
      <w:pPr>
        <w:pStyle w:val="NormalWeb"/>
        <w:numPr>
          <w:ilvl w:val="0"/>
          <w:numId w:val="7"/>
        </w:numPr>
        <w:spacing w:beforeAutospacing="0" w:before="0" w:afterAutospacing="0" w:after="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Females: </w:t>
      </w:r>
    </w:p>
    <w:p>
      <w:pPr>
        <w:pStyle w:val="NormalWeb"/>
        <w:numPr>
          <w:ilvl w:val="1"/>
          <w:numId w:val="7"/>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APOE: AD has less dysregulated expression </w:t>
      </w:r>
    </w:p>
    <w:p>
      <w:pPr>
        <w:pStyle w:val="NormalWeb"/>
        <w:numPr>
          <w:ilvl w:val="1"/>
          <w:numId w:val="7"/>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APP: AD has less dysregulated expression</w:t>
      </w:r>
    </w:p>
    <w:p>
      <w:pPr>
        <w:pStyle w:val="NormalWeb"/>
        <w:numPr>
          <w:ilvl w:val="1"/>
          <w:numId w:val="7"/>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PSEN1: AD has more dysregulated expression</w:t>
      </w:r>
    </w:p>
    <w:p>
      <w:pPr>
        <w:pStyle w:val="NormalWeb"/>
        <w:numPr>
          <w:ilvl w:val="1"/>
          <w:numId w:val="7"/>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PSEN2: AD has higher expression </w:t>
      </w:r>
    </w:p>
    <w:p>
      <w:pPr>
        <w:pStyle w:val="NormalWeb"/>
        <w:numPr>
          <w:ilvl w:val="1"/>
          <w:numId w:val="7"/>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Age: AD has greater proportion of those age&gt;65</w:t>
      </w:r>
    </w:p>
    <w:p>
      <w:pPr>
        <w:pStyle w:val="NormalWeb"/>
        <w:numPr>
          <w:ilvl w:val="0"/>
          <w:numId w:val="7"/>
        </w:numPr>
        <w:spacing w:beforeAutospacing="0" w:before="0" w:afterAutospacing="0" w:after="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Males: </w:t>
      </w:r>
    </w:p>
    <w:p>
      <w:pPr>
        <w:pStyle w:val="NormalWeb"/>
        <w:numPr>
          <w:ilvl w:val="1"/>
          <w:numId w:val="7"/>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APOE: AD had less dysregulated expression </w:t>
      </w:r>
    </w:p>
    <w:p>
      <w:pPr>
        <w:pStyle w:val="NormalWeb"/>
        <w:numPr>
          <w:ilvl w:val="1"/>
          <w:numId w:val="7"/>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APP: AD had more dysregulated expression </w:t>
      </w:r>
    </w:p>
    <w:p>
      <w:pPr>
        <w:pStyle w:val="NormalWeb"/>
        <w:numPr>
          <w:ilvl w:val="1"/>
          <w:numId w:val="7"/>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PSEN1: AD had more dysregulated expression </w:t>
      </w:r>
    </w:p>
    <w:p>
      <w:pPr>
        <w:pStyle w:val="NormalWeb"/>
        <w:numPr>
          <w:ilvl w:val="1"/>
          <w:numId w:val="7"/>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PSEN2: AD had more dysregulated expression </w:t>
      </w:r>
    </w:p>
    <w:p>
      <w:pPr>
        <w:pStyle w:val="NormalWeb"/>
        <w:numPr>
          <w:ilvl w:val="1"/>
          <w:numId w:val="7"/>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Age:  AD has greater proportion of those age&gt;65</w:t>
      </w:r>
    </w:p>
    <w:p>
      <w:pPr>
        <w:pStyle w:val="NormalWeb"/>
        <w:numPr>
          <w:ilvl w:val="0"/>
          <w:numId w:val="7"/>
        </w:numPr>
        <w:spacing w:beforeAutospacing="0" w:before="0" w:afterAutospacing="0" w:after="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AD Males v Females:</w:t>
      </w:r>
    </w:p>
    <w:p>
      <w:pPr>
        <w:pStyle w:val="NormalWeb"/>
        <w:numPr>
          <w:ilvl w:val="1"/>
          <w:numId w:val="7"/>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APOE: Females had less dysregulated expression</w:t>
      </w:r>
    </w:p>
    <w:p>
      <w:pPr>
        <w:pStyle w:val="NormalWeb"/>
        <w:numPr>
          <w:ilvl w:val="1"/>
          <w:numId w:val="7"/>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APP: Females had less dysregulated expression</w:t>
      </w:r>
    </w:p>
    <w:p>
      <w:pPr>
        <w:pStyle w:val="NormalWeb"/>
        <w:numPr>
          <w:ilvl w:val="1"/>
          <w:numId w:val="7"/>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PSEN1: Females had more dysregulated expression</w:t>
      </w:r>
    </w:p>
    <w:p>
      <w:pPr>
        <w:pStyle w:val="NormalWeb"/>
        <w:numPr>
          <w:ilvl w:val="1"/>
          <w:numId w:val="7"/>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PSEN2: Females had less dysregulated expression</w:t>
      </w:r>
    </w:p>
    <w:p>
      <w:pPr>
        <w:pStyle w:val="NormalWeb"/>
        <w:numPr>
          <w:ilvl w:val="1"/>
          <w:numId w:val="7"/>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Age: Females had lower proportion of those age&gt;65</w:t>
      </w:r>
    </w:p>
    <w:p>
      <w:pPr>
        <w:pStyle w:val="NormalWeb"/>
        <w:numPr>
          <w:ilvl w:val="0"/>
          <w:numId w:val="7"/>
        </w:numPr>
        <w:spacing w:beforeAutospacing="0" w:before="0" w:afterAutospacing="0" w:after="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Non AD Males v Females: </w:t>
      </w:r>
    </w:p>
    <w:p>
      <w:pPr>
        <w:pStyle w:val="NormalWeb"/>
        <w:numPr>
          <w:ilvl w:val="1"/>
          <w:numId w:val="7"/>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APOE: Females had more dysregulated expression</w:t>
      </w:r>
    </w:p>
    <w:p>
      <w:pPr>
        <w:pStyle w:val="NormalWeb"/>
        <w:numPr>
          <w:ilvl w:val="1"/>
          <w:numId w:val="7"/>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APP: Females had more dysregulated expression</w:t>
      </w:r>
    </w:p>
    <w:p>
      <w:pPr>
        <w:pStyle w:val="NormalWeb"/>
        <w:numPr>
          <w:ilvl w:val="1"/>
          <w:numId w:val="7"/>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PSEN1: Females have more under expression, males have more over expression</w:t>
      </w:r>
    </w:p>
    <w:p>
      <w:pPr>
        <w:pStyle w:val="NormalWeb"/>
        <w:numPr>
          <w:ilvl w:val="1"/>
          <w:numId w:val="7"/>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PSEN2: Females had more underexpression </w:t>
      </w:r>
    </w:p>
    <w:p>
      <w:pPr>
        <w:pStyle w:val="NormalWeb"/>
        <w:numPr>
          <w:ilvl w:val="1"/>
          <w:numId w:val="7"/>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Age: Females had less age &gt;65</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Non Hippocampus </w:t>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14935" distR="114935">
            <wp:extent cx="2274570" cy="3778250"/>
            <wp:effectExtent l="0" t="0" r="0" b="0"/>
            <wp:docPr id="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descr=""/>
                    <pic:cNvPicPr>
                      <a:picLocks noChangeAspect="1" noChangeArrowheads="1"/>
                    </pic:cNvPicPr>
                  </pic:nvPicPr>
                  <pic:blipFill>
                    <a:blip r:embed="rId32"/>
                    <a:stretch>
                      <a:fillRect/>
                    </a:stretch>
                  </pic:blipFill>
                  <pic:spPr bwMode="auto">
                    <a:xfrm>
                      <a:off x="0" y="0"/>
                      <a:ext cx="2274570" cy="3778250"/>
                    </a:xfrm>
                    <a:prstGeom prst="rect">
                      <a:avLst/>
                    </a:prstGeom>
                  </pic:spPr>
                </pic:pic>
              </a:graphicData>
            </a:graphic>
          </wp:inline>
        </w:drawing>
      </w:r>
      <w:r>
        <w:rPr/>
        <w:drawing>
          <wp:inline distT="0" distB="0" distL="114935" distR="114935">
            <wp:extent cx="2271395" cy="3733800"/>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33"/>
                    <a:stretch>
                      <a:fillRect/>
                    </a:stretch>
                  </pic:blipFill>
                  <pic:spPr bwMode="auto">
                    <a:xfrm>
                      <a:off x="0" y="0"/>
                      <a:ext cx="2271395" cy="3733800"/>
                    </a:xfrm>
                    <a:prstGeom prst="rect">
                      <a:avLst/>
                    </a:prstGeom>
                  </pic:spPr>
                </pic:pic>
              </a:graphicData>
            </a:graphic>
          </wp:inline>
        </w:drawing>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14935" distR="114935">
            <wp:extent cx="2165985" cy="3740150"/>
            <wp:effectExtent l="0" t="0" r="0" b="0"/>
            <wp:docPr id="3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2" descr=""/>
                    <pic:cNvPicPr>
                      <a:picLocks noChangeAspect="1" noChangeArrowheads="1"/>
                    </pic:cNvPicPr>
                  </pic:nvPicPr>
                  <pic:blipFill>
                    <a:blip r:embed="rId34"/>
                    <a:stretch>
                      <a:fillRect/>
                    </a:stretch>
                  </pic:blipFill>
                  <pic:spPr bwMode="auto">
                    <a:xfrm>
                      <a:off x="0" y="0"/>
                      <a:ext cx="2165985" cy="3740150"/>
                    </a:xfrm>
                    <a:prstGeom prst="rect">
                      <a:avLst/>
                    </a:prstGeom>
                  </pic:spPr>
                </pic:pic>
              </a:graphicData>
            </a:graphic>
          </wp:inline>
        </w:drawing>
      </w:r>
      <w:r>
        <w:rPr/>
        <w:drawing>
          <wp:inline distT="0" distB="0" distL="114935" distR="114935">
            <wp:extent cx="2186940" cy="3735705"/>
            <wp:effectExtent l="0" t="0" r="0" b="0"/>
            <wp:docPr id="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 descr=""/>
                    <pic:cNvPicPr>
                      <a:picLocks noChangeAspect="1" noChangeArrowheads="1"/>
                    </pic:cNvPicPr>
                  </pic:nvPicPr>
                  <pic:blipFill>
                    <a:blip r:embed="rId35"/>
                    <a:stretch>
                      <a:fillRect/>
                    </a:stretch>
                  </pic:blipFill>
                  <pic:spPr bwMode="auto">
                    <a:xfrm>
                      <a:off x="0" y="0"/>
                      <a:ext cx="2186940" cy="3735705"/>
                    </a:xfrm>
                    <a:prstGeom prst="rect">
                      <a:avLst/>
                    </a:prstGeom>
                  </pic:spPr>
                </pic:pic>
              </a:graphicData>
            </a:graphic>
          </wp:inline>
        </w:drawing>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Females: </w:t>
      </w:r>
    </w:p>
    <w:p>
      <w:pPr>
        <w:pStyle w:val="NormalWeb"/>
        <w:numPr>
          <w:ilvl w:val="3"/>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APOE: AD has higher expression </w:t>
      </w:r>
    </w:p>
    <w:p>
      <w:pPr>
        <w:pStyle w:val="NormalWeb"/>
        <w:numPr>
          <w:ilvl w:val="3"/>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APP: AD has lower expression</w:t>
      </w:r>
    </w:p>
    <w:p>
      <w:pPr>
        <w:pStyle w:val="NormalWeb"/>
        <w:numPr>
          <w:ilvl w:val="3"/>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PSEN1: AD has more dysregulated expression</w:t>
      </w:r>
    </w:p>
    <w:p>
      <w:pPr>
        <w:pStyle w:val="NormalWeb"/>
        <w:numPr>
          <w:ilvl w:val="3"/>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PSEN2: AD has lower expression </w:t>
      </w:r>
    </w:p>
    <w:p>
      <w:pPr>
        <w:pStyle w:val="NormalWeb"/>
        <w:numPr>
          <w:ilvl w:val="3"/>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Age: AD has greater proportion of those age&gt;65</w:t>
      </w:r>
    </w:p>
    <w:p>
      <w:pPr>
        <w:pStyle w:val="NormalWeb"/>
        <w:numPr>
          <w:ilvl w:val="3"/>
          <w:numId w:val="5"/>
        </w:numPr>
        <w:spacing w:beforeAutospacing="0" w:before="0" w:afterAutospacing="0" w:after="0"/>
        <w:ind w:left="1800" w:hanging="36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Males: </w:t>
      </w:r>
    </w:p>
    <w:p>
      <w:pPr>
        <w:pStyle w:val="NormalWeb"/>
        <w:numPr>
          <w:ilvl w:val="3"/>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APOE: AD had higher expression </w:t>
      </w:r>
    </w:p>
    <w:p>
      <w:pPr>
        <w:pStyle w:val="NormalWeb"/>
        <w:numPr>
          <w:ilvl w:val="3"/>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APP: AD had lower expression </w:t>
      </w:r>
    </w:p>
    <w:p>
      <w:pPr>
        <w:pStyle w:val="NormalWeb"/>
        <w:numPr>
          <w:ilvl w:val="3"/>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PSEN1: AD had more dysregulated expression </w:t>
      </w:r>
    </w:p>
    <w:p>
      <w:pPr>
        <w:pStyle w:val="NormalWeb"/>
        <w:numPr>
          <w:ilvl w:val="3"/>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PSEN2: AD had lower expression </w:t>
      </w:r>
    </w:p>
    <w:p>
      <w:pPr>
        <w:pStyle w:val="NormalWeb"/>
        <w:numPr>
          <w:ilvl w:val="3"/>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Age:  AD has greater proportion of those age&gt;65</w:t>
      </w:r>
    </w:p>
    <w:p>
      <w:pPr>
        <w:pStyle w:val="NormalWeb"/>
        <w:numPr>
          <w:ilvl w:val="3"/>
          <w:numId w:val="5"/>
        </w:numPr>
        <w:spacing w:beforeAutospacing="0" w:before="0" w:afterAutospacing="0" w:after="0"/>
        <w:ind w:left="1800" w:hanging="36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AD Males v Females:</w:t>
      </w:r>
    </w:p>
    <w:p>
      <w:pPr>
        <w:pStyle w:val="NormalWeb"/>
        <w:numPr>
          <w:ilvl w:val="3"/>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APOE: Females had less under expression</w:t>
      </w:r>
    </w:p>
    <w:p>
      <w:pPr>
        <w:pStyle w:val="NormalWeb"/>
        <w:numPr>
          <w:ilvl w:val="3"/>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APP: Females had more dysregulated expression</w:t>
      </w:r>
    </w:p>
    <w:p>
      <w:pPr>
        <w:pStyle w:val="NormalWeb"/>
        <w:numPr>
          <w:ilvl w:val="3"/>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PSEN1: Females had more dysregulated expression</w:t>
      </w:r>
    </w:p>
    <w:p>
      <w:pPr>
        <w:pStyle w:val="NormalWeb"/>
        <w:numPr>
          <w:ilvl w:val="3"/>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PSEN2: Females had more dysregulated expression</w:t>
      </w:r>
    </w:p>
    <w:p>
      <w:pPr>
        <w:pStyle w:val="NormalWeb"/>
        <w:numPr>
          <w:ilvl w:val="3"/>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Age: Females had lower proportion of those age&gt;65</w:t>
      </w:r>
    </w:p>
    <w:p>
      <w:pPr>
        <w:pStyle w:val="NormalWeb"/>
        <w:numPr>
          <w:ilvl w:val="3"/>
          <w:numId w:val="5"/>
        </w:numPr>
        <w:spacing w:beforeAutospacing="0" w:before="0" w:afterAutospacing="0" w:after="0"/>
        <w:ind w:left="1800" w:hanging="36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Non AD Males v Females: </w:t>
      </w:r>
    </w:p>
    <w:p>
      <w:pPr>
        <w:pStyle w:val="NormalWeb"/>
        <w:numPr>
          <w:ilvl w:val="3"/>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APOE: Females had more expression</w:t>
      </w:r>
    </w:p>
    <w:p>
      <w:pPr>
        <w:pStyle w:val="NormalWeb"/>
        <w:numPr>
          <w:ilvl w:val="3"/>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APP: Females had more under expression</w:t>
      </w:r>
    </w:p>
    <w:p>
      <w:pPr>
        <w:pStyle w:val="NormalWeb"/>
        <w:numPr>
          <w:ilvl w:val="3"/>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PSEN1: Females have more dysregulated expression</w:t>
      </w:r>
    </w:p>
    <w:p>
      <w:pPr>
        <w:pStyle w:val="NormalWeb"/>
        <w:numPr>
          <w:ilvl w:val="3"/>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 xml:space="preserve">PSEN2: Females had more overexpression </w:t>
      </w:r>
    </w:p>
    <w:p>
      <w:pPr>
        <w:pStyle w:val="NormalWeb"/>
        <w:numPr>
          <w:ilvl w:val="3"/>
          <w:numId w:val="5"/>
        </w:numPr>
        <w:spacing w:beforeAutospacing="0" w:before="0" w:afterAutospacing="0" w:after="0"/>
        <w:rPr>
          <w:rFonts w:ascii="Calibri" w:hAnsi="Calibri" w:eastAsia="Calibri" w:cs="Calibri" w:asciiTheme="minorAscii" w:cstheme="minorAscii" w:eastAsiaTheme="minorAscii" w:hAnsiTheme="minorAscii"/>
          <w:sz w:val="22"/>
          <w:szCs w:val="22"/>
        </w:rPr>
      </w:pPr>
      <w:r>
        <w:rPr>
          <w:rFonts w:eastAsia="Calibri" w:cs="Calibri" w:ascii="Calibri" w:hAnsi="Calibri" w:asciiTheme="minorAscii" w:cstheme="minorAscii" w:eastAsiaTheme="minorAscii" w:hAnsiTheme="minorAscii"/>
          <w:sz w:val="22"/>
          <w:szCs w:val="22"/>
        </w:rPr>
        <w:t>Age: Females had more age &gt;65</w:t>
      </w:r>
    </w:p>
    <w:p>
      <w:pPr>
        <w:pStyle w:val="ListParagraph"/>
        <w:numPr>
          <w:ilvl w:val="0"/>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Sex &amp; Age &amp; AD</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&gt;65</w:t>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14935" distR="114935">
            <wp:extent cx="1930400" cy="3240405"/>
            <wp:effectExtent l="0" t="0" r="0" b="0"/>
            <wp:docPr id="3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4" descr=""/>
                    <pic:cNvPicPr>
                      <a:picLocks noChangeAspect="1" noChangeArrowheads="1"/>
                    </pic:cNvPicPr>
                  </pic:nvPicPr>
                  <pic:blipFill>
                    <a:blip r:embed="rId36"/>
                    <a:stretch>
                      <a:fillRect/>
                    </a:stretch>
                  </pic:blipFill>
                  <pic:spPr bwMode="auto">
                    <a:xfrm>
                      <a:off x="0" y="0"/>
                      <a:ext cx="1930400" cy="3240405"/>
                    </a:xfrm>
                    <a:prstGeom prst="rect">
                      <a:avLst/>
                    </a:prstGeom>
                  </pic:spPr>
                </pic:pic>
              </a:graphicData>
            </a:graphic>
          </wp:inline>
        </w:drawing>
      </w:r>
      <w:r>
        <w:rPr/>
        <w:drawing>
          <wp:inline distT="0" distB="0" distL="114935" distR="114935">
            <wp:extent cx="1905000" cy="3220085"/>
            <wp:effectExtent l="0" t="0" r="0" b="0"/>
            <wp:docPr id="3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5" descr=""/>
                    <pic:cNvPicPr>
                      <a:picLocks noChangeAspect="1" noChangeArrowheads="1"/>
                    </pic:cNvPicPr>
                  </pic:nvPicPr>
                  <pic:blipFill>
                    <a:blip r:embed="rId37"/>
                    <a:stretch>
                      <a:fillRect/>
                    </a:stretch>
                  </pic:blipFill>
                  <pic:spPr bwMode="auto">
                    <a:xfrm>
                      <a:off x="0" y="0"/>
                      <a:ext cx="1905000" cy="3220085"/>
                    </a:xfrm>
                    <a:prstGeom prst="rect">
                      <a:avLst/>
                    </a:prstGeom>
                  </pic:spPr>
                </pic:pic>
              </a:graphicData>
            </a:graphic>
          </wp:inline>
        </w:drawing>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14935" distR="114935">
            <wp:extent cx="1819275" cy="3032125"/>
            <wp:effectExtent l="0" t="0" r="0" b="0"/>
            <wp:docPr id="3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6" descr=""/>
                    <pic:cNvPicPr>
                      <a:picLocks noChangeAspect="1" noChangeArrowheads="1"/>
                    </pic:cNvPicPr>
                  </pic:nvPicPr>
                  <pic:blipFill>
                    <a:blip r:embed="rId38"/>
                    <a:stretch>
                      <a:fillRect/>
                    </a:stretch>
                  </pic:blipFill>
                  <pic:spPr bwMode="auto">
                    <a:xfrm>
                      <a:off x="0" y="0"/>
                      <a:ext cx="1819275" cy="3032125"/>
                    </a:xfrm>
                    <a:prstGeom prst="rect">
                      <a:avLst/>
                    </a:prstGeom>
                  </pic:spPr>
                </pic:pic>
              </a:graphicData>
            </a:graphic>
          </wp:inline>
        </w:drawing>
      </w:r>
      <w:r>
        <w:rPr/>
        <w:drawing>
          <wp:inline distT="0" distB="0" distL="114935" distR="114935">
            <wp:extent cx="1752600" cy="3015615"/>
            <wp:effectExtent l="0" t="0" r="0" b="0"/>
            <wp:docPr id="3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7" descr=""/>
                    <pic:cNvPicPr>
                      <a:picLocks noChangeAspect="1" noChangeArrowheads="1"/>
                    </pic:cNvPicPr>
                  </pic:nvPicPr>
                  <pic:blipFill>
                    <a:blip r:embed="rId39"/>
                    <a:stretch>
                      <a:fillRect/>
                    </a:stretch>
                  </pic:blipFill>
                  <pic:spPr bwMode="auto">
                    <a:xfrm>
                      <a:off x="0" y="0"/>
                      <a:ext cx="1752600" cy="3015615"/>
                    </a:xfrm>
                    <a:prstGeom prst="rect">
                      <a:avLst/>
                    </a:prstGeom>
                  </pic:spPr>
                </pic:pic>
              </a:graphicData>
            </a:graphic>
          </wp:inline>
        </w:drawing>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Females</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APOE: AD has higher expression </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AD has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AD has greater dysregulated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AD has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AD has less hippocampal samples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Males</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AD virtually the same; AD has higher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AD has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AD has greater dysregulated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AD has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AD has less hippocampal samples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Males v Females</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AD virtually the same; females have higher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Females have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Females have greater dysregulated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Females have greater dysregulated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Brain Region: Females have less hippocampal samples </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Non AD Males v Females </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AD virtually the same; females have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Females have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Females have greater dysregulated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Females have greater dysregulated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Brain Region: Females have less hippocampal samples </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≤65</w:t>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14935" distR="114935">
            <wp:extent cx="1933575" cy="3291205"/>
            <wp:effectExtent l="0" t="0" r="0" b="0"/>
            <wp:docPr id="3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8" descr=""/>
                    <pic:cNvPicPr>
                      <a:picLocks noChangeAspect="1" noChangeArrowheads="1"/>
                    </pic:cNvPicPr>
                  </pic:nvPicPr>
                  <pic:blipFill>
                    <a:blip r:embed="rId40"/>
                    <a:stretch>
                      <a:fillRect/>
                    </a:stretch>
                  </pic:blipFill>
                  <pic:spPr bwMode="auto">
                    <a:xfrm>
                      <a:off x="0" y="0"/>
                      <a:ext cx="1933575" cy="3291205"/>
                    </a:xfrm>
                    <a:prstGeom prst="rect">
                      <a:avLst/>
                    </a:prstGeom>
                  </pic:spPr>
                </pic:pic>
              </a:graphicData>
            </a:graphic>
          </wp:inline>
        </w:drawing>
      </w:r>
      <w:r>
        <w:rPr/>
        <w:drawing>
          <wp:inline distT="0" distB="0" distL="114935" distR="114935">
            <wp:extent cx="1915795" cy="3295650"/>
            <wp:effectExtent l="0" t="0" r="0" b="0"/>
            <wp:docPr id="4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9" descr=""/>
                    <pic:cNvPicPr>
                      <a:picLocks noChangeAspect="1" noChangeArrowheads="1"/>
                    </pic:cNvPicPr>
                  </pic:nvPicPr>
                  <pic:blipFill>
                    <a:blip r:embed="rId41"/>
                    <a:stretch>
                      <a:fillRect/>
                    </a:stretch>
                  </pic:blipFill>
                  <pic:spPr bwMode="auto">
                    <a:xfrm>
                      <a:off x="0" y="0"/>
                      <a:ext cx="1915795" cy="3295650"/>
                    </a:xfrm>
                    <a:prstGeom prst="rect">
                      <a:avLst/>
                    </a:prstGeom>
                  </pic:spPr>
                </pic:pic>
              </a:graphicData>
            </a:graphic>
          </wp:inline>
        </w:drawing>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14935" distR="114935">
            <wp:extent cx="1930400" cy="3240405"/>
            <wp:effectExtent l="0" t="0" r="0" b="0"/>
            <wp:docPr id="4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0" descr=""/>
                    <pic:cNvPicPr>
                      <a:picLocks noChangeAspect="1" noChangeArrowheads="1"/>
                    </pic:cNvPicPr>
                  </pic:nvPicPr>
                  <pic:blipFill>
                    <a:blip r:embed="rId42"/>
                    <a:stretch>
                      <a:fillRect/>
                    </a:stretch>
                  </pic:blipFill>
                  <pic:spPr bwMode="auto">
                    <a:xfrm>
                      <a:off x="0" y="0"/>
                      <a:ext cx="1930400" cy="3240405"/>
                    </a:xfrm>
                    <a:prstGeom prst="rect">
                      <a:avLst/>
                    </a:prstGeom>
                  </pic:spPr>
                </pic:pic>
              </a:graphicData>
            </a:graphic>
          </wp:inline>
        </w:drawing>
      </w:r>
      <w:r>
        <w:rPr/>
        <w:drawing>
          <wp:inline distT="0" distB="0" distL="114935" distR="114935">
            <wp:extent cx="1866900" cy="3246755"/>
            <wp:effectExtent l="0" t="0" r="0" b="0"/>
            <wp:docPr id="4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 descr=""/>
                    <pic:cNvPicPr>
                      <a:picLocks noChangeAspect="1" noChangeArrowheads="1"/>
                    </pic:cNvPicPr>
                  </pic:nvPicPr>
                  <pic:blipFill>
                    <a:blip r:embed="rId43"/>
                    <a:stretch>
                      <a:fillRect/>
                    </a:stretch>
                  </pic:blipFill>
                  <pic:spPr bwMode="auto">
                    <a:xfrm>
                      <a:off x="0" y="0"/>
                      <a:ext cx="1866900" cy="3246755"/>
                    </a:xfrm>
                    <a:prstGeom prst="rect">
                      <a:avLst/>
                    </a:prstGeom>
                  </pic:spPr>
                </pic:pic>
              </a:graphicData>
            </a:graphic>
          </wp:inline>
        </w:drawing>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Females</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APOE: AD has higher expression </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AD has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AD has greater dysregulated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AD has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AD has more hippocampal samples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Males</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AD has higher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AD has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AD has greater dysregulated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AD has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AD has more hippocampal samples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Males v Females</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females have higher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Females have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Females have less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Females have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Brain Region: Females have more hippocampal samples </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Non AD Males v Females </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females have higher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Females have greater dysregulated expression, less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Females have greater dysregulated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PSEN2: Females have greater dysregulated expression, less expression </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Brain Region: Females have more hippocampal samples </w:t>
      </w:r>
    </w:p>
    <w:p>
      <w:pPr>
        <w:pStyle w:val="ListParagraph"/>
        <w:numPr>
          <w:ilvl w:val="0"/>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&amp; Age &amp; AD</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&gt;65</w:t>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14935" distR="114935">
            <wp:extent cx="2073910" cy="3444875"/>
            <wp:effectExtent l="0" t="0" r="0" b="0"/>
            <wp:docPr id="4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2" descr=""/>
                    <pic:cNvPicPr>
                      <a:picLocks noChangeAspect="1" noChangeArrowheads="1"/>
                    </pic:cNvPicPr>
                  </pic:nvPicPr>
                  <pic:blipFill>
                    <a:blip r:embed="rId44"/>
                    <a:stretch>
                      <a:fillRect/>
                    </a:stretch>
                  </pic:blipFill>
                  <pic:spPr bwMode="auto">
                    <a:xfrm>
                      <a:off x="0" y="0"/>
                      <a:ext cx="2073910" cy="3444875"/>
                    </a:xfrm>
                    <a:prstGeom prst="rect">
                      <a:avLst/>
                    </a:prstGeom>
                  </pic:spPr>
                </pic:pic>
              </a:graphicData>
            </a:graphic>
          </wp:inline>
        </w:drawing>
      </w:r>
      <w:r>
        <w:rPr/>
        <w:drawing>
          <wp:inline distT="0" distB="0" distL="114935" distR="114935">
            <wp:extent cx="2012950" cy="3438525"/>
            <wp:effectExtent l="0" t="0" r="0" b="0"/>
            <wp:docPr id="4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3" descr=""/>
                    <pic:cNvPicPr>
                      <a:picLocks noChangeAspect="1" noChangeArrowheads="1"/>
                    </pic:cNvPicPr>
                  </pic:nvPicPr>
                  <pic:blipFill>
                    <a:blip r:embed="rId45"/>
                    <a:stretch>
                      <a:fillRect/>
                    </a:stretch>
                  </pic:blipFill>
                  <pic:spPr bwMode="auto">
                    <a:xfrm>
                      <a:off x="0" y="0"/>
                      <a:ext cx="2012950" cy="3438525"/>
                    </a:xfrm>
                    <a:prstGeom prst="rect">
                      <a:avLst/>
                    </a:prstGeom>
                  </pic:spPr>
                </pic:pic>
              </a:graphicData>
            </a:graphic>
          </wp:inline>
        </w:drawing>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14935" distR="114935">
            <wp:extent cx="2038350" cy="3373755"/>
            <wp:effectExtent l="0" t="0" r="0" b="0"/>
            <wp:docPr id="4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4" descr=""/>
                    <pic:cNvPicPr>
                      <a:picLocks noChangeAspect="1" noChangeArrowheads="1"/>
                    </pic:cNvPicPr>
                  </pic:nvPicPr>
                  <pic:blipFill>
                    <a:blip r:embed="rId46"/>
                    <a:stretch>
                      <a:fillRect/>
                    </a:stretch>
                  </pic:blipFill>
                  <pic:spPr bwMode="auto">
                    <a:xfrm>
                      <a:off x="0" y="0"/>
                      <a:ext cx="2038350" cy="3373755"/>
                    </a:xfrm>
                    <a:prstGeom prst="rect">
                      <a:avLst/>
                    </a:prstGeom>
                  </pic:spPr>
                </pic:pic>
              </a:graphicData>
            </a:graphic>
          </wp:inline>
        </w:drawing>
      </w:r>
      <w:r>
        <w:rPr/>
        <w:drawing>
          <wp:inline distT="0" distB="0" distL="114935" distR="114935">
            <wp:extent cx="1976120" cy="3339465"/>
            <wp:effectExtent l="0" t="0" r="0" b="0"/>
            <wp:docPr id="4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5" descr=""/>
                    <pic:cNvPicPr>
                      <a:picLocks noChangeAspect="1" noChangeArrowheads="1"/>
                    </pic:cNvPicPr>
                  </pic:nvPicPr>
                  <pic:blipFill>
                    <a:blip r:embed="rId47"/>
                    <a:stretch>
                      <a:fillRect/>
                    </a:stretch>
                  </pic:blipFill>
                  <pic:spPr bwMode="auto">
                    <a:xfrm>
                      <a:off x="0" y="0"/>
                      <a:ext cx="1976120" cy="3339465"/>
                    </a:xfrm>
                    <a:prstGeom prst="rect">
                      <a:avLst/>
                    </a:prstGeom>
                  </pic:spPr>
                </pic:pic>
              </a:graphicData>
            </a:graphic>
          </wp:inline>
        </w:drawing>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Hippocampus</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AD has decreased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AD has increased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AD has greater dysregulated expression, decreased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AD has dysregulated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Sex: AD had more females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Non Hippocampus</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AD has greater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AD has decreased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AD has greater dysregulated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AD has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Sex: AD had more females </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Hippocampus vs Non Hippocampus</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Hippocampus has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Hippocampus has higher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Hippocampus has greater dysregulated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Hippocampus has greater dysregulated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Sex: Hippocampus has less females </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Non AD Hippocampus vs Non Hippocampus</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Hippocampus has greater dysregulated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Hippocampus has greater dysregulated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Hippocampus has greater dysregulated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Hippocampus has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Sex: Hippocampus has less females </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≤65</w:t>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14935" distR="114935">
            <wp:extent cx="2152650" cy="3562985"/>
            <wp:effectExtent l="0" t="0" r="0" b="0"/>
            <wp:docPr id="4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6" descr=""/>
                    <pic:cNvPicPr>
                      <a:picLocks noChangeAspect="1" noChangeArrowheads="1"/>
                    </pic:cNvPicPr>
                  </pic:nvPicPr>
                  <pic:blipFill>
                    <a:blip r:embed="rId48"/>
                    <a:stretch>
                      <a:fillRect/>
                    </a:stretch>
                  </pic:blipFill>
                  <pic:spPr bwMode="auto">
                    <a:xfrm>
                      <a:off x="0" y="0"/>
                      <a:ext cx="2152650" cy="3562985"/>
                    </a:xfrm>
                    <a:prstGeom prst="rect">
                      <a:avLst/>
                    </a:prstGeom>
                  </pic:spPr>
                </pic:pic>
              </a:graphicData>
            </a:graphic>
          </wp:inline>
        </w:drawing>
      </w:r>
      <w:r>
        <w:rPr/>
        <w:drawing>
          <wp:inline distT="0" distB="0" distL="114935" distR="114935">
            <wp:extent cx="2089150" cy="3543300"/>
            <wp:effectExtent l="0" t="0" r="0" b="0"/>
            <wp:docPr id="4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7" descr=""/>
                    <pic:cNvPicPr>
                      <a:picLocks noChangeAspect="1" noChangeArrowheads="1"/>
                    </pic:cNvPicPr>
                  </pic:nvPicPr>
                  <pic:blipFill>
                    <a:blip r:embed="rId49"/>
                    <a:stretch>
                      <a:fillRect/>
                    </a:stretch>
                  </pic:blipFill>
                  <pic:spPr bwMode="auto">
                    <a:xfrm>
                      <a:off x="0" y="0"/>
                      <a:ext cx="2089150" cy="3543300"/>
                    </a:xfrm>
                    <a:prstGeom prst="rect">
                      <a:avLst/>
                    </a:prstGeom>
                  </pic:spPr>
                </pic:pic>
              </a:graphicData>
            </a:graphic>
          </wp:inline>
        </w:drawing>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14935" distR="114935">
            <wp:extent cx="2112645" cy="3545205"/>
            <wp:effectExtent l="0" t="0" r="0" b="0"/>
            <wp:docPr id="4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8" descr=""/>
                    <pic:cNvPicPr>
                      <a:picLocks noChangeAspect="1" noChangeArrowheads="1"/>
                    </pic:cNvPicPr>
                  </pic:nvPicPr>
                  <pic:blipFill>
                    <a:blip r:embed="rId50"/>
                    <a:stretch>
                      <a:fillRect/>
                    </a:stretch>
                  </pic:blipFill>
                  <pic:spPr bwMode="auto">
                    <a:xfrm>
                      <a:off x="0" y="0"/>
                      <a:ext cx="2112645" cy="3545205"/>
                    </a:xfrm>
                    <a:prstGeom prst="rect">
                      <a:avLst/>
                    </a:prstGeom>
                  </pic:spPr>
                </pic:pic>
              </a:graphicData>
            </a:graphic>
          </wp:inline>
        </w:drawing>
      </w:r>
      <w:r>
        <w:rPr/>
        <w:drawing>
          <wp:inline distT="0" distB="0" distL="114935" distR="114935">
            <wp:extent cx="2086610" cy="3514090"/>
            <wp:effectExtent l="0" t="0" r="0" b="0"/>
            <wp:docPr id="5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9" descr=""/>
                    <pic:cNvPicPr>
                      <a:picLocks noChangeAspect="1" noChangeArrowheads="1"/>
                    </pic:cNvPicPr>
                  </pic:nvPicPr>
                  <pic:blipFill>
                    <a:blip r:embed="rId51"/>
                    <a:stretch>
                      <a:fillRect/>
                    </a:stretch>
                  </pic:blipFill>
                  <pic:spPr bwMode="auto">
                    <a:xfrm>
                      <a:off x="0" y="0"/>
                      <a:ext cx="2086610" cy="3514090"/>
                    </a:xfrm>
                    <a:prstGeom prst="rect">
                      <a:avLst/>
                    </a:prstGeom>
                  </pic:spPr>
                </pic:pic>
              </a:graphicData>
            </a:graphic>
          </wp:inline>
        </w:drawing>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Hippocampus</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AD has greater dysregulated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AD has greater dysregulated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AD has greater dysregulated expression, decreased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AD has greater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Sex: AD had more females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Non Hippocampus</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AD has greater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AD has decreased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AD has greater dysregulated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AD has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Sex: AD had more females </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Hippocampus vs Non Hippocampus</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Hippocampus has greater dysregulated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Hippocampus has greater dysregulated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Hippocampus has greater dysregulated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Hippocampus has greater dysregulated expression,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Sex: Hippocampus has more females </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Non AD Hippocampus vs Non Hippocampus</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APOE: Hippocampus has greater dysregulated expression, higher expression </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Hippocampus has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Hippocampus has greater dysregulated expression,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Hippocampus has greater dysregulated expression,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Sex: Hippocampus has more females, more males total</w:t>
      </w:r>
    </w:p>
    <w:p>
      <w:pPr>
        <w:pStyle w:val="ListParagraph"/>
        <w:numPr>
          <w:ilvl w:val="0"/>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Sex &amp;  Brain Region &amp;  Age</w:t>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9050" distR="0">
            <wp:extent cx="1795780" cy="3010535"/>
            <wp:effectExtent l="0" t="0" r="0" b="0"/>
            <wp:docPr id="51" name="Picture 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2" descr=""/>
                    <pic:cNvPicPr>
                      <a:picLocks noChangeAspect="1" noChangeArrowheads="1"/>
                    </pic:cNvPicPr>
                  </pic:nvPicPr>
                  <pic:blipFill>
                    <a:blip r:embed="rId52"/>
                    <a:stretch>
                      <a:fillRect/>
                    </a:stretch>
                  </pic:blipFill>
                  <pic:spPr bwMode="auto">
                    <a:xfrm>
                      <a:off x="0" y="0"/>
                      <a:ext cx="1795780" cy="3010535"/>
                    </a:xfrm>
                    <a:prstGeom prst="rect">
                      <a:avLst/>
                    </a:prstGeom>
                  </pic:spPr>
                </pic:pic>
              </a:graphicData>
            </a:graphic>
          </wp:inline>
        </w:drawing>
      </w:r>
      <w:r>
        <w:rPr>
          <w:rFonts w:eastAsia="Calibri" w:cs="Calibri" w:cstheme="minorAscii" w:eastAsiaTheme="minorAscii"/>
          <w:sz w:val="22"/>
          <w:szCs w:val="22"/>
        </w:rPr>
        <w:t xml:space="preserve"> </w:t>
      </w:r>
      <w:r>
        <w:rPr>
          <w:rFonts w:eastAsia="Calibri" w:cs="Calibri" w:cstheme="minorAscii" w:eastAsiaTheme="minorAscii"/>
          <w:sz w:val="22"/>
          <w:szCs w:val="22"/>
        </w:rPr>
        <w:drawing>
          <wp:inline distT="0" distB="0" distL="19050" distR="0">
            <wp:extent cx="1818640" cy="3006090"/>
            <wp:effectExtent l="0" t="0" r="0" b="0"/>
            <wp:docPr id="52" name="Picture 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5" descr=""/>
                    <pic:cNvPicPr>
                      <a:picLocks noChangeAspect="1" noChangeArrowheads="1"/>
                    </pic:cNvPicPr>
                  </pic:nvPicPr>
                  <pic:blipFill>
                    <a:blip r:embed="rId53"/>
                    <a:stretch>
                      <a:fillRect/>
                    </a:stretch>
                  </pic:blipFill>
                  <pic:spPr bwMode="auto">
                    <a:xfrm>
                      <a:off x="0" y="0"/>
                      <a:ext cx="1818640" cy="3006090"/>
                    </a:xfrm>
                    <a:prstGeom prst="rect">
                      <a:avLst/>
                    </a:prstGeom>
                  </pic:spPr>
                </pic:pic>
              </a:graphicData>
            </a:graphic>
          </wp:inline>
        </w:drawing>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9050" distR="1270">
            <wp:extent cx="1731645" cy="2828925"/>
            <wp:effectExtent l="0" t="0" r="0" b="0"/>
            <wp:docPr id="53" name="Picture 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8" descr=""/>
                    <pic:cNvPicPr>
                      <a:picLocks noChangeAspect="1" noChangeArrowheads="1"/>
                    </pic:cNvPicPr>
                  </pic:nvPicPr>
                  <pic:blipFill>
                    <a:blip r:embed="rId54"/>
                    <a:stretch>
                      <a:fillRect/>
                    </a:stretch>
                  </pic:blipFill>
                  <pic:spPr bwMode="auto">
                    <a:xfrm>
                      <a:off x="0" y="0"/>
                      <a:ext cx="1731645" cy="2828925"/>
                    </a:xfrm>
                    <a:prstGeom prst="rect">
                      <a:avLst/>
                    </a:prstGeom>
                  </pic:spPr>
                </pic:pic>
              </a:graphicData>
            </a:graphic>
          </wp:inline>
        </w:drawing>
      </w:r>
      <w:r>
        <w:rPr>
          <w:rFonts w:eastAsia="Calibri" w:cs="Calibri" w:cstheme="minorAscii" w:eastAsiaTheme="minorAscii"/>
          <w:sz w:val="22"/>
          <w:szCs w:val="22"/>
        </w:rPr>
        <w:t xml:space="preserve"> </w:t>
      </w:r>
      <w:r>
        <w:rPr>
          <w:rFonts w:eastAsia="Calibri" w:cs="Calibri" w:cstheme="minorAscii" w:eastAsiaTheme="minorAscii"/>
          <w:sz w:val="22"/>
          <w:szCs w:val="22"/>
        </w:rPr>
        <w:drawing>
          <wp:inline distT="0" distB="0" distL="19050" distR="5715">
            <wp:extent cx="1670685" cy="2829560"/>
            <wp:effectExtent l="0" t="0" r="0" b="0"/>
            <wp:docPr id="54" name="Picture 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61" descr=""/>
                    <pic:cNvPicPr>
                      <a:picLocks noChangeAspect="1" noChangeArrowheads="1"/>
                    </pic:cNvPicPr>
                  </pic:nvPicPr>
                  <pic:blipFill>
                    <a:blip r:embed="rId55"/>
                    <a:stretch>
                      <a:fillRect/>
                    </a:stretch>
                  </pic:blipFill>
                  <pic:spPr bwMode="auto">
                    <a:xfrm>
                      <a:off x="0" y="0"/>
                      <a:ext cx="1670685" cy="2829560"/>
                    </a:xfrm>
                    <a:prstGeom prst="rect">
                      <a:avLst/>
                    </a:prstGeom>
                  </pic:spPr>
                </pic:pic>
              </a:graphicData>
            </a:graphic>
          </wp:inline>
        </w:drawing>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Age&gt;65</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Hippocampus</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females have greater dysregulation,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females have greater dysregulation, higher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females have greater dysregulation,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PSEN2: females have greater expression </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females have more AD cases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Non Hippocampus </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females have less dysregulation,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females have greater dysregulation,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females have greater dysregulation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females have greater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females have more AD cases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Female Hippocampus vs Non Hippocampus</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Hippocampus has greater dysregulation,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Hippocampus has greater dysregulation, higher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Hippocampus has greater dysregulation,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Hippocampus has greater dysregulation,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Hippocampus has less AD cases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Male Hippocampus vs Non Hippocampus </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Hippocampus has greater dysregulation, higher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APP: Hippocampus has greater dysregulation </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Hippocampus has greater dysregulation, higher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Hippocampus has greater dysregulation,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Hippocampus has less AD cases</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Age&gt;65</w:t>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9050" distR="635">
            <wp:extent cx="1542415" cy="2539365"/>
            <wp:effectExtent l="0" t="0" r="0" b="0"/>
            <wp:docPr id="55" name="Picture 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64" descr=""/>
                    <pic:cNvPicPr>
                      <a:picLocks noChangeAspect="1" noChangeArrowheads="1"/>
                    </pic:cNvPicPr>
                  </pic:nvPicPr>
                  <pic:blipFill>
                    <a:blip r:embed="rId56"/>
                    <a:stretch>
                      <a:fillRect/>
                    </a:stretch>
                  </pic:blipFill>
                  <pic:spPr bwMode="auto">
                    <a:xfrm>
                      <a:off x="0" y="0"/>
                      <a:ext cx="1542415" cy="2539365"/>
                    </a:xfrm>
                    <a:prstGeom prst="rect">
                      <a:avLst/>
                    </a:prstGeom>
                  </pic:spPr>
                </pic:pic>
              </a:graphicData>
            </a:graphic>
          </wp:inline>
        </w:drawing>
      </w:r>
      <w:r>
        <w:rPr/>
        <w:drawing>
          <wp:inline distT="0" distB="0" distL="19050" distR="635">
            <wp:extent cx="1523365" cy="2536190"/>
            <wp:effectExtent l="0" t="0" r="0" b="0"/>
            <wp:docPr id="56" name="Picture 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67" descr=""/>
                    <pic:cNvPicPr>
                      <a:picLocks noChangeAspect="1" noChangeArrowheads="1"/>
                    </pic:cNvPicPr>
                  </pic:nvPicPr>
                  <pic:blipFill>
                    <a:blip r:embed="rId57"/>
                    <a:stretch>
                      <a:fillRect/>
                    </a:stretch>
                  </pic:blipFill>
                  <pic:spPr bwMode="auto">
                    <a:xfrm>
                      <a:off x="0" y="0"/>
                      <a:ext cx="1523365" cy="2536190"/>
                    </a:xfrm>
                    <a:prstGeom prst="rect">
                      <a:avLst/>
                    </a:prstGeom>
                  </pic:spPr>
                </pic:pic>
              </a:graphicData>
            </a:graphic>
          </wp:inline>
        </w:drawing>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9050" distR="0">
            <wp:extent cx="1715135" cy="2846705"/>
            <wp:effectExtent l="0" t="0" r="0" b="0"/>
            <wp:docPr id="57" name="Picture 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76" descr=""/>
                    <pic:cNvPicPr>
                      <a:picLocks noChangeAspect="1" noChangeArrowheads="1"/>
                    </pic:cNvPicPr>
                  </pic:nvPicPr>
                  <pic:blipFill>
                    <a:blip r:embed="rId58"/>
                    <a:stretch>
                      <a:fillRect/>
                    </a:stretch>
                  </pic:blipFill>
                  <pic:spPr bwMode="auto">
                    <a:xfrm>
                      <a:off x="0" y="0"/>
                      <a:ext cx="1715135" cy="2846705"/>
                    </a:xfrm>
                    <a:prstGeom prst="rect">
                      <a:avLst/>
                    </a:prstGeom>
                  </pic:spPr>
                </pic:pic>
              </a:graphicData>
            </a:graphic>
          </wp:inline>
        </w:drawing>
      </w:r>
      <w:r>
        <w:rPr/>
        <w:drawing>
          <wp:inline distT="0" distB="0" distL="19050" distR="0">
            <wp:extent cx="1738630" cy="2855595"/>
            <wp:effectExtent l="0" t="0" r="0" b="0"/>
            <wp:docPr id="58" name="Picture 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73" descr=""/>
                    <pic:cNvPicPr>
                      <a:picLocks noChangeAspect="1" noChangeArrowheads="1"/>
                    </pic:cNvPicPr>
                  </pic:nvPicPr>
                  <pic:blipFill>
                    <a:blip r:embed="rId59"/>
                    <a:stretch>
                      <a:fillRect/>
                    </a:stretch>
                  </pic:blipFill>
                  <pic:spPr bwMode="auto">
                    <a:xfrm>
                      <a:off x="0" y="0"/>
                      <a:ext cx="1738630" cy="2855595"/>
                    </a:xfrm>
                    <a:prstGeom prst="rect">
                      <a:avLst/>
                    </a:prstGeom>
                  </pic:spPr>
                </pic:pic>
              </a:graphicData>
            </a:graphic>
          </wp:inline>
        </w:drawing>
      </w:r>
    </w:p>
    <w:p>
      <w:pPr>
        <w:pStyle w:val="ListParagraph"/>
        <w:numPr>
          <w:ilvl w:val="3"/>
          <w:numId w:val="5"/>
        </w:numPr>
        <w:rPr/>
      </w:pPr>
      <w:r>
        <w:rPr>
          <w:rFonts w:eastAsia="Calibri" w:cs="Calibri" w:cstheme="minorAscii" w:eastAsiaTheme="minorAscii"/>
          <w:sz w:val="22"/>
          <w:szCs w:val="22"/>
        </w:rPr>
        <w:t>APOE: females have greater dysregulation, higher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females have greater dysregulation, higher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females have greater dysregulation,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PSEN2: females have less dysregulation, lower expression </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females have more AD cases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Non Hippocampus </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females have greater dysregulation,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females have less dysregulation, higher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females have less dysregulation, higher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females have less dysregulation, greater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females have less AD cases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Female Hippocampus vs Non Hippocampus</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Hippocampus has greater dysregulation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Hippocampus has greater dysregulation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Hippocampus has less dysregulation,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Hippocampus has greater dysregulation,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Hippocampus has much more AD cases</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Male Hippocampus vs Non Hippocampus </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Hippocampus has greater dysregulation, higher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APP: Hippocampus has greater dysregulation </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Hippocampus has greater dysregulation, higher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Hippocampus has greater dysregulation, lower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Hippocampus has less AD cases</w:t>
      </w:r>
    </w:p>
    <w:p>
      <w:pPr>
        <w:pStyle w:val="ListParagraph"/>
        <w:numPr>
          <w:ilvl w:val="0"/>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Gene expression profile patterns </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w:t>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9050" distR="0">
            <wp:extent cx="1524635" cy="2524125"/>
            <wp:effectExtent l="0" t="0" r="0" b="0"/>
            <wp:docPr id="59" name="Picture 239" descr="100% &#10;statel &#10;state2 &#10;stateo &#10;State 160% &#10;pSEu2 &#10;statec &#10;State 163% &#10;state2 &#10;StateC &#10;State 160% &#10;psEN1 &#10;stateo &#10;statel 72% &#10;state2 &#10;stateo &#10;State | &#10;O Brai•Aegnn &#10;stateo &#10;State' &#10;O Athen-er &#10;state08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239" descr="100% &#10;statel &#10;state2 &#10;stateo &#10;State 160% &#10;pSEu2 &#10;statec &#10;State 163% &#10;state2 &#10;StateC &#10;State 160% &#10;psEN1 &#10;stateo &#10;statel 72% &#10;state2 &#10;stateo &#10;State | &#10;O Brai•Aegnn &#10;stateo &#10;State' &#10;O Athen-er &#10;state081% "/>
                    <pic:cNvPicPr>
                      <a:picLocks noChangeAspect="1" noChangeArrowheads="1"/>
                    </pic:cNvPicPr>
                  </pic:nvPicPr>
                  <pic:blipFill>
                    <a:blip r:embed="rId60"/>
                    <a:stretch>
                      <a:fillRect/>
                    </a:stretch>
                  </pic:blipFill>
                  <pic:spPr bwMode="auto">
                    <a:xfrm>
                      <a:off x="0" y="0"/>
                      <a:ext cx="1524635" cy="2524125"/>
                    </a:xfrm>
                    <a:prstGeom prst="rect">
                      <a:avLst/>
                    </a:prstGeom>
                  </pic:spPr>
                </pic:pic>
              </a:graphicData>
            </a:graphic>
          </wp:inline>
        </w:drawing>
      </w:r>
      <w:r>
        <w:rPr/>
        <w:drawing>
          <wp:inline distT="0" distB="0" distL="19050" distR="0">
            <wp:extent cx="1657985" cy="2476500"/>
            <wp:effectExtent l="0" t="0" r="0" b="0"/>
            <wp:docPr id="60" name="Picture 242" descr="O &#10;stateo &#10;statel 100% &#10;state2 &#10;O &#10;stateo 13% &#10;statel &#10;state213% &#10;O &#10;O &#10;PSEUI &#10;PSEN2 &#10;stateo &#10;statel 73% &#10;state212% &#10;O &#10;stateO &#10;statel &#10;O &#10;stateo &#10;statel &#10;stateo &#10;statel &#10;state2 • &#10;O &#10;stateo &#10;statel &#10;O &#10;arainRegion &#10;stateO 87% &#10;statel 13% &#10;Alzheim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242" descr="O &#10;stateo &#10;statel 100% &#10;state2 &#10;O &#10;stateo 13% &#10;statel &#10;state213% &#10;O &#10;O &#10;PSEUI &#10;PSEN2 &#10;stateo &#10;statel 73% &#10;state212% &#10;O &#10;stateO &#10;statel &#10;O &#10;stateo &#10;statel &#10;stateo &#10;statel &#10;state2 • &#10;O &#10;stateo &#10;statel &#10;O &#10;arainRegion &#10;stateO 87% &#10;statel 13% &#10;Alzheimer "/>
                    <pic:cNvPicPr>
                      <a:picLocks noChangeAspect="1" noChangeArrowheads="1"/>
                    </pic:cNvPicPr>
                  </pic:nvPicPr>
                  <pic:blipFill>
                    <a:blip r:embed="rId61"/>
                    <a:stretch>
                      <a:fillRect/>
                    </a:stretch>
                  </pic:blipFill>
                  <pic:spPr bwMode="auto">
                    <a:xfrm>
                      <a:off x="0" y="0"/>
                      <a:ext cx="1657985" cy="2476500"/>
                    </a:xfrm>
                    <a:prstGeom prst="rect">
                      <a:avLst/>
                    </a:prstGeom>
                  </pic:spPr>
                </pic:pic>
              </a:graphicData>
            </a:graphic>
          </wp:inline>
        </w:drawing>
      </w:r>
      <w:r>
        <w:rPr/>
        <w:drawing>
          <wp:inline distT="0" distB="0" distL="19050" distR="3175">
            <wp:extent cx="1692275" cy="2538095"/>
            <wp:effectExtent l="0" t="0" r="0" b="0"/>
            <wp:docPr id="61" name="Picture 245" descr="state031% &#10;state161% &#10;state2 9% &#10;statel &#10;sta 100% &#10;o &#10;PSENI &#10;Stateo &#10;Statel &quot;E] &#10;State22S% &#10;Statec &#10;Statel &#10;State216% &#10;State0S1% &#10;statel &#10;stateO &#10;O arainRegion &#10;stateo &#10;Statel &#10;O Alzheimer &#10;Stateo &#10;Stat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245" descr="state031% &#10;state161% &#10;state2 9% &#10;statel &#10;sta 100% &#10;o &#10;PSENI &#10;Stateo &#10;Statel &quot;E] &#10;State22S% &#10;Statec &#10;Statel &#10;State216% &#10;State0S1% &#10;statel &#10;stateO &#10;O arainRegion &#10;stateo &#10;Statel &#10;O Alzheimer &#10;Stateo &#10;Statel "/>
                    <pic:cNvPicPr>
                      <a:picLocks noChangeAspect="1" noChangeArrowheads="1"/>
                    </pic:cNvPicPr>
                  </pic:nvPicPr>
                  <pic:blipFill>
                    <a:blip r:embed="rId62"/>
                    <a:stretch>
                      <a:fillRect/>
                    </a:stretch>
                  </pic:blipFill>
                  <pic:spPr bwMode="auto">
                    <a:xfrm>
                      <a:off x="0" y="0"/>
                      <a:ext cx="1692275" cy="2538095"/>
                    </a:xfrm>
                    <a:prstGeom prst="rect">
                      <a:avLst/>
                    </a:prstGeom>
                  </pic:spPr>
                </pic:pic>
              </a:graphicData>
            </a:graphic>
          </wp:inline>
        </w:drawing>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General patterns</w:t>
      </w:r>
    </w:p>
    <w:p>
      <w:pPr>
        <w:pStyle w:val="Normal"/>
        <w:numPr>
          <w:ilvl w:val="3"/>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risk: Risk increased as APOE expression increased</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lower AD risk (39% vs 54% for normal expression)</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higher AD risk (57% vs 54% for normal expression)</w:t>
      </w:r>
    </w:p>
    <w:p>
      <w:pPr>
        <w:pStyle w:val="Normal"/>
        <w:numPr>
          <w:ilvl w:val="3"/>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Sex:</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More males than females in data</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found less prevalent in females (38% vs 48% &amp; 49%)</w:t>
      </w:r>
    </w:p>
    <w:p>
      <w:pPr>
        <w:pStyle w:val="Normal"/>
        <w:numPr>
          <w:ilvl w:val="3"/>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APOE expression increases with age</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under expression: 60% age&gt;65 </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normal expression: 84% age&gt;65 </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over expression: 87% age&gt;65  </w:t>
      </w:r>
    </w:p>
    <w:p>
      <w:pPr>
        <w:pStyle w:val="Normal"/>
        <w:numPr>
          <w:ilvl w:val="3"/>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decreased expression as APOE expression increases</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under expression: 12% APP under expression; 28% over expression </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normal expression: 13% APP under expression; 13% over expression </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over expression: 31% APP under expression; 9% over expression </w:t>
      </w:r>
    </w:p>
    <w:p>
      <w:pPr>
        <w:pStyle w:val="Normal"/>
        <w:numPr>
          <w:ilvl w:val="3"/>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dysregulation of APOE dysregulates PSEN1 expression</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over expression has greater affect on PSEN1 expression</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8% PSEN1 over expression; 20% under expression</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normal expression: 11% PSEN1 over expression; 15% under expression</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25% PSEN1 over expression; 16% under expression</w:t>
      </w:r>
    </w:p>
    <w:p>
      <w:pPr>
        <w:pStyle w:val="Normal"/>
        <w:numPr>
          <w:ilvl w:val="3"/>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dysregulation of APOE dysregulates PSEN2 expression</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Slight difference in under expressions</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12% PSEN2 under expression; 25% over expression</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normal expression: 15% PSEN2 under expression; 12% over expression</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16% PSEN2 under expression; 16% over expression</w:t>
      </w:r>
    </w:p>
    <w:p>
      <w:pPr>
        <w:pStyle w:val="ListParagraph"/>
        <w:numPr>
          <w:ilvl w:val="2"/>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Brain Region: Hippocampus</w:t>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9050" distR="0">
            <wp:extent cx="1853565" cy="2715895"/>
            <wp:effectExtent l="0" t="0" r="0" b="0"/>
            <wp:docPr id="62" name="Picture 254" descr="O &#10;stateo 100% &#10;statel &#10;state2 &#10;O &#10;stateo 18% &#10;statel &#10;state230% &#10;O &#10;stateo &#10;statel &#10;State &#10;O &#10;stateO 34% &#10;statel &#10;PSEUI &#10;A pp &#10;PSEN2 &#10;O &#10;stateo &#10;statel &#10;state218% &#10;O &#10;O &#10;stateo &#10;statel &#10;arainRegion &#10;stateO 0% &#10;statel IOO% &#10;O &#10;Alzheimer &#10;stateo &#10;stat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254" descr="O &#10;stateo 100% &#10;statel &#10;state2 &#10;O &#10;stateo 18% &#10;statel &#10;state230% &#10;O &#10;stateo &#10;statel &#10;State &#10;O &#10;stateO 34% &#10;statel &#10;PSEUI &#10;A pp &#10;PSEN2 &#10;O &#10;stateo &#10;statel &#10;state218% &#10;O &#10;O &#10;stateo &#10;statel &#10;arainRegion &#10;stateO 0% &#10;statel IOO% &#10;O &#10;Alzheimer &#10;stateo &#10;statel "/>
                    <pic:cNvPicPr>
                      <a:picLocks noChangeAspect="1" noChangeArrowheads="1"/>
                    </pic:cNvPicPr>
                  </pic:nvPicPr>
                  <pic:blipFill>
                    <a:blip r:embed="rId63"/>
                    <a:stretch>
                      <a:fillRect/>
                    </a:stretch>
                  </pic:blipFill>
                  <pic:spPr bwMode="auto">
                    <a:xfrm>
                      <a:off x="0" y="0"/>
                      <a:ext cx="1853565" cy="2715895"/>
                    </a:xfrm>
                    <a:prstGeom prst="rect">
                      <a:avLst/>
                    </a:prstGeom>
                  </pic:spPr>
                </pic:pic>
              </a:graphicData>
            </a:graphic>
          </wp:inline>
        </w:drawing>
      </w:r>
      <w:r>
        <w:rPr/>
        <w:drawing>
          <wp:inline distT="0" distB="0" distL="19050" distR="0">
            <wp:extent cx="1780540" cy="2715895"/>
            <wp:effectExtent l="0" t="0" r="0" b="0"/>
            <wp:docPr id="63" name="Picture 248" descr="O &#10;stateo &#10;stateı 1009'. &#10;state2 &#10;O &#10;stateo 1396 &#10;stateı &#10;state221% &#10;O &#10;O &#10;stateo 159'. &#10;stateı &#10;state220% &#10;O &#10;PSENI &#10;PSEN2 &#10;state022% &#10;stateı 649'. &#10;state2 1496 &#10;O &#10;stateo 2096 &#10;stateı &#10;stateo 539'. &#10;stateı 4796 &#10;O &#10;BrainRegion &#10;stateO &#10;stateı 1009'. &#10;O &#10;Alzheimer &#10;State0 47% &#10;stateı 53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248" descr="O &#10;stateo &#10;stateı 1009'. &#10;state2 &#10;O &#10;stateo 1396 &#10;stateı &#10;state221% &#10;O &#10;O &#10;stateo 159'. &#10;stateı &#10;state220% &#10;O &#10;PSENI &#10;PSEN2 &#10;state022% &#10;stateı 649'. &#10;state2 1496 &#10;O &#10;stateo 2096 &#10;stateı &#10;stateo 539'. &#10;stateı 4796 &#10;O &#10;BrainRegion &#10;stateO &#10;stateı 1009'. &#10;O &#10;Alzheimer &#10;State0 47% &#10;stateı 539'. "/>
                    <pic:cNvPicPr>
                      <a:picLocks noChangeAspect="1" noChangeArrowheads="1"/>
                    </pic:cNvPicPr>
                  </pic:nvPicPr>
                  <pic:blipFill>
                    <a:blip r:embed="rId64"/>
                    <a:stretch>
                      <a:fillRect/>
                    </a:stretch>
                  </pic:blipFill>
                  <pic:spPr bwMode="auto">
                    <a:xfrm>
                      <a:off x="0" y="0"/>
                      <a:ext cx="1780540" cy="2715895"/>
                    </a:xfrm>
                    <a:prstGeom prst="rect">
                      <a:avLst/>
                    </a:prstGeom>
                  </pic:spPr>
                </pic:pic>
              </a:graphicData>
            </a:graphic>
          </wp:inline>
        </w:drawing>
      </w:r>
      <w:r>
        <w:rPr>
          <w:rFonts w:eastAsia="Calibri" w:cs="Calibri" w:cstheme="minorAscii" w:eastAsiaTheme="minorAscii"/>
          <w:sz w:val="22"/>
          <w:szCs w:val="22"/>
        </w:rPr>
        <w:t xml:space="preserve"> </w:t>
      </w:r>
      <w:r>
        <w:rPr>
          <w:rFonts w:eastAsia="Calibri" w:cs="Calibri" w:cstheme="minorAscii" w:eastAsiaTheme="minorAscii"/>
          <w:sz w:val="22"/>
          <w:szCs w:val="22"/>
        </w:rPr>
        <w:drawing>
          <wp:inline distT="0" distB="0" distL="19050" distR="9525">
            <wp:extent cx="1857375" cy="2715895"/>
            <wp:effectExtent l="0" t="0" r="0" b="0"/>
            <wp:docPr id="64" name="Picture 257" descr="O &#10;state027% &#10;statel &#10;state2 &#10;O &#10;statec &#10;statel &#10;state227% &#10;O &#10;stateO 23% &#10;statel &#10;O &#10;stateo &#10;statel &#10;state2 1 &#10;PSEN2 &#10;O &#10;stateC27% &#10;statel &#10;state227% &#10;O &#10;PSENI &#10;stateo &#10;statel &#10;O &#10;BrainRegion &#10;stateO &#10;statel 1 &#10;O &#10;Alzheimer &#10;stateo &#10;stat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257" descr="O &#10;state027% &#10;statel &#10;state2 &#10;O &#10;statec &#10;statel &#10;state227% &#10;O &#10;stateO 23% &#10;statel &#10;O &#10;stateo &#10;statel &#10;state2 1 &#10;PSEN2 &#10;O &#10;stateC27% &#10;statel &#10;state227% &#10;O &#10;PSENI &#10;stateo &#10;statel &#10;O &#10;BrainRegion &#10;stateO &#10;statel 1 &#10;O &#10;Alzheimer &#10;stateo &#10;statel "/>
                    <pic:cNvPicPr>
                      <a:picLocks noChangeAspect="1" noChangeArrowheads="1"/>
                    </pic:cNvPicPr>
                  </pic:nvPicPr>
                  <pic:blipFill>
                    <a:blip r:embed="rId65"/>
                    <a:stretch>
                      <a:fillRect/>
                    </a:stretch>
                  </pic:blipFill>
                  <pic:spPr bwMode="auto">
                    <a:xfrm>
                      <a:off x="0" y="0"/>
                      <a:ext cx="1857375" cy="2715895"/>
                    </a:xfrm>
                    <a:prstGeom prst="rect">
                      <a:avLst/>
                    </a:prstGeom>
                  </pic:spPr>
                </pic:pic>
              </a:graphicData>
            </a:graphic>
          </wp:inline>
        </w:drawing>
      </w:r>
    </w:p>
    <w:p>
      <w:pPr>
        <w:pStyle w:val="Normal"/>
        <w:numPr>
          <w:ilvl w:val="3"/>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risk: increasing APOE expression decreases AD risk</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increased AD risk (51% vs 53% for normal expression)</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lower  AD risk (57% vs 45% for normal expression)</w:t>
      </w:r>
    </w:p>
    <w:p>
      <w:pPr>
        <w:pStyle w:val="Normal"/>
        <w:numPr>
          <w:ilvl w:val="3"/>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Sex:</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More females than males in data only in APOE under expression</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found more prevalent in females (57% vs 47% &amp; 47%)</w:t>
      </w:r>
    </w:p>
    <w:p>
      <w:pPr>
        <w:pStyle w:val="Normal"/>
        <w:numPr>
          <w:ilvl w:val="3"/>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less APOE dysregulation in those age&gt;65</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under expression: 66% age&gt;65 </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normal expression: 80% age&gt;65 </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over expression: 77% age&gt;65  </w:t>
      </w:r>
    </w:p>
    <w:p>
      <w:pPr>
        <w:pStyle w:val="Normal"/>
        <w:numPr>
          <w:ilvl w:val="3"/>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decreased over expression as APOE expression increases</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under expression: 30% APP over expression; 36% under expression </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normal expression: 21% APP under expression; 15% under expression </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over expression: 16% APP under expression; 27% under expression </w:t>
      </w:r>
    </w:p>
    <w:p>
      <w:pPr>
        <w:pStyle w:val="Normal"/>
        <w:numPr>
          <w:ilvl w:val="3"/>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increased APOE expression increases PSEN1 expression</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18% PSEN1 over expression; 36% under expression</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normal expression: 20% PSEN1 over expression; 15% under expression</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27% PSEN1 over expression; 27% under expression</w:t>
      </w:r>
    </w:p>
    <w:p>
      <w:pPr>
        <w:pStyle w:val="Normal"/>
        <w:numPr>
          <w:ilvl w:val="3"/>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dysregulation of APOE dysregulates PSEN2 expression</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18% PSEN2 under expression; 29% over expression</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normal expression: 22% PSEN2 under expression; 14% over expression</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19% PSEN2 under expression; 27% over expression</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Sex &amp; Age</w:t>
      </w:r>
    </w:p>
    <w:p>
      <w:pPr>
        <w:pStyle w:val="ListParagraph"/>
        <w:numPr>
          <w:ilvl w:val="3"/>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Sex, Brain Region &amp; Age</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w:t>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9050" distR="6985">
            <wp:extent cx="2106930" cy="2282190"/>
            <wp:effectExtent l="0" t="0" r="0" b="0"/>
            <wp:docPr id="65" name="Picture 269" descr="O &#10;O &#10;stateo &#10;statel 620,6 &#10;state228% &#10;O &#10;stateo 1 &#10;statel &#10;state2 &#10;PSEN2 &#10;O &#10;PSENI &#10;stateC2ca,G &#10;statel 670,6 &#10;state213% &#10;O &#10;statec &#10;statel &#10;O &#10;Alzheimer &#10;stateo &#10;statel 640,6 &#10;StateC &#10;statel &#10;state213% &#10;O &#10;statec &#10;statel &#10;O &#10;BrainRegion &#10;stateC &#10;stat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269" descr="O &#10;O &#10;stateo &#10;statel 620,6 &#10;state228% &#10;O &#10;stateo 1 &#10;statel &#10;state2 &#10;PSEN2 &#10;O &#10;PSENI &#10;stateC2ca,G &#10;statel 670,6 &#10;state213% &#10;O &#10;statec &#10;statel &#10;O &#10;Alzheimer &#10;stateo &#10;statel 640,6 &#10;StateC &#10;statel &#10;state213% &#10;O &#10;statec &#10;statel &#10;O &#10;BrainRegion &#10;stateC &#10;statel "/>
                    <pic:cNvPicPr>
                      <a:picLocks noChangeAspect="1" noChangeArrowheads="1"/>
                    </pic:cNvPicPr>
                  </pic:nvPicPr>
                  <pic:blipFill>
                    <a:blip r:embed="rId66"/>
                    <a:stretch>
                      <a:fillRect/>
                    </a:stretch>
                  </pic:blipFill>
                  <pic:spPr bwMode="auto">
                    <a:xfrm>
                      <a:off x="0" y="0"/>
                      <a:ext cx="2106930" cy="2282190"/>
                    </a:xfrm>
                    <a:prstGeom prst="rect">
                      <a:avLst/>
                    </a:prstGeom>
                  </pic:spPr>
                </pic:pic>
              </a:graphicData>
            </a:graphic>
          </wp:inline>
        </w:drawing>
      </w:r>
      <w:r>
        <w:rPr/>
        <w:drawing>
          <wp:inline distT="0" distB="0" distL="19050" distR="0">
            <wp:extent cx="2133600" cy="2281555"/>
            <wp:effectExtent l="0" t="0" r="0" b="0"/>
            <wp:docPr id="66" name="Picture 260" descr="O &#10;stateo &#10;statel &#10;state212% &#10;O &#10;O &#10;stateo &#10;statel ICC% &#10;state2 &#10;O &#10;statec 1 &#10;statel &#10;state213% &#10;O &#10;stateC &#10;statel &#10;PSENI &#10;statec &#10;statel &#10;state212% &#10;O &#10;StateC &#10;statel &#10;O &#10;BrainRegion &#10;stateC &#10;statel &#10;O &#10;Alzheimer &#10;stateo &#10;stat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260" descr="O &#10;stateo &#10;statel &#10;state212% &#10;O &#10;O &#10;stateo &#10;statel ICC% &#10;state2 &#10;O &#10;statec 1 &#10;statel &#10;state213% &#10;O &#10;stateC &#10;statel &#10;PSENI &#10;statec &#10;statel &#10;state212% &#10;O &#10;StateC &#10;statel &#10;O &#10;BrainRegion &#10;stateC &#10;statel &#10;O &#10;Alzheimer &#10;stateo &#10;statel "/>
                    <pic:cNvPicPr>
                      <a:picLocks noChangeAspect="1" noChangeArrowheads="1"/>
                    </pic:cNvPicPr>
                  </pic:nvPicPr>
                  <pic:blipFill>
                    <a:blip r:embed="rId67"/>
                    <a:stretch>
                      <a:fillRect/>
                    </a:stretch>
                  </pic:blipFill>
                  <pic:spPr bwMode="auto">
                    <a:xfrm>
                      <a:off x="0" y="0"/>
                      <a:ext cx="2133600" cy="2281555"/>
                    </a:xfrm>
                    <a:prstGeom prst="rect">
                      <a:avLst/>
                    </a:prstGeom>
                  </pic:spPr>
                </pic:pic>
              </a:graphicData>
            </a:graphic>
          </wp:inline>
        </w:drawing>
      </w:r>
      <w:r>
        <w:rPr>
          <w:rFonts w:eastAsia="Calibri" w:cs="Calibri" w:cstheme="minorAscii" w:eastAsiaTheme="minorAscii"/>
          <w:sz w:val="22"/>
          <w:szCs w:val="22"/>
        </w:rPr>
        <w:t xml:space="preserve"> </w:t>
      </w:r>
      <w:r>
        <w:rPr>
          <w:rFonts w:eastAsia="Calibri" w:cs="Calibri" w:cstheme="minorAscii" w:eastAsiaTheme="minorAscii"/>
          <w:sz w:val="22"/>
          <w:szCs w:val="22"/>
        </w:rPr>
        <w:drawing>
          <wp:inline distT="0" distB="0" distL="19050" distR="5715">
            <wp:extent cx="1499870" cy="2284730"/>
            <wp:effectExtent l="0" t="0" r="0" b="0"/>
            <wp:docPr id="67" name="Picture 272" descr="statec &#10;statel &#10;state2 9% &#10;psEN2 &#10;stateo &#10;statel &#10;te220% &#10;statec &#10;statel &#10;statec &#10;Statel &#10;psEN1 &#10;statec &#10;statel &#10;state21 &#10;stateo &#10;State &#10;BrainRegion &#10;tateo &#10;state' 21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272" descr="statec &#10;statel &#10;state2 9% &#10;psEN2 &#10;stateo &#10;statel &#10;te220% &#10;statec &#10;statel &#10;statec &#10;Statel &#10;psEN1 &#10;statec &#10;statel &#10;state21 &#10;stateo &#10;State &#10;BrainRegion &#10;tateo &#10;state' 21 % "/>
                    <pic:cNvPicPr>
                      <a:picLocks noChangeAspect="1" noChangeArrowheads="1"/>
                    </pic:cNvPicPr>
                  </pic:nvPicPr>
                  <pic:blipFill>
                    <a:blip r:embed="rId68"/>
                    <a:stretch>
                      <a:fillRect/>
                    </a:stretch>
                  </pic:blipFill>
                  <pic:spPr bwMode="auto">
                    <a:xfrm>
                      <a:off x="0" y="0"/>
                      <a:ext cx="1499870" cy="2284730"/>
                    </a:xfrm>
                    <a:prstGeom prst="rect">
                      <a:avLst/>
                    </a:prstGeom>
                  </pic:spPr>
                </pic:pic>
              </a:graphicData>
            </a:graphic>
          </wp:inline>
        </w:drawing>
      </w:r>
    </w:p>
    <w:p>
      <w:pPr>
        <w:pStyle w:val="ListParagraph"/>
        <w:numPr>
          <w:ilvl w:val="0"/>
          <w:numId w:val="9"/>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General APP patterns</w:t>
      </w:r>
    </w:p>
    <w:p>
      <w:pPr>
        <w:pStyle w:val="ListParagraph"/>
        <w:numPr>
          <w:ilvl w:val="3"/>
          <w:numId w:val="8"/>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risk: Risk decreased as APP expression increased</w:t>
      </w:r>
    </w:p>
    <w:p>
      <w:pPr>
        <w:pStyle w:val="ListParagraph"/>
        <w:numPr>
          <w:ilvl w:val="4"/>
          <w:numId w:val="8"/>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higher AD risk (64% vs 52% for normal expression)</w:t>
      </w:r>
    </w:p>
    <w:p>
      <w:pPr>
        <w:pStyle w:val="ListParagraph"/>
        <w:numPr>
          <w:ilvl w:val="4"/>
          <w:numId w:val="8"/>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lower AD risk (44% vs 52% for normal expression)</w:t>
      </w:r>
    </w:p>
    <w:p>
      <w:pPr>
        <w:pStyle w:val="ListParagraph"/>
        <w:numPr>
          <w:ilvl w:val="3"/>
          <w:numId w:val="8"/>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Sex:</w:t>
      </w:r>
    </w:p>
    <w:p>
      <w:pPr>
        <w:pStyle w:val="ListParagraph"/>
        <w:numPr>
          <w:ilvl w:val="4"/>
          <w:numId w:val="8"/>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is more prevalent in females</w:t>
      </w:r>
    </w:p>
    <w:p>
      <w:pPr>
        <w:pStyle w:val="ListParagraph"/>
        <w:numPr>
          <w:ilvl w:val="4"/>
          <w:numId w:val="8"/>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Higher expression found less prevalent in females (54% vs 48% &amp; 44%)</w:t>
      </w:r>
    </w:p>
    <w:p>
      <w:pPr>
        <w:pStyle w:val="ListParagraph"/>
        <w:numPr>
          <w:ilvl w:val="3"/>
          <w:numId w:val="8"/>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APP expression decreases with age</w:t>
      </w:r>
    </w:p>
    <w:p>
      <w:pPr>
        <w:pStyle w:val="ListParagraph"/>
        <w:numPr>
          <w:ilvl w:val="4"/>
          <w:numId w:val="8"/>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under expression: 88% age&gt;65 </w:t>
      </w:r>
    </w:p>
    <w:p>
      <w:pPr>
        <w:pStyle w:val="ListParagraph"/>
        <w:numPr>
          <w:ilvl w:val="4"/>
          <w:numId w:val="8"/>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normal expression: 82% age&gt;65 </w:t>
      </w:r>
    </w:p>
    <w:p>
      <w:pPr>
        <w:pStyle w:val="ListParagraph"/>
        <w:numPr>
          <w:ilvl w:val="4"/>
          <w:numId w:val="8"/>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over expression: 70% age&gt;65  </w:t>
      </w:r>
    </w:p>
    <w:p>
      <w:pPr>
        <w:pStyle w:val="Normal"/>
        <w:numPr>
          <w:ilvl w:val="3"/>
          <w:numId w:val="8"/>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APP decreased expression as APOE expression increases</w:t>
      </w:r>
    </w:p>
    <w:p>
      <w:pPr>
        <w:pStyle w:val="Normal"/>
        <w:numPr>
          <w:ilvl w:val="4"/>
          <w:numId w:val="8"/>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under expression: 28% APOE over expression; 9% under expression </w:t>
      </w:r>
    </w:p>
    <w:p>
      <w:pPr>
        <w:pStyle w:val="Normal"/>
        <w:numPr>
          <w:ilvl w:val="4"/>
          <w:numId w:val="8"/>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normal expression: 12% APOE over expression; 9% under expression </w:t>
      </w:r>
    </w:p>
    <w:p>
      <w:pPr>
        <w:pStyle w:val="Normal"/>
        <w:numPr>
          <w:ilvl w:val="4"/>
          <w:numId w:val="8"/>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over expression: 9% APOE over expression; 22% under expression </w:t>
      </w:r>
    </w:p>
    <w:p>
      <w:pPr>
        <w:pStyle w:val="ListParagraph"/>
        <w:numPr>
          <w:ilvl w:val="3"/>
          <w:numId w:val="8"/>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dysregulation of APP dysregulates PSEN1 expression</w:t>
      </w:r>
    </w:p>
    <w:p>
      <w:pPr>
        <w:pStyle w:val="ListParagraph"/>
        <w:numPr>
          <w:ilvl w:val="4"/>
          <w:numId w:val="8"/>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13% PSEN1 over expression; 25% under expression</w:t>
      </w:r>
    </w:p>
    <w:p>
      <w:pPr>
        <w:pStyle w:val="ListParagraph"/>
        <w:numPr>
          <w:ilvl w:val="4"/>
          <w:numId w:val="8"/>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normal expression: 12% PSEN1 over expression; 13% under expression</w:t>
      </w:r>
    </w:p>
    <w:p>
      <w:pPr>
        <w:pStyle w:val="ListParagraph"/>
        <w:numPr>
          <w:ilvl w:val="4"/>
          <w:numId w:val="8"/>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16% PSEN1 over expression; 19% under expression</w:t>
      </w:r>
    </w:p>
    <w:p>
      <w:pPr>
        <w:pStyle w:val="ListParagraph"/>
        <w:numPr>
          <w:ilvl w:val="3"/>
          <w:numId w:val="8"/>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expression increases as APP increases</w:t>
      </w:r>
    </w:p>
    <w:p>
      <w:pPr>
        <w:pStyle w:val="ListParagraph"/>
        <w:numPr>
          <w:ilvl w:val="4"/>
          <w:numId w:val="8"/>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20% PSEN2 under expression; 13% over expression</w:t>
      </w:r>
    </w:p>
    <w:p>
      <w:pPr>
        <w:pStyle w:val="ListParagraph"/>
        <w:numPr>
          <w:ilvl w:val="4"/>
          <w:numId w:val="8"/>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normal expression: 15% PSEN2 under expression; 13% over expression</w:t>
      </w:r>
    </w:p>
    <w:p>
      <w:pPr>
        <w:pStyle w:val="ListParagraph"/>
        <w:numPr>
          <w:ilvl w:val="4"/>
          <w:numId w:val="8"/>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9% PSEN2 under expression; 20% over expression</w:t>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9050" distR="635">
            <wp:extent cx="2362200" cy="2533650"/>
            <wp:effectExtent l="0" t="0" r="0" b="0"/>
            <wp:docPr id="68" name="Picture 278" descr="O &#10;O &#10;StateO 14% &#10;statel &#10;state231% &#10;O &#10;stateo 100% &#10;statel &#10;state2 &#10;PSEN2 &#10;O &#10;StateO &#10;statel &#10;state228% &#10;O &#10;PSEUI &#10;stateo &#10;statel &#10;state22S% &#10;O &#10;stateO 28% &#10;statel &#10;stateo &#10;statel &#10;O &#10;arainRegion &#10;stateO 0% &#10;statel IOO% &#10;O &#10;Alzheimer &#10;stateo &#10;stat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278" descr="O &#10;O &#10;StateO 14% &#10;statel &#10;state231% &#10;O &#10;stateo 100% &#10;statel &#10;state2 &#10;PSEN2 &#10;O &#10;StateO &#10;statel &#10;state228% &#10;O &#10;PSEUI &#10;stateo &#10;statel &#10;state22S% &#10;O &#10;stateO 28% &#10;statel &#10;stateo &#10;statel &#10;O &#10;arainRegion &#10;stateO 0% &#10;statel IOO% &#10;O &#10;Alzheimer &#10;stateo &#10;statel "/>
                    <pic:cNvPicPr>
                      <a:picLocks noChangeAspect="1" noChangeArrowheads="1"/>
                    </pic:cNvPicPr>
                  </pic:nvPicPr>
                  <pic:blipFill>
                    <a:blip r:embed="rId69"/>
                    <a:stretch>
                      <a:fillRect/>
                    </a:stretch>
                  </pic:blipFill>
                  <pic:spPr bwMode="auto">
                    <a:xfrm>
                      <a:off x="0" y="0"/>
                      <a:ext cx="2362200" cy="2533650"/>
                    </a:xfrm>
                    <a:prstGeom prst="rect">
                      <a:avLst/>
                    </a:prstGeom>
                  </pic:spPr>
                </pic:pic>
              </a:graphicData>
            </a:graphic>
          </wp:inline>
        </w:drawing>
      </w:r>
      <w:r>
        <w:rPr/>
        <w:drawing>
          <wp:inline distT="0" distB="0" distL="19050" distR="0">
            <wp:extent cx="1638300" cy="2566670"/>
            <wp:effectExtent l="0" t="0" r="0" b="0"/>
            <wp:docPr id="69" name="Picture 275" descr="st.tec 110,4 &#10;173% &#10;statec &#10;1 оп•њ &#10;st.tec 209'. &#10;state1 &#10;state2 1 БУ. &#10;te021% &#10;1 тд•к &#10;pSEH1 &#10;StateC &#10;state1 679'. &#10;state219“ &#10;stateo &#10;state147% &#10;StateO &#10;51&amp;31 со•к &#10;О Al:neimer &#10;мес sc•k &#10;st.te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275" descr="st.tec 110,4 &#10;173% &#10;statec &#10;1 оп•њ &#10;st.tec 209'. &#10;state1 &#10;state2 1 БУ. &#10;te021% &#10;1 тд•к &#10;pSEH1 &#10;StateC &#10;state1 679'. &#10;state219“ &#10;stateo &#10;state147% &#10;StateO &#10;51&amp;31 со•к &#10;О Al:neimer &#10;мес sc•k &#10;st.te1 "/>
                    <pic:cNvPicPr>
                      <a:picLocks noChangeAspect="1" noChangeArrowheads="1"/>
                    </pic:cNvPicPr>
                  </pic:nvPicPr>
                  <pic:blipFill>
                    <a:blip r:embed="rId70"/>
                    <a:stretch>
                      <a:fillRect/>
                    </a:stretch>
                  </pic:blipFill>
                  <pic:spPr bwMode="auto">
                    <a:xfrm>
                      <a:off x="0" y="0"/>
                      <a:ext cx="1638300" cy="2566670"/>
                    </a:xfrm>
                    <a:prstGeom prst="rect">
                      <a:avLst/>
                    </a:prstGeom>
                  </pic:spPr>
                </pic:pic>
              </a:graphicData>
            </a:graphic>
          </wp:inline>
        </w:drawing>
      </w:r>
      <w:r>
        <w:rPr>
          <w:rFonts w:eastAsia="Calibri" w:cs="Calibri" w:cstheme="minorAscii" w:eastAsiaTheme="minorAscii"/>
          <w:sz w:val="22"/>
          <w:szCs w:val="22"/>
        </w:rPr>
        <w:t xml:space="preserve"> </w:t>
      </w:r>
      <w:r>
        <w:rPr>
          <w:rFonts w:eastAsia="Calibri" w:cs="Calibri" w:cstheme="minorAscii" w:eastAsiaTheme="minorAscii"/>
          <w:sz w:val="22"/>
          <w:szCs w:val="22"/>
        </w:rPr>
        <w:drawing>
          <wp:inline distT="0" distB="0" distL="19050" distR="6350">
            <wp:extent cx="1631950" cy="2533015"/>
            <wp:effectExtent l="0" t="0" r="0" b="0"/>
            <wp:docPr id="70" name="Picture 281" descr="stateo 18% &#10;statel &#10;state214% &#10;stateo &#10;statec &#10;166% &#10;StateO &#10;pSEN1 &#10;statec &#10;146% &#10;statec &#10;statel &#10;tateO 0% &#10;1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281" descr="stateo 18% &#10;statel &#10;state214% &#10;stateo &#10;statec &#10;166% &#10;StateO &#10;pSEN1 &#10;statec &#10;146% &#10;statec &#10;statel &#10;tateO 0% &#10;100% "/>
                    <pic:cNvPicPr>
                      <a:picLocks noChangeAspect="1" noChangeArrowheads="1"/>
                    </pic:cNvPicPr>
                  </pic:nvPicPr>
                  <pic:blipFill>
                    <a:blip r:embed="rId71"/>
                    <a:stretch>
                      <a:fillRect/>
                    </a:stretch>
                  </pic:blipFill>
                  <pic:spPr bwMode="auto">
                    <a:xfrm>
                      <a:off x="0" y="0"/>
                      <a:ext cx="1631950" cy="2533015"/>
                    </a:xfrm>
                    <a:prstGeom prst="rect">
                      <a:avLst/>
                    </a:prstGeom>
                  </pic:spPr>
                </pic:pic>
              </a:graphicData>
            </a:graphic>
          </wp:inline>
        </w:drawing>
      </w:r>
    </w:p>
    <w:p>
      <w:pPr>
        <w:pStyle w:val="ListParagraph"/>
        <w:numPr>
          <w:ilvl w:val="0"/>
          <w:numId w:val="9"/>
        </w:numPr>
        <w:spacing w:lineRule="auto" w:line="240"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Brain Region: APP patterns within hippocampus </w:t>
      </w:r>
    </w:p>
    <w:p>
      <w:pPr>
        <w:pStyle w:val="Normal"/>
        <w:numPr>
          <w:ilvl w:val="3"/>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risk: Risk increased as APP expression dysregulated</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seems to have a greater effect on increasing AD risk</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higher AD risk (51% vs 50% for normal expression)</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lower AD risk (56% vs 50% for normal expression)</w:t>
      </w:r>
    </w:p>
    <w:p>
      <w:pPr>
        <w:pStyle w:val="Normal"/>
        <w:numPr>
          <w:ilvl w:val="3"/>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Sex:</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is more prevalent in females (47% vs 47% &amp; 51%)</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Fairly even split of males &amp; females</w:t>
      </w:r>
    </w:p>
    <w:p>
      <w:pPr>
        <w:pStyle w:val="Normal"/>
        <w:numPr>
          <w:ilvl w:val="3"/>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Age: APP expression unclear relationships </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under expression: 74% age&gt;65 </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normal expression: 79% age&gt;65 </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over expression: 76% age&gt;65  </w:t>
      </w:r>
    </w:p>
    <w:p>
      <w:pPr>
        <w:pStyle w:val="Normal"/>
        <w:numPr>
          <w:ilvl w:val="3"/>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APP decreased expression as APOE expression increases</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under expression: 31% APOE over expression; 14% under expression </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normal expression: 18% APOE over expression; 11% under expression </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over expression: 14% APOE over expression; 18% under expression </w:t>
      </w:r>
    </w:p>
    <w:p>
      <w:pPr>
        <w:pStyle w:val="Normal"/>
        <w:numPr>
          <w:ilvl w:val="3"/>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dysregulation of APP dysregulates PSEN1 expression</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28% PSEN1 over expression; 25% under expression</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normal expression: 19% PSEN1 over expression; 14% under expression</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20% PSEN1 over expression; 34% under expression</w:t>
      </w:r>
    </w:p>
    <w:p>
      <w:pPr>
        <w:pStyle w:val="Normal"/>
        <w:numPr>
          <w:ilvl w:val="3"/>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expression increases as APP increases</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33% PSEN2 under expression; 25% over expression</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normal expression: 20% PSEN2 under expression; 16% over expression</w:t>
      </w:r>
    </w:p>
    <w:p>
      <w:pPr>
        <w:pStyle w:val="Normal"/>
        <w:numPr>
          <w:ilvl w:val="4"/>
          <w:numId w:val="5"/>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14% PSEN2 under expression; 20% over expression</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w:t>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0" distR="0">
            <wp:extent cx="1869440" cy="2510155"/>
            <wp:effectExtent l="0" t="0" r="0" b="0"/>
            <wp:docPr id="71" name="Picture 287" descr="O &#10;StateO &#10;statel SW, &#10;state2 &#10;O &#10;StateO 14% &#10;statel &#10;state218% &#10;O &#10;stateo 21% &#10;statel &#10;O &#10;stateo &#10;statel 71% &#10;state214% &#10;PSEN2 &#10;O &#10;PSEUI &#10;stateo 100% &#10;statel &#10;state2 &#10;O &#10;StateO 47% &#10;statel &#10;O &#10;arainRegion &#10;stateO 82% &#10;statel 18% &#10;O &#10;Alzheimer &#10;stateo &#10;stat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287" descr="O &#10;StateO &#10;statel SW, &#10;state2 &#10;O &#10;StateO 14% &#10;statel &#10;state218% &#10;O &#10;stateo 21% &#10;statel &#10;O &#10;stateo &#10;statel 71% &#10;state214% &#10;PSEN2 &#10;O &#10;PSEUI &#10;stateo 100% &#10;statel &#10;state2 &#10;O &#10;StateO 47% &#10;statel &#10;O &#10;arainRegion &#10;stateO 82% &#10;statel 18% &#10;O &#10;Alzheimer &#10;stateo &#10;statel "/>
                    <pic:cNvPicPr>
                      <a:picLocks noChangeAspect="1" noChangeArrowheads="1"/>
                    </pic:cNvPicPr>
                  </pic:nvPicPr>
                  <pic:blipFill>
                    <a:blip r:embed="rId72"/>
                    <a:stretch>
                      <a:fillRect/>
                    </a:stretch>
                  </pic:blipFill>
                  <pic:spPr bwMode="auto">
                    <a:xfrm>
                      <a:off x="0" y="0"/>
                      <a:ext cx="1869440" cy="2510155"/>
                    </a:xfrm>
                    <a:prstGeom prst="rect">
                      <a:avLst/>
                    </a:prstGeom>
                  </pic:spPr>
                </pic:pic>
              </a:graphicData>
            </a:graphic>
          </wp:inline>
        </w:drawing>
      </w:r>
      <w:r>
        <w:rPr/>
        <w:drawing>
          <wp:inline distT="0" distB="0" distL="0" distR="0">
            <wp:extent cx="1766570" cy="2518410"/>
            <wp:effectExtent l="0" t="0" r="0" b="0"/>
            <wp:docPr id="72" name="Picture 284" descr="O &#10;stateo 13% &#10;statel &#10;state213% &#10;O &#10;stateo 13% &#10;statel 73% &#10;state213% &#10;O &#10;stateO 18% &#10;statel &#10;O &#10;stateo | &#10;statel 77% &#10;state2 • &#10;PSEN2 &#10;O &#10;PSEUI &#10;stateo &#10;statel 100% &#10;state2 &#10;O &#10;stateo &#10;statel &#10;O &#10;arainRegion &#10;stateO 89% &#10;statel 11% &#10;O &#10;Alzheimer &#10;stateo sog', &#10;statel S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284" descr="O &#10;stateo 13% &#10;statel &#10;state213% &#10;O &#10;stateo 13% &#10;statel 73% &#10;state213% &#10;O &#10;stateO 18% &#10;statel &#10;O &#10;stateo | &#10;statel 77% &#10;state2 • &#10;PSEN2 &#10;O &#10;PSEUI &#10;stateo &#10;statel 100% &#10;state2 &#10;O &#10;stateo &#10;statel &#10;O &#10;arainRegion &#10;stateO 89% &#10;statel 11% &#10;O &#10;Alzheimer &#10;stateo sog', &#10;statel SO•,', "/>
                    <pic:cNvPicPr>
                      <a:picLocks noChangeAspect="1" noChangeArrowheads="1"/>
                    </pic:cNvPicPr>
                  </pic:nvPicPr>
                  <pic:blipFill>
                    <a:blip r:embed="rId73"/>
                    <a:stretch>
                      <a:fillRect/>
                    </a:stretch>
                  </pic:blipFill>
                  <pic:spPr bwMode="auto">
                    <a:xfrm>
                      <a:off x="0" y="0"/>
                      <a:ext cx="1766570" cy="2518410"/>
                    </a:xfrm>
                    <a:prstGeom prst="rect">
                      <a:avLst/>
                    </a:prstGeom>
                  </pic:spPr>
                </pic:pic>
              </a:graphicData>
            </a:graphic>
          </wp:inline>
        </w:drawing>
      </w:r>
      <w:r>
        <w:rPr/>
        <w:drawing>
          <wp:inline distT="0" distB="0" distL="0" distR="0">
            <wp:extent cx="1927860" cy="2478405"/>
            <wp:effectExtent l="0" t="0" r="0" b="0"/>
            <wp:docPr id="73" name="Picture 295" descr="O &#10;stateo 159'. &#10;stateı 679'. &#10;state2 189'. &#10;O &#10;state021% &#10;stateı 649'. &#10;state2 1496 &#10;O &#10;stateO 17% &#10;stateı 839'. &#10;O &#10;stateo &#10;stateı &#10;state228% &#10;PSEN2 &#10;O &#10;PSENI &#10;stateo &#10;stateı &#10;state2 1009'. &#10;O &#10;stateo 499'. &#10;stateı 519'. &#10;O &#10;BrainRegion &#10;stateO 7796 &#10;stateı &#10;O &#10;Alzheimer &#10;stateo 439” &#10;stateı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295" descr="O &#10;stateo 159'. &#10;stateı 679'. &#10;state2 189'. &#10;O &#10;state021% &#10;stateı 649'. &#10;state2 1496 &#10;O &#10;stateO 17% &#10;stateı 839'. &#10;O &#10;stateo &#10;stateı &#10;state228% &#10;PSEN2 &#10;O &#10;PSENI &#10;stateo &#10;stateı &#10;state2 1009'. &#10;O &#10;stateo 499'. &#10;stateı 519'. &#10;O &#10;BrainRegion &#10;stateO 7796 &#10;stateı &#10;O &#10;Alzheimer &#10;stateo 439” &#10;stateı "/>
                    <pic:cNvPicPr>
                      <a:picLocks noChangeAspect="1" noChangeArrowheads="1"/>
                    </pic:cNvPicPr>
                  </pic:nvPicPr>
                  <pic:blipFill>
                    <a:blip r:embed="rId74"/>
                    <a:stretch>
                      <a:fillRect/>
                    </a:stretch>
                  </pic:blipFill>
                  <pic:spPr bwMode="auto">
                    <a:xfrm>
                      <a:off x="0" y="0"/>
                      <a:ext cx="1927860" cy="2478405"/>
                    </a:xfrm>
                    <a:prstGeom prst="rect">
                      <a:avLst/>
                    </a:prstGeom>
                  </pic:spPr>
                </pic:pic>
              </a:graphicData>
            </a:graphic>
          </wp:inline>
        </w:drawing>
      </w:r>
    </w:p>
    <w:p>
      <w:pPr>
        <w:pStyle w:val="Normal"/>
        <w:numPr>
          <w:ilvl w:val="0"/>
          <w:numId w:val="10"/>
        </w:numPr>
        <w:tabs>
          <w:tab w:val="left" w:pos="72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General PSEN1 patterns</w:t>
      </w:r>
    </w:p>
    <w:p>
      <w:pPr>
        <w:pStyle w:val="Normal"/>
        <w:numPr>
          <w:ilvl w:val="1"/>
          <w:numId w:val="10"/>
        </w:numPr>
        <w:tabs>
          <w:tab w:val="left" w:pos="144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risk: Risk increased as PSEN1 expression dysregulated</w:t>
      </w:r>
    </w:p>
    <w:p>
      <w:pPr>
        <w:pStyle w:val="Normal"/>
        <w:numPr>
          <w:ilvl w:val="2"/>
          <w:numId w:val="10"/>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higher AD risk (61% vs 50% for normal expression)</w:t>
      </w:r>
    </w:p>
    <w:p>
      <w:pPr>
        <w:pStyle w:val="Normal"/>
        <w:numPr>
          <w:ilvl w:val="2"/>
          <w:numId w:val="10"/>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lower AD risk (57% vs 50% for normal expression)</w:t>
      </w:r>
    </w:p>
    <w:p>
      <w:pPr>
        <w:pStyle w:val="Normal"/>
        <w:numPr>
          <w:ilvl w:val="1"/>
          <w:numId w:val="10"/>
        </w:numPr>
        <w:tabs>
          <w:tab w:val="left" w:pos="144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Sex:</w:t>
      </w:r>
    </w:p>
    <w:p>
      <w:pPr>
        <w:pStyle w:val="Normal"/>
        <w:numPr>
          <w:ilvl w:val="2"/>
          <w:numId w:val="10"/>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Greater dysregulation in females (53% vs 45% &amp; 51%)</w:t>
      </w:r>
    </w:p>
    <w:p>
      <w:pPr>
        <w:pStyle w:val="Normal"/>
        <w:numPr>
          <w:ilvl w:val="2"/>
          <w:numId w:val="10"/>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Females have less normal expression of PSEN1 (45%) </w:t>
      </w:r>
    </w:p>
    <w:p>
      <w:pPr>
        <w:pStyle w:val="Normal"/>
        <w:numPr>
          <w:ilvl w:val="1"/>
          <w:numId w:val="10"/>
        </w:numPr>
        <w:tabs>
          <w:tab w:val="left" w:pos="144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PSEN1 expression increases with age</w:t>
      </w:r>
    </w:p>
    <w:p>
      <w:pPr>
        <w:pStyle w:val="Normal"/>
        <w:numPr>
          <w:ilvl w:val="2"/>
          <w:numId w:val="10"/>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under expression: 79% age&gt;65 </w:t>
      </w:r>
    </w:p>
    <w:p>
      <w:pPr>
        <w:pStyle w:val="Normal"/>
        <w:numPr>
          <w:ilvl w:val="2"/>
          <w:numId w:val="10"/>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normal expression: 82% age&gt;65 </w:t>
      </w:r>
    </w:p>
    <w:p>
      <w:pPr>
        <w:pStyle w:val="Normal"/>
        <w:numPr>
          <w:ilvl w:val="2"/>
          <w:numId w:val="10"/>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over expression: 83% age&gt;65  </w:t>
      </w:r>
    </w:p>
    <w:p>
      <w:pPr>
        <w:pStyle w:val="Normal"/>
        <w:numPr>
          <w:ilvl w:val="1"/>
          <w:numId w:val="10"/>
        </w:numPr>
        <w:tabs>
          <w:tab w:val="left" w:pos="144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PSEN1 increased expression as APOE expression increases</w:t>
      </w:r>
    </w:p>
    <w:p>
      <w:pPr>
        <w:pStyle w:val="Normal"/>
        <w:numPr>
          <w:ilvl w:val="2"/>
          <w:numId w:val="10"/>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under expression: 28% APOE over expression; 9% under expression </w:t>
      </w:r>
    </w:p>
    <w:p>
      <w:pPr>
        <w:pStyle w:val="Normal"/>
        <w:numPr>
          <w:ilvl w:val="2"/>
          <w:numId w:val="10"/>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normal expression: 12% APOE over expression; 9% under expression </w:t>
      </w:r>
    </w:p>
    <w:p>
      <w:pPr>
        <w:pStyle w:val="Normal"/>
        <w:numPr>
          <w:ilvl w:val="2"/>
          <w:numId w:val="10"/>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over expression: 9% APOE over expression; 22% under expression </w:t>
      </w:r>
    </w:p>
    <w:p>
      <w:pPr>
        <w:pStyle w:val="Normal"/>
        <w:numPr>
          <w:ilvl w:val="2"/>
          <w:numId w:val="10"/>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Relationships not as clear</w:t>
      </w:r>
    </w:p>
    <w:p>
      <w:pPr>
        <w:pStyle w:val="Normal"/>
        <w:numPr>
          <w:ilvl w:val="1"/>
          <w:numId w:val="10"/>
        </w:numPr>
        <w:tabs>
          <w:tab w:val="left" w:pos="144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dysregulation of APP dysregulates PSEN1 expression</w:t>
      </w:r>
    </w:p>
    <w:p>
      <w:pPr>
        <w:pStyle w:val="Normal"/>
        <w:numPr>
          <w:ilvl w:val="2"/>
          <w:numId w:val="10"/>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25% APP over expression; 17% under expression</w:t>
      </w:r>
    </w:p>
    <w:p>
      <w:pPr>
        <w:pStyle w:val="Normal"/>
        <w:numPr>
          <w:ilvl w:val="2"/>
          <w:numId w:val="10"/>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normal expression: 13% APP over expression; 13% under expression</w:t>
      </w:r>
    </w:p>
    <w:p>
      <w:pPr>
        <w:pStyle w:val="Normal"/>
        <w:numPr>
          <w:ilvl w:val="2"/>
          <w:numId w:val="10"/>
        </w:numPr>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15% APP over expression; 18% under expression</w:t>
      </w:r>
    </w:p>
    <w:p>
      <w:pPr>
        <w:pStyle w:val="Normal"/>
        <w:numPr>
          <w:ilvl w:val="2"/>
          <w:numId w:val="10"/>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Relationship not as clear </w:t>
      </w:r>
    </w:p>
    <w:p>
      <w:pPr>
        <w:pStyle w:val="Normal"/>
        <w:numPr>
          <w:ilvl w:val="1"/>
          <w:numId w:val="10"/>
        </w:numPr>
        <w:tabs>
          <w:tab w:val="left" w:pos="144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dysregulation of PSEN1 dysregulates PSEN2</w:t>
      </w:r>
    </w:p>
    <w:p>
      <w:pPr>
        <w:pStyle w:val="Normal"/>
        <w:numPr>
          <w:ilvl w:val="2"/>
          <w:numId w:val="10"/>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20% PSEN2 under expression; 13% over expression</w:t>
      </w:r>
    </w:p>
    <w:p>
      <w:pPr>
        <w:pStyle w:val="Normal"/>
        <w:numPr>
          <w:ilvl w:val="2"/>
          <w:numId w:val="10"/>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normal expression: 15% PSEN2 under expression; 13% over expression</w:t>
      </w:r>
    </w:p>
    <w:p>
      <w:pPr>
        <w:pStyle w:val="Normal"/>
        <w:numPr>
          <w:ilvl w:val="2"/>
          <w:numId w:val="10"/>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9% PSEN2 under expression; 20% over expression</w:t>
      </w:r>
    </w:p>
    <w:p>
      <w:pPr>
        <w:pStyle w:val="Normal"/>
        <w:numPr>
          <w:ilvl w:val="2"/>
          <w:numId w:val="10"/>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Relationship is not as clear</w:t>
      </w:r>
    </w:p>
    <w:p>
      <w:pPr>
        <w:pStyle w:val="Normal"/>
        <w:spacing w:before="0" w:after="0"/>
        <w:jc w:val="center"/>
        <w:rPr>
          <w:rFonts w:ascii="Calibri" w:hAnsi="Calibri" w:eastAsia="Calibri" w:cs="Calibri" w:asciiTheme="minorAscii" w:cstheme="minorAscii" w:eastAsiaTheme="minorAscii" w:hAnsiTheme="minorAscii"/>
          <w:sz w:val="22"/>
          <w:szCs w:val="22"/>
        </w:rPr>
      </w:pPr>
      <w:r>
        <w:rPr/>
        <w:drawing>
          <wp:inline distT="0" distB="0" distL="0" distR="0">
            <wp:extent cx="1958975" cy="2610485"/>
            <wp:effectExtent l="0" t="0" r="0" b="0"/>
            <wp:docPr id="74" name="Picture 297" descr="O &#10;state020% &#10;State 1 &#10;state2 &#10;O &#10;state023% &#10;statel &#10;state224% &#10;O &#10;stateO &#10;statel &#10;O &#10;state023% &#10;statel &#10;state22S% &#10;PSEN2 &#10;O &#10;PSEUI &#10;stateo 100% &#10;statel &#10;state2 &#10;O &#10;stateo &#10;statel se', &#10;O &#10;arainRegion &#10;stateO 0% &#10;statel 100% &#10;O &#10;Alzheimer &#10;stateo &#10;statel sp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297" descr="O &#10;state020% &#10;State 1 &#10;state2 &#10;O &#10;state023% &#10;statel &#10;state224% &#10;O &#10;stateO &#10;statel &#10;O &#10;state023% &#10;statel &#10;state22S% &#10;PSEN2 &#10;O &#10;PSEUI &#10;stateo 100% &#10;statel &#10;state2 &#10;O &#10;stateo &#10;statel se', &#10;O &#10;arainRegion &#10;stateO 0% &#10;statel 100% &#10;O &#10;Alzheimer &#10;stateo &#10;statel spe'. "/>
                    <pic:cNvPicPr>
                      <a:picLocks noChangeAspect="1" noChangeArrowheads="1"/>
                    </pic:cNvPicPr>
                  </pic:nvPicPr>
                  <pic:blipFill>
                    <a:blip r:embed="rId75"/>
                    <a:stretch>
                      <a:fillRect/>
                    </a:stretch>
                  </pic:blipFill>
                  <pic:spPr bwMode="auto">
                    <a:xfrm>
                      <a:off x="0" y="0"/>
                      <a:ext cx="1958975" cy="2610485"/>
                    </a:xfrm>
                    <a:prstGeom prst="rect">
                      <a:avLst/>
                    </a:prstGeom>
                  </pic:spPr>
                </pic:pic>
              </a:graphicData>
            </a:graphic>
          </wp:inline>
        </w:drawing>
      </w:r>
      <w:r>
        <w:rPr/>
        <w:drawing>
          <wp:inline distT="0" distB="0" distL="19050" distR="0">
            <wp:extent cx="1929130" cy="2646045"/>
            <wp:effectExtent l="0" t="0" r="0" b="0"/>
            <wp:docPr id="75" name="Picture 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300" descr=""/>
                    <pic:cNvPicPr>
                      <a:picLocks noChangeAspect="1" noChangeArrowheads="1"/>
                    </pic:cNvPicPr>
                  </pic:nvPicPr>
                  <pic:blipFill>
                    <a:blip r:embed="rId76"/>
                    <a:stretch>
                      <a:fillRect/>
                    </a:stretch>
                  </pic:blipFill>
                  <pic:spPr bwMode="auto">
                    <a:xfrm>
                      <a:off x="0" y="0"/>
                      <a:ext cx="1929130" cy="2646045"/>
                    </a:xfrm>
                    <a:prstGeom prst="rect">
                      <a:avLst/>
                    </a:prstGeom>
                  </pic:spPr>
                </pic:pic>
              </a:graphicData>
            </a:graphic>
          </wp:inline>
        </w:drawing>
      </w:r>
      <w:r>
        <w:rPr/>
        <w:drawing>
          <wp:inline distT="0" distB="0" distL="19050" distR="0">
            <wp:extent cx="1836420" cy="2647950"/>
            <wp:effectExtent l="0" t="0" r="0" b="0"/>
            <wp:docPr id="76" name="Picture 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303" descr=""/>
                    <pic:cNvPicPr>
                      <a:picLocks noChangeAspect="1" noChangeArrowheads="1"/>
                    </pic:cNvPicPr>
                  </pic:nvPicPr>
                  <pic:blipFill>
                    <a:blip r:embed="rId77"/>
                    <a:stretch>
                      <a:fillRect/>
                    </a:stretch>
                  </pic:blipFill>
                  <pic:spPr bwMode="auto">
                    <a:xfrm>
                      <a:off x="0" y="0"/>
                      <a:ext cx="1836420" cy="2647950"/>
                    </a:xfrm>
                    <a:prstGeom prst="rect">
                      <a:avLst/>
                    </a:prstGeom>
                  </pic:spPr>
                </pic:pic>
              </a:graphicData>
            </a:graphic>
          </wp:inline>
        </w:drawing>
      </w:r>
    </w:p>
    <w:p>
      <w:pPr>
        <w:pStyle w:val="Normal"/>
        <w:numPr>
          <w:ilvl w:val="0"/>
          <w:numId w:val="11"/>
        </w:numPr>
        <w:tabs>
          <w:tab w:val="left" w:pos="72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patterns within hippocampus</w:t>
      </w:r>
    </w:p>
    <w:p>
      <w:pPr>
        <w:pStyle w:val="Normal"/>
        <w:numPr>
          <w:ilvl w:val="1"/>
          <w:numId w:val="11"/>
        </w:numPr>
        <w:tabs>
          <w:tab w:val="left" w:pos="144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risk: dysregulation increases AD risk</w:t>
      </w:r>
    </w:p>
    <w:p>
      <w:pPr>
        <w:pStyle w:val="Normal"/>
        <w:numPr>
          <w:ilvl w:val="2"/>
          <w:numId w:val="11"/>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higher AD risk (57% vs 50% for normal expression)</w:t>
      </w:r>
    </w:p>
    <w:p>
      <w:pPr>
        <w:pStyle w:val="Normal"/>
        <w:numPr>
          <w:ilvl w:val="2"/>
          <w:numId w:val="11"/>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lower AD risk (52% vs 50% for normal expression)</w:t>
      </w:r>
    </w:p>
    <w:p>
      <w:pPr>
        <w:pStyle w:val="Normal"/>
        <w:numPr>
          <w:ilvl w:val="2"/>
          <w:numId w:val="11"/>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seems to have a greater effect on AD risk</w:t>
      </w:r>
    </w:p>
    <w:p>
      <w:pPr>
        <w:pStyle w:val="Normal"/>
        <w:numPr>
          <w:ilvl w:val="1"/>
          <w:numId w:val="11"/>
        </w:numPr>
        <w:tabs>
          <w:tab w:val="left" w:pos="144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Sex:</w:t>
      </w:r>
    </w:p>
    <w:p>
      <w:pPr>
        <w:pStyle w:val="Normal"/>
        <w:numPr>
          <w:ilvl w:val="2"/>
          <w:numId w:val="11"/>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Females tend to have lower expression of PSEN1 (56% vs 47% &amp; 42%)</w:t>
      </w:r>
    </w:p>
    <w:p>
      <w:pPr>
        <w:pStyle w:val="Normal"/>
        <w:numPr>
          <w:ilvl w:val="2"/>
          <w:numId w:val="11"/>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Females have less normal expression of PSEN1 (47%) </w:t>
      </w:r>
    </w:p>
    <w:p>
      <w:pPr>
        <w:pStyle w:val="Normal"/>
        <w:numPr>
          <w:ilvl w:val="1"/>
          <w:numId w:val="11"/>
        </w:numPr>
        <w:tabs>
          <w:tab w:val="left" w:pos="144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PSEN1 expression increases with age</w:t>
      </w:r>
    </w:p>
    <w:p>
      <w:pPr>
        <w:pStyle w:val="Normal"/>
        <w:numPr>
          <w:ilvl w:val="2"/>
          <w:numId w:val="11"/>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under expression: 74% age&gt;65 </w:t>
      </w:r>
    </w:p>
    <w:p>
      <w:pPr>
        <w:pStyle w:val="Normal"/>
        <w:numPr>
          <w:ilvl w:val="2"/>
          <w:numId w:val="11"/>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normal expression: 78% age&gt;65 </w:t>
      </w:r>
    </w:p>
    <w:p>
      <w:pPr>
        <w:pStyle w:val="Normal"/>
        <w:numPr>
          <w:ilvl w:val="2"/>
          <w:numId w:val="11"/>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over expression: 80% age&gt;65  </w:t>
      </w:r>
    </w:p>
    <w:p>
      <w:pPr>
        <w:pStyle w:val="Normal"/>
        <w:numPr>
          <w:ilvl w:val="1"/>
          <w:numId w:val="11"/>
        </w:numPr>
        <w:tabs>
          <w:tab w:val="left" w:pos="144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dysregulation of APOE dysregulates PSEN1 expression</w:t>
      </w:r>
    </w:p>
    <w:p>
      <w:pPr>
        <w:pStyle w:val="Normal"/>
        <w:numPr>
          <w:ilvl w:val="2"/>
          <w:numId w:val="11"/>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under expression: 23% APOE under expression; 25% under expression </w:t>
      </w:r>
    </w:p>
    <w:p>
      <w:pPr>
        <w:pStyle w:val="Normal"/>
        <w:numPr>
          <w:ilvl w:val="2"/>
          <w:numId w:val="11"/>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normal expression: 10% APOE over expression; 14% under expression </w:t>
      </w:r>
    </w:p>
    <w:p>
      <w:pPr>
        <w:pStyle w:val="Normal"/>
        <w:numPr>
          <w:ilvl w:val="2"/>
          <w:numId w:val="11"/>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over expression: 11% APOE over expression; 24% under expression </w:t>
      </w:r>
    </w:p>
    <w:p>
      <w:pPr>
        <w:pStyle w:val="Normal"/>
        <w:numPr>
          <w:ilvl w:val="2"/>
          <w:numId w:val="11"/>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Relationships not as clear</w:t>
      </w:r>
    </w:p>
    <w:p>
      <w:pPr>
        <w:pStyle w:val="Normal"/>
        <w:numPr>
          <w:ilvl w:val="1"/>
          <w:numId w:val="11"/>
        </w:numPr>
        <w:tabs>
          <w:tab w:val="left" w:pos="144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dysregulation of APP dysregulates PSEN1 expression</w:t>
      </w:r>
    </w:p>
    <w:p>
      <w:pPr>
        <w:pStyle w:val="Normal"/>
        <w:numPr>
          <w:ilvl w:val="2"/>
          <w:numId w:val="11"/>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36% APP over expression; 20% under expression</w:t>
      </w:r>
    </w:p>
    <w:p>
      <w:pPr>
        <w:pStyle w:val="Normal"/>
        <w:numPr>
          <w:ilvl w:val="2"/>
          <w:numId w:val="11"/>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normal expression: 16% APP over expression; 13% under expression</w:t>
      </w:r>
    </w:p>
    <w:p>
      <w:pPr>
        <w:pStyle w:val="Normal"/>
        <w:numPr>
          <w:ilvl w:val="2"/>
          <w:numId w:val="11"/>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21% APP over expression; 22% under expression</w:t>
      </w:r>
    </w:p>
    <w:p>
      <w:pPr>
        <w:pStyle w:val="Normal"/>
        <w:numPr>
          <w:ilvl w:val="2"/>
          <w:numId w:val="11"/>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Relationship not as clear </w:t>
      </w:r>
    </w:p>
    <w:p>
      <w:pPr>
        <w:pStyle w:val="Normal"/>
        <w:numPr>
          <w:ilvl w:val="2"/>
          <w:numId w:val="11"/>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Decreased PSEN1 expression shows much more dysregulated APP expression</w:t>
      </w:r>
    </w:p>
    <w:p>
      <w:pPr>
        <w:pStyle w:val="Normal"/>
        <w:numPr>
          <w:ilvl w:val="1"/>
          <w:numId w:val="11"/>
        </w:numPr>
        <w:tabs>
          <w:tab w:val="left" w:pos="144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dysregulation of PSEN1 dysregulates PSEN2</w:t>
      </w:r>
    </w:p>
    <w:p>
      <w:pPr>
        <w:pStyle w:val="Normal"/>
        <w:numPr>
          <w:ilvl w:val="2"/>
          <w:numId w:val="11"/>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23% PSEN2 under expression; 24% over expression</w:t>
      </w:r>
    </w:p>
    <w:p>
      <w:pPr>
        <w:pStyle w:val="Normal"/>
        <w:numPr>
          <w:ilvl w:val="2"/>
          <w:numId w:val="11"/>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normal expression: 20% PSEN2 under expression; 15% over expression</w:t>
      </w:r>
    </w:p>
    <w:p>
      <w:pPr>
        <w:pStyle w:val="Normal"/>
        <w:numPr>
          <w:ilvl w:val="2"/>
          <w:numId w:val="11"/>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22% PSEN2 under expression; 23% over expression</w:t>
      </w:r>
    </w:p>
    <w:p>
      <w:pPr>
        <w:pStyle w:val="Normal"/>
        <w:numPr>
          <w:ilvl w:val="2"/>
          <w:numId w:val="11"/>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Relationship is not as clear </w:t>
      </w:r>
    </w:p>
    <w:p>
      <w:pPr>
        <w:pStyle w:val="ListParagraph"/>
        <w:numPr>
          <w:ilvl w:val="1"/>
          <w:numId w:val="5"/>
        </w:numP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w:t>
      </w:r>
    </w:p>
    <w:p>
      <w:pPr>
        <w:pStyle w:val="Normal"/>
        <w:rPr>
          <w:rFonts w:ascii="Calibri" w:hAnsi="Calibri" w:eastAsia="Calibri" w:cs="Calibri" w:asciiTheme="minorAscii" w:cstheme="minorAscii" w:eastAsiaTheme="minorAscii" w:hAnsiTheme="minorAscii"/>
          <w:sz w:val="22"/>
          <w:szCs w:val="22"/>
        </w:rPr>
      </w:pPr>
      <w:r>
        <w:rPr/>
        <w:drawing>
          <wp:inline distT="0" distB="0" distL="0" distR="0">
            <wp:extent cx="1997710" cy="2426970"/>
            <wp:effectExtent l="0" t="0" r="0" b="0"/>
            <wp:docPr id="77" name="Picture 309" descr="O &#10;stateC21% &#10;statel &#10;state2 &#10;O &#10;stateo 1 &#10;statel &#10;state2 &#10;O &#10;stateo &#10;statel &#10;O &#10;stateo &#10;statel &#10;state2 1 &#10;PSEN2 &#10;O &#10;statec 1 &#10;statel &#10;state219% &#10;O &#10;statec &#10;statel &#10;PSENI &#10;O &#10;BrainRegion &#10;stateC &#10;statel &#10;O &#10;Alzheimer &#10;statec &#10;stat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309" descr="O &#10;stateC21% &#10;statel &#10;state2 &#10;O &#10;stateo 1 &#10;statel &#10;state2 &#10;O &#10;stateo &#10;statel &#10;O &#10;stateo &#10;statel &#10;state2 1 &#10;PSEN2 &#10;O &#10;statec 1 &#10;statel &#10;state219% &#10;O &#10;statec &#10;statel &#10;PSENI &#10;O &#10;BrainRegion &#10;stateC &#10;statel &#10;O &#10;Alzheimer &#10;statec &#10;statel "/>
                    <pic:cNvPicPr>
                      <a:picLocks noChangeAspect="1" noChangeArrowheads="1"/>
                    </pic:cNvPicPr>
                  </pic:nvPicPr>
                  <pic:blipFill>
                    <a:blip r:embed="rId78"/>
                    <a:stretch>
                      <a:fillRect/>
                    </a:stretch>
                  </pic:blipFill>
                  <pic:spPr bwMode="auto">
                    <a:xfrm>
                      <a:off x="0" y="0"/>
                      <a:ext cx="1997710" cy="2426970"/>
                    </a:xfrm>
                    <a:prstGeom prst="rect">
                      <a:avLst/>
                    </a:prstGeom>
                  </pic:spPr>
                </pic:pic>
              </a:graphicData>
            </a:graphic>
          </wp:inline>
        </w:drawing>
      </w:r>
      <w:r>
        <w:rPr/>
        <w:drawing>
          <wp:inline distT="0" distB="0" distL="0" distR="0">
            <wp:extent cx="1779270" cy="2396490"/>
            <wp:effectExtent l="0" t="0" r="0" b="0"/>
            <wp:docPr id="78" name="Picture 306" descr="O &#10;StateO 14% &#10;stateı &#10;state2 &#10;O &#10;stateo &#10;O &#10;stateo &#10;stateı &#10;state2 1396 &#10;PSEN2 &#10;O &#10;stateo 159'. &#10;stateı 7496 &#10;state212% &#10;PSENI &#10;stateı 1009'. &#10;state2 &#10;O &#10;stateO 17% &#10;stateı &#10;O &#10;O &#10;stateo &#10;stateı 459'. &#10;O &#10;BrainRegion &#10;stateO 8896 &#10;stateı &#10;Alzheimer &#10;StateD 47% &#10;stateı 53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306" descr="O &#10;StateO 14% &#10;stateı &#10;state2 &#10;O &#10;stateo &#10;O &#10;stateo &#10;stateı &#10;state2 1396 &#10;PSEN2 &#10;O &#10;stateo 159'. &#10;stateı 7496 &#10;state212% &#10;PSENI &#10;stateı 1009'. &#10;state2 &#10;O &#10;stateO 17% &#10;stateı &#10;O &#10;O &#10;stateo &#10;stateı 459'. &#10;O &#10;BrainRegion &#10;stateO 8896 &#10;stateı &#10;Alzheimer &#10;StateD 47% &#10;stateı 539'. "/>
                    <pic:cNvPicPr>
                      <a:picLocks noChangeAspect="1" noChangeArrowheads="1"/>
                    </pic:cNvPicPr>
                  </pic:nvPicPr>
                  <pic:blipFill>
                    <a:blip r:embed="rId79"/>
                    <a:stretch>
                      <a:fillRect/>
                    </a:stretch>
                  </pic:blipFill>
                  <pic:spPr bwMode="auto">
                    <a:xfrm>
                      <a:off x="0" y="0"/>
                      <a:ext cx="1779270" cy="2396490"/>
                    </a:xfrm>
                    <a:prstGeom prst="rect">
                      <a:avLst/>
                    </a:prstGeom>
                  </pic:spPr>
                </pic:pic>
              </a:graphicData>
            </a:graphic>
          </wp:inline>
        </w:drawing>
      </w:r>
      <w:r>
        <w:rPr>
          <w:rFonts w:eastAsia="Calibri" w:cs="Calibri" w:cstheme="minorAscii" w:eastAsiaTheme="minorAscii"/>
          <w:sz w:val="22"/>
          <w:szCs w:val="22"/>
        </w:rPr>
        <w:t xml:space="preserve"> </w:t>
      </w:r>
      <w:r>
        <w:rPr>
          <w:rFonts w:eastAsia="Calibri" w:cs="Calibri" w:cstheme="minorAscii" w:eastAsiaTheme="minorAscii"/>
          <w:sz w:val="22"/>
          <w:szCs w:val="22"/>
        </w:rPr>
        <w:drawing>
          <wp:inline distT="0" distB="0" distL="19050" distR="1905">
            <wp:extent cx="1883410" cy="2456815"/>
            <wp:effectExtent l="0" t="0" r="0" b="0"/>
            <wp:docPr id="79" name="Picture 312" descr="O &#10;StateO 14% &#10;statel &#10;state220% &#10;O &#10;stateo &#10;statel &#10;state2 1 &#10;O &#10;stateO 32% &#10;statel &#10;O &#10;stateo &#10;statel &#10;state2 1 &#10;PSEN2 &#10;O &#10;PSEUI &#10;state020% &#10;statel &#10;state213% &#10;O &#10;stateo &#10;statel &#10;O &#10;arainRegion &#10;stateO 82% &#10;statel 18% &#10;O &#10;Alzheimer &#10;StateO &#10;stat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312" descr="O &#10;StateO 14% &#10;statel &#10;state220% &#10;O &#10;stateo &#10;statel &#10;state2 1 &#10;O &#10;stateO 32% &#10;statel &#10;O &#10;stateo &#10;statel &#10;state2 1 &#10;PSEN2 &#10;O &#10;PSEUI &#10;state020% &#10;statel &#10;state213% &#10;O &#10;stateo &#10;statel &#10;O &#10;arainRegion &#10;stateO 82% &#10;statel 18% &#10;O &#10;Alzheimer &#10;StateO &#10;statel "/>
                    <pic:cNvPicPr>
                      <a:picLocks noChangeAspect="1" noChangeArrowheads="1"/>
                    </pic:cNvPicPr>
                  </pic:nvPicPr>
                  <pic:blipFill>
                    <a:blip r:embed="rId80"/>
                    <a:stretch>
                      <a:fillRect/>
                    </a:stretch>
                  </pic:blipFill>
                  <pic:spPr bwMode="auto">
                    <a:xfrm>
                      <a:off x="0" y="0"/>
                      <a:ext cx="1883410" cy="2456815"/>
                    </a:xfrm>
                    <a:prstGeom prst="rect">
                      <a:avLst/>
                    </a:prstGeom>
                  </pic:spPr>
                </pic:pic>
              </a:graphicData>
            </a:graphic>
          </wp:inline>
        </w:drawing>
      </w:r>
    </w:p>
    <w:p>
      <w:pPr>
        <w:pStyle w:val="Normal"/>
        <w:numPr>
          <w:ilvl w:val="0"/>
          <w:numId w:val="12"/>
        </w:numPr>
        <w:tabs>
          <w:tab w:val="left" w:pos="720" w:leader="none"/>
        </w:tabs>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General PSEN2 patterns</w:t>
      </w:r>
    </w:p>
    <w:p>
      <w:pPr>
        <w:pStyle w:val="Normal"/>
        <w:numPr>
          <w:ilvl w:val="1"/>
          <w:numId w:val="12"/>
        </w:numPr>
        <w:tabs>
          <w:tab w:val="left" w:pos="1440" w:leader="none"/>
        </w:tabs>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risk: Risk decreased as PSEN2 expression increased</w:t>
      </w:r>
    </w:p>
    <w:p>
      <w:pPr>
        <w:pStyle w:val="Normal"/>
        <w:numPr>
          <w:ilvl w:val="2"/>
          <w:numId w:val="12"/>
        </w:numPr>
        <w:tabs>
          <w:tab w:val="left" w:pos="2160" w:leader="none"/>
        </w:tabs>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higher AD risk (67% vs 53% for normal expression)</w:t>
      </w:r>
    </w:p>
    <w:p>
      <w:pPr>
        <w:pStyle w:val="Normal"/>
        <w:numPr>
          <w:ilvl w:val="2"/>
          <w:numId w:val="12"/>
        </w:numPr>
        <w:tabs>
          <w:tab w:val="left" w:pos="2160" w:leader="none"/>
        </w:tabs>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lower AD risk (36% vs 53% for normal expression)</w:t>
      </w:r>
    </w:p>
    <w:p>
      <w:pPr>
        <w:pStyle w:val="Normal"/>
        <w:numPr>
          <w:ilvl w:val="1"/>
          <w:numId w:val="12"/>
        </w:numPr>
        <w:tabs>
          <w:tab w:val="left" w:pos="1440" w:leader="none"/>
        </w:tabs>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Sex:</w:t>
      </w:r>
    </w:p>
    <w:p>
      <w:pPr>
        <w:pStyle w:val="Normal"/>
        <w:numPr>
          <w:ilvl w:val="2"/>
          <w:numId w:val="12"/>
        </w:numPr>
        <w:tabs>
          <w:tab w:val="left" w:pos="2160" w:leader="none"/>
        </w:tabs>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Greater under expression in females (54% vs 45% &amp; 47%)</w:t>
      </w:r>
    </w:p>
    <w:p>
      <w:pPr>
        <w:pStyle w:val="Normal"/>
        <w:numPr>
          <w:ilvl w:val="1"/>
          <w:numId w:val="12"/>
        </w:numPr>
        <w:tabs>
          <w:tab w:val="left" w:pos="1440" w:leader="none"/>
        </w:tabs>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PSEN2 expression decreases with age</w:t>
      </w:r>
    </w:p>
    <w:p>
      <w:pPr>
        <w:pStyle w:val="Normal"/>
        <w:numPr>
          <w:ilvl w:val="2"/>
          <w:numId w:val="12"/>
        </w:numPr>
        <w:tabs>
          <w:tab w:val="left" w:pos="2160" w:leader="none"/>
        </w:tabs>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under expression: 67% age&gt;65 </w:t>
      </w:r>
    </w:p>
    <w:p>
      <w:pPr>
        <w:pStyle w:val="Normal"/>
        <w:numPr>
          <w:ilvl w:val="2"/>
          <w:numId w:val="12"/>
        </w:numPr>
        <w:tabs>
          <w:tab w:val="left" w:pos="2160" w:leader="none"/>
        </w:tabs>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normal expression: 53% age&gt;65 </w:t>
      </w:r>
    </w:p>
    <w:p>
      <w:pPr>
        <w:pStyle w:val="Normal"/>
        <w:numPr>
          <w:ilvl w:val="2"/>
          <w:numId w:val="12"/>
        </w:numPr>
        <w:tabs>
          <w:tab w:val="left" w:pos="2160" w:leader="none"/>
        </w:tabs>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over expression: 36% age&gt;65  </w:t>
      </w:r>
    </w:p>
    <w:p>
      <w:pPr>
        <w:pStyle w:val="Normal"/>
        <w:numPr>
          <w:ilvl w:val="1"/>
          <w:numId w:val="12"/>
        </w:numPr>
        <w:tabs>
          <w:tab w:val="left" w:pos="1440" w:leader="none"/>
        </w:tabs>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APOE: PSEN2 over expression suggests decreased APOE expression</w:t>
      </w:r>
    </w:p>
    <w:p>
      <w:pPr>
        <w:pStyle w:val="Normal"/>
        <w:numPr>
          <w:ilvl w:val="2"/>
          <w:numId w:val="12"/>
        </w:numPr>
        <w:tabs>
          <w:tab w:val="left" w:pos="2160" w:leader="none"/>
        </w:tabs>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under expression: 15% APOE over expression; 10% under expression </w:t>
      </w:r>
    </w:p>
    <w:p>
      <w:pPr>
        <w:pStyle w:val="Normal"/>
        <w:numPr>
          <w:ilvl w:val="2"/>
          <w:numId w:val="12"/>
        </w:numPr>
        <w:tabs>
          <w:tab w:val="left" w:pos="2160" w:leader="none"/>
        </w:tabs>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normal expression: 13% APOE over expression; 10% under expression </w:t>
      </w:r>
    </w:p>
    <w:p>
      <w:pPr>
        <w:pStyle w:val="Normal"/>
        <w:numPr>
          <w:ilvl w:val="2"/>
          <w:numId w:val="12"/>
        </w:numPr>
        <w:tabs>
          <w:tab w:val="left" w:pos="2160" w:leader="none"/>
        </w:tabs>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over expression: 15% APOE over expression; 19% under expression </w:t>
      </w:r>
    </w:p>
    <w:p>
      <w:pPr>
        <w:pStyle w:val="Normal"/>
        <w:numPr>
          <w:ilvl w:val="2"/>
          <w:numId w:val="12"/>
        </w:numPr>
        <w:tabs>
          <w:tab w:val="left" w:pos="2160" w:leader="none"/>
        </w:tabs>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Relationships not clear</w:t>
      </w:r>
    </w:p>
    <w:p>
      <w:pPr>
        <w:pStyle w:val="Normal"/>
        <w:numPr>
          <w:ilvl w:val="1"/>
          <w:numId w:val="12"/>
        </w:numPr>
        <w:tabs>
          <w:tab w:val="left" w:pos="1440" w:leader="none"/>
        </w:tabs>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increasing expression of APP increases PSEN1 expression</w:t>
      </w:r>
    </w:p>
    <w:p>
      <w:pPr>
        <w:pStyle w:val="Normal"/>
        <w:numPr>
          <w:ilvl w:val="2"/>
          <w:numId w:val="12"/>
        </w:numPr>
        <w:tabs>
          <w:tab w:val="left" w:pos="2160" w:leader="none"/>
        </w:tabs>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8% APP over expression; 21% under expression</w:t>
      </w:r>
    </w:p>
    <w:p>
      <w:pPr>
        <w:pStyle w:val="Normal"/>
        <w:numPr>
          <w:ilvl w:val="2"/>
          <w:numId w:val="12"/>
        </w:numPr>
        <w:tabs>
          <w:tab w:val="left" w:pos="2160" w:leader="none"/>
        </w:tabs>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normal expression: 14% APP over expression; 14% under expression</w:t>
      </w:r>
    </w:p>
    <w:p>
      <w:pPr>
        <w:pStyle w:val="Normal"/>
        <w:numPr>
          <w:ilvl w:val="2"/>
          <w:numId w:val="12"/>
        </w:numPr>
        <w:tabs>
          <w:tab w:val="left" w:pos="2160" w:leader="none"/>
        </w:tabs>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20% APP over expression; 14% under expression</w:t>
      </w:r>
    </w:p>
    <w:p>
      <w:pPr>
        <w:pStyle w:val="Normal"/>
        <w:numPr>
          <w:ilvl w:val="1"/>
          <w:numId w:val="12"/>
        </w:numPr>
        <w:tabs>
          <w:tab w:val="left" w:pos="1440" w:leader="none"/>
        </w:tabs>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dysregulation of PSEN1 dysregulates PSEN2</w:t>
      </w:r>
    </w:p>
    <w:p>
      <w:pPr>
        <w:pStyle w:val="Normal"/>
        <w:numPr>
          <w:ilvl w:val="2"/>
          <w:numId w:val="12"/>
        </w:numPr>
        <w:tabs>
          <w:tab w:val="left" w:pos="2160" w:leader="none"/>
        </w:tabs>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15% PSEN1 under expression; 19% over expression</w:t>
      </w:r>
    </w:p>
    <w:p>
      <w:pPr>
        <w:pStyle w:val="Normal"/>
        <w:numPr>
          <w:ilvl w:val="2"/>
          <w:numId w:val="12"/>
        </w:numPr>
        <w:tabs>
          <w:tab w:val="left" w:pos="2160" w:leader="none"/>
        </w:tabs>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normal expression: 15% PSEN1 under expression; 12% over expression</w:t>
      </w:r>
    </w:p>
    <w:p>
      <w:pPr>
        <w:pStyle w:val="Normal"/>
        <w:numPr>
          <w:ilvl w:val="2"/>
          <w:numId w:val="12"/>
        </w:numPr>
        <w:tabs>
          <w:tab w:val="left" w:pos="2160" w:leader="none"/>
        </w:tabs>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20% PSEN1 under expression; 13% over expression</w:t>
      </w:r>
    </w:p>
    <w:p>
      <w:pPr>
        <w:pStyle w:val="Normal"/>
        <w:numPr>
          <w:ilvl w:val="2"/>
          <w:numId w:val="12"/>
        </w:numPr>
        <w:tabs>
          <w:tab w:val="left" w:pos="2160" w:leader="none"/>
        </w:tabs>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Relationship is not as clear </w:t>
      </w:r>
    </w:p>
    <w:p>
      <w:pPr>
        <w:pStyle w:val="Normal"/>
        <w:numPr>
          <w:ilvl w:val="0"/>
          <w:numId w:val="12"/>
        </w:numPr>
        <w:spacing w:lineRule="auto" w:line="240" w:before="0" w:after="0"/>
        <w:textAlignment w:val="center"/>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PSEN2 patterns within the hippocampus </w:t>
      </w:r>
    </w:p>
    <w:p>
      <w:pPr>
        <w:pStyle w:val="Normal"/>
        <w:jc w:val="center"/>
        <w:rPr>
          <w:rFonts w:ascii="Calibri" w:hAnsi="Calibri" w:eastAsia="Calibri" w:cs="Calibri" w:asciiTheme="minorAscii" w:cstheme="minorAscii" w:eastAsiaTheme="minorAscii" w:hAnsiTheme="minorAscii"/>
          <w:sz w:val="22"/>
          <w:szCs w:val="22"/>
        </w:rPr>
      </w:pPr>
      <w:r>
        <w:rPr/>
        <w:drawing>
          <wp:inline distT="0" distB="0" distL="19050" distR="6985">
            <wp:extent cx="1802765" cy="2414905"/>
            <wp:effectExtent l="0" t="0" r="0" b="0"/>
            <wp:docPr id="80" name="Picture 318" descr="O &#10;state028% &#10;statel &#10;state214% &#10;O &#10;O &#10;stateo | &#10;statel 72% &#10;state2 &#10;PSEN2 &#10;O &#10;state022% &#10;statel &#10;State &#10;O &#10;PSENI &#10;stateo 100% &#10;statel &#10;state2 &#10;O &#10;stateO 24% &#10;statel &#10;O &#10;stateo &#10;statel &#10;O &#10;arainRegion &#10;stateO 0% &#10;statel IOO% &#10;Alzheimer &#10;state047% &#10;stat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18" descr="O &#10;state028% &#10;statel &#10;state214% &#10;O &#10;O &#10;stateo | &#10;statel 72% &#10;state2 &#10;PSEN2 &#10;O &#10;state022% &#10;statel &#10;State &#10;O &#10;PSENI &#10;stateo 100% &#10;statel &#10;state2 &#10;O &#10;stateO 24% &#10;statel &#10;O &#10;stateo &#10;statel &#10;O &#10;arainRegion &#10;stateO 0% &#10;statel IOO% &#10;Alzheimer &#10;state047% &#10;statel "/>
                    <pic:cNvPicPr>
                      <a:picLocks noChangeAspect="1" noChangeArrowheads="1"/>
                    </pic:cNvPicPr>
                  </pic:nvPicPr>
                  <pic:blipFill>
                    <a:blip r:embed="rId81"/>
                    <a:stretch>
                      <a:fillRect/>
                    </a:stretch>
                  </pic:blipFill>
                  <pic:spPr bwMode="auto">
                    <a:xfrm>
                      <a:off x="0" y="0"/>
                      <a:ext cx="1802765" cy="2414905"/>
                    </a:xfrm>
                    <a:prstGeom prst="rect">
                      <a:avLst/>
                    </a:prstGeom>
                  </pic:spPr>
                </pic:pic>
              </a:graphicData>
            </a:graphic>
          </wp:inline>
        </w:drawing>
      </w:r>
      <w:r>
        <w:rPr/>
        <w:drawing>
          <wp:inline distT="0" distB="0" distL="19050" distR="0">
            <wp:extent cx="1889760" cy="2414270"/>
            <wp:effectExtent l="0" t="0" r="0" b="0"/>
            <wp:docPr id="81" name="Picture 315" descr="O &#10;stateo | &#10;statel &#10;state223% &#10;O &#10;stateo &#10;O &#10;stateo | &#10;statel 73% &#10;state218% &#10;PSEN2 &#10;O &#10;StateO 17% &#10;statel &#10;state219% &#10;PSEUI &#10;statel 100% &#10;state2 &#10;O &#10;stateo &#10;statel &#10;O &#10;stateo &#10;statel &#10;O &#10;arainRegion &#10;stateO 0% &#10;statel IOO% &#10;O &#10;Alzheimer &#10;stateo soz.', &#10;statel S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15" descr="O &#10;stateo | &#10;statel &#10;state223% &#10;O &#10;stateo &#10;O &#10;stateo | &#10;statel 73% &#10;state218% &#10;PSEN2 &#10;O &#10;StateO 17% &#10;statel &#10;state219% &#10;PSEUI &#10;statel 100% &#10;state2 &#10;O &#10;stateo &#10;statel &#10;O &#10;stateo &#10;statel &#10;O &#10;arainRegion &#10;stateO 0% &#10;statel IOO% &#10;O &#10;Alzheimer &#10;stateo soz.', &#10;statel SO•,', "/>
                    <pic:cNvPicPr>
                      <a:picLocks noChangeAspect="1" noChangeArrowheads="1"/>
                    </pic:cNvPicPr>
                  </pic:nvPicPr>
                  <pic:blipFill>
                    <a:blip r:embed="rId82"/>
                    <a:stretch>
                      <a:fillRect/>
                    </a:stretch>
                  </pic:blipFill>
                  <pic:spPr bwMode="auto">
                    <a:xfrm>
                      <a:off x="0" y="0"/>
                      <a:ext cx="1889760" cy="2414270"/>
                    </a:xfrm>
                    <a:prstGeom prst="rect">
                      <a:avLst/>
                    </a:prstGeom>
                  </pic:spPr>
                </pic:pic>
              </a:graphicData>
            </a:graphic>
          </wp:inline>
        </w:drawing>
      </w:r>
      <w:r>
        <w:rPr/>
        <w:drawing>
          <wp:inline distT="0" distB="0" distL="19050" distR="0">
            <wp:extent cx="1870075" cy="2423795"/>
            <wp:effectExtent l="0" t="0" r="0" b="0"/>
            <wp:docPr id="82" name="Picture 321" descr="O &#10;state022% &#10;statel &#10;State &#10;O &#10;stateo &#10;statel &#10;state2 1 &#10;O &#10;stateO 31 % &#10;statel &#10;O &#10;state021% &#10;statel &#10;state227% &#10;PSEN2 &#10;O &#10;PSEUI &#10;state027% &#10;statel &#10;State • &#10;O &#10;stateo &#10;statel &#10;O &#10;arainRegion &#10;stateO 0% &#10;statel IOO% &#10;O &#10;Alzheimer &#10;stateo &#10;stat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21" descr="O &#10;state022% &#10;statel &#10;State &#10;O &#10;stateo &#10;statel &#10;state2 1 &#10;O &#10;stateO 31 % &#10;statel &#10;O &#10;state021% &#10;statel &#10;state227% &#10;PSEN2 &#10;O &#10;PSEUI &#10;state027% &#10;statel &#10;State • &#10;O &#10;stateo &#10;statel &#10;O &#10;arainRegion &#10;stateO 0% &#10;statel IOO% &#10;O &#10;Alzheimer &#10;stateo &#10;statel "/>
                    <pic:cNvPicPr>
                      <a:picLocks noChangeAspect="1" noChangeArrowheads="1"/>
                    </pic:cNvPicPr>
                  </pic:nvPicPr>
                  <pic:blipFill>
                    <a:blip r:embed="rId83"/>
                    <a:stretch>
                      <a:fillRect/>
                    </a:stretch>
                  </pic:blipFill>
                  <pic:spPr bwMode="auto">
                    <a:xfrm>
                      <a:off x="0" y="0"/>
                      <a:ext cx="1870075" cy="2423795"/>
                    </a:xfrm>
                    <a:prstGeom prst="rect">
                      <a:avLst/>
                    </a:prstGeom>
                  </pic:spPr>
                </pic:pic>
              </a:graphicData>
            </a:graphic>
          </wp:inline>
        </w:drawing>
      </w:r>
    </w:p>
    <w:p>
      <w:pPr>
        <w:pStyle w:val="Normal"/>
        <w:numPr>
          <w:ilvl w:val="1"/>
          <w:numId w:val="13"/>
        </w:numPr>
        <w:tabs>
          <w:tab w:val="left" w:pos="144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AD risk: Risk increases with PSEN2 dysregrulation</w:t>
      </w:r>
    </w:p>
    <w:p>
      <w:pPr>
        <w:pStyle w:val="Normal"/>
        <w:numPr>
          <w:ilvl w:val="2"/>
          <w:numId w:val="13"/>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higher AD risk (53% vs 50% for normal expression)</w:t>
      </w:r>
    </w:p>
    <w:p>
      <w:pPr>
        <w:pStyle w:val="Normal"/>
        <w:numPr>
          <w:ilvl w:val="2"/>
          <w:numId w:val="13"/>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slightly higher AD risk (54% vs 50% for normal expression)</w:t>
      </w:r>
    </w:p>
    <w:p>
      <w:pPr>
        <w:pStyle w:val="Normal"/>
        <w:numPr>
          <w:ilvl w:val="1"/>
          <w:numId w:val="13"/>
        </w:numPr>
        <w:tabs>
          <w:tab w:val="left" w:pos="144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Sex: More males in the dataset </w:t>
      </w:r>
    </w:p>
    <w:p>
      <w:pPr>
        <w:pStyle w:val="Normal"/>
        <w:numPr>
          <w:ilvl w:val="1"/>
          <w:numId w:val="13"/>
        </w:numPr>
        <w:tabs>
          <w:tab w:val="left" w:pos="144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Age: PSEN1 expression decreases with age</w:t>
      </w:r>
    </w:p>
    <w:p>
      <w:pPr>
        <w:pStyle w:val="Normal"/>
        <w:numPr>
          <w:ilvl w:val="2"/>
          <w:numId w:val="13"/>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under expression: 67% age&gt;65 </w:t>
      </w:r>
    </w:p>
    <w:p>
      <w:pPr>
        <w:pStyle w:val="Normal"/>
        <w:numPr>
          <w:ilvl w:val="2"/>
          <w:numId w:val="13"/>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normal expression: 53% age&gt;65 </w:t>
      </w:r>
    </w:p>
    <w:p>
      <w:pPr>
        <w:pStyle w:val="Normal"/>
        <w:numPr>
          <w:ilvl w:val="2"/>
          <w:numId w:val="13"/>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over expression: 36% age&gt;65  </w:t>
      </w:r>
    </w:p>
    <w:p>
      <w:pPr>
        <w:pStyle w:val="Normal"/>
        <w:numPr>
          <w:ilvl w:val="1"/>
          <w:numId w:val="13"/>
        </w:numPr>
        <w:tabs>
          <w:tab w:val="left" w:pos="144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APOE: PSEN2 over expression shows more APOE dysregulation </w:t>
      </w:r>
    </w:p>
    <w:p>
      <w:pPr>
        <w:pStyle w:val="Normal"/>
        <w:numPr>
          <w:ilvl w:val="2"/>
          <w:numId w:val="13"/>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under expression: 15% APOE over expression; 10% under expression </w:t>
      </w:r>
    </w:p>
    <w:p>
      <w:pPr>
        <w:pStyle w:val="Normal"/>
        <w:numPr>
          <w:ilvl w:val="2"/>
          <w:numId w:val="13"/>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normal expression: 13% APOE over expression; 10% under expression </w:t>
      </w:r>
    </w:p>
    <w:p>
      <w:pPr>
        <w:pStyle w:val="Normal"/>
        <w:numPr>
          <w:ilvl w:val="2"/>
          <w:numId w:val="13"/>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over expression: 15% APOE over expression; 19% under expression </w:t>
      </w:r>
    </w:p>
    <w:p>
      <w:pPr>
        <w:pStyle w:val="Normal"/>
        <w:numPr>
          <w:ilvl w:val="2"/>
          <w:numId w:val="13"/>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Possible relationship that increasing PSEN2 is related to greater APOE expression</w:t>
      </w:r>
    </w:p>
    <w:p>
      <w:pPr>
        <w:pStyle w:val="Normal"/>
        <w:numPr>
          <w:ilvl w:val="1"/>
          <w:numId w:val="13"/>
        </w:numPr>
        <w:tabs>
          <w:tab w:val="left" w:pos="144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APP: dysregulation of APP linked with dysregulated PSEN2 expression</w:t>
      </w:r>
    </w:p>
    <w:p>
      <w:pPr>
        <w:pStyle w:val="Normal"/>
        <w:numPr>
          <w:ilvl w:val="2"/>
          <w:numId w:val="13"/>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PSEN2 over expression linked to greater APOE dysregulation, particularly APOE over expression</w:t>
      </w:r>
    </w:p>
    <w:p>
      <w:pPr>
        <w:pStyle w:val="Normal"/>
        <w:numPr>
          <w:ilvl w:val="2"/>
          <w:numId w:val="13"/>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17% APP over expression; 11% under expression</w:t>
      </w:r>
    </w:p>
    <w:p>
      <w:pPr>
        <w:pStyle w:val="Normal"/>
        <w:numPr>
          <w:ilvl w:val="2"/>
          <w:numId w:val="13"/>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normal expression: 16% APP over expression; 11% under expression</w:t>
      </w:r>
    </w:p>
    <w:p>
      <w:pPr>
        <w:pStyle w:val="Normal"/>
        <w:numPr>
          <w:ilvl w:val="2"/>
          <w:numId w:val="13"/>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27% APP over expression; 21% under expression</w:t>
      </w:r>
    </w:p>
    <w:p>
      <w:pPr>
        <w:pStyle w:val="Normal"/>
        <w:numPr>
          <w:ilvl w:val="1"/>
          <w:numId w:val="13"/>
        </w:numPr>
        <w:tabs>
          <w:tab w:val="left" w:pos="144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PSEN1: dysregulation of PSEN1 dysregulates PSEN2</w:t>
      </w:r>
    </w:p>
    <w:p>
      <w:pPr>
        <w:pStyle w:val="Normal"/>
        <w:numPr>
          <w:ilvl w:val="2"/>
          <w:numId w:val="13"/>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under expression: 22% PSEN1 under expression; 22% over expression</w:t>
      </w:r>
    </w:p>
    <w:p>
      <w:pPr>
        <w:pStyle w:val="Normal"/>
        <w:numPr>
          <w:ilvl w:val="2"/>
          <w:numId w:val="13"/>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normal expression: 17% PSEN1 under expression; 19% over expression</w:t>
      </w:r>
    </w:p>
    <w:p>
      <w:pPr>
        <w:pStyle w:val="Normal"/>
        <w:numPr>
          <w:ilvl w:val="2"/>
          <w:numId w:val="13"/>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over expression: 27% PSEN1 under expression; 26% over expression</w:t>
      </w:r>
    </w:p>
    <w:p>
      <w:pPr>
        <w:pStyle w:val="Normal"/>
        <w:numPr>
          <w:ilvl w:val="2"/>
          <w:numId w:val="13"/>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Relationship is not as clear </w:t>
      </w:r>
    </w:p>
    <w:p>
      <w:pPr>
        <w:pStyle w:val="Normal"/>
        <w:numPr>
          <w:ilvl w:val="2"/>
          <w:numId w:val="13"/>
        </w:numPr>
        <w:tabs>
          <w:tab w:val="left" w:pos="2160" w:leader="none"/>
        </w:tabs>
        <w:spacing w:before="0" w:after="0"/>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Possible relationship suggesting that PSEN2 over expression has greater PSEN1 dysregulation</w:t>
      </w:r>
    </w:p>
    <w:p>
      <w:pPr>
        <w:pStyle w:val="Normal"/>
        <w:rPr>
          <w:rFonts w:ascii="Calibri" w:hAnsi="Calibri" w:eastAsia="Calibri" w:cs="Calibri" w:asciiTheme="minorAscii" w:cstheme="minorAscii" w:eastAsiaTheme="minorAscii" w:hAnsiTheme="minorAscii"/>
          <w:sz w:val="22"/>
          <w:szCs w:val="22"/>
        </w:rPr>
      </w:pPr>
      <w:r>
        <w:rPr>
          <w:rFonts w:eastAsia="Calibri" w:cs="Calibri" w:cstheme="minorAscii" w:eastAsiaTheme="minorAscii"/>
          <w:sz w:val="22"/>
          <w:szCs w:val="22"/>
        </w:rPr>
        <w:t xml:space="preserve">Information obtained from LMLS: </w:t>
      </w:r>
      <w:r>
        <w:rPr>
          <w:b/>
          <w:bCs/>
        </w:rPr>
        <w:t>TBD</w:t>
      </w:r>
    </w:p>
    <w:p>
      <w:pPr>
        <w:pStyle w:val="Normal"/>
        <w:spacing w:before="0" w:after="200"/>
        <w:rPr/>
      </w:pPr>
      <w:r>
        <w:rPr/>
      </w:r>
    </w:p>
    <w:sectPr>
      <w:type w:val="nextPage"/>
      <w:pgSz w:w="12240" w:h="15840"/>
      <w:pgMar w:left="1440" w:right="1440" w:header="0" w:top="1440" w:footer="0" w:bottom="144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ahoma">
    <w:charset w:val="01"/>
    <w:family w:val="roman"/>
    <w:pitch w:val="variable"/>
  </w:font>
  <w:font w:name="Calibri">
    <w:altName w:val="Times New Roman"/>
    <w:charset w:val="01"/>
    <w:family w:val="roman"/>
    <w:pitch w:val="variable"/>
  </w:font>
  <w:font w:name="Liberation Sans">
    <w:altName w:val="Arial"/>
    <w:charset w:val="01"/>
    <w:family w:val="swiss"/>
    <w:pitch w:val="variable"/>
  </w:font>
  <w:font w:name="Times New Roman">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sz w:val="22"/>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Wingdings" w:hAnsi="Wingdings" w:cs="Wingdings"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5">
    <w:lvl w:ilvl="0">
      <w:start w:val="1"/>
      <w:numFmt w:val="bullet"/>
      <w:lvlText w:val="o"/>
      <w:lvlJc w:val="left"/>
      <w:pPr>
        <w:ind w:left="360" w:hanging="360"/>
      </w:pPr>
      <w:rPr>
        <w:rFonts w:ascii="Courier New" w:hAnsi="Courier New" w:cs="Courier New"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o"/>
      <w:lvlJc w:val="left"/>
      <w:pPr>
        <w:ind w:left="1800" w:hanging="360"/>
      </w:pPr>
      <w:rPr>
        <w:rFonts w:ascii="Courier New" w:hAnsi="Courier New" w:cs="Courier New" w:hint="default"/>
      </w:rPr>
    </w:lvl>
    <w:lvl w:ilvl="3">
      <w:start w:val="1"/>
      <w:numFmt w:val="bullet"/>
      <w:lvlText w:val=""/>
      <w:lvlJc w:val="left"/>
      <w:pPr>
        <w:ind w:left="2520" w:hanging="360"/>
      </w:pPr>
      <w:rPr>
        <w:rFonts w:ascii="Wingdings" w:hAnsi="Wingdings" w:cs="Wingdings" w:hint="default"/>
      </w:rPr>
    </w:lvl>
    <w:lvl w:ilvl="4">
      <w:start w:val="1"/>
      <w:numFmt w:val="bullet"/>
      <w:lvlText w:val="o"/>
      <w:lvlJc w:val="left"/>
      <w:pPr>
        <w:ind w:left="3240" w:hanging="360"/>
      </w:pPr>
      <w:rPr>
        <w:rFonts w:ascii="Courier New" w:hAnsi="Courier New" w:cs="Courier New" w:hint="default"/>
        <w:sz w:val="22"/>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6">
    <w:lvl w:ilvl="0">
      <w:start w:val="1"/>
      <w:numFmt w:val="bullet"/>
      <w:lvlText w:val="o"/>
      <w:lvlJc w:val="left"/>
      <w:pPr>
        <w:ind w:left="1080" w:hanging="360"/>
      </w:pPr>
      <w:rPr>
        <w:rFonts w:ascii="Courier New" w:hAnsi="Courier New" w:cs="Courier New" w:hint="default"/>
        <w:sz w:val="22"/>
        <w:rFonts w:cs="Courier New"/>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Pr>
    </w:lvl>
  </w:abstractNum>
  <w:abstractNum w:abstractNumId="7">
    <w:lvl w:ilvl="0">
      <w:start w:val="1"/>
      <w:numFmt w:val="bullet"/>
      <w:lvlText w:val=""/>
      <w:lvlJc w:val="left"/>
      <w:pPr>
        <w:ind w:left="2520" w:hanging="360"/>
      </w:pPr>
      <w:rPr>
        <w:rFonts w:ascii="Wingdings" w:hAnsi="Wingdings" w:cs="Wingdings"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Wingdings" w:hAnsi="Wingdings" w:cs="Wingdings" w:hint="default"/>
      </w:rPr>
    </w:lvl>
    <w:lvl w:ilvl="3">
      <w:start w:val="1"/>
      <w:numFmt w:val="bullet"/>
      <w:lvlText w:val=""/>
      <w:lvlJc w:val="left"/>
      <w:pPr>
        <w:ind w:left="4680" w:hanging="360"/>
      </w:pPr>
      <w:rPr>
        <w:rFonts w:ascii="Symbol" w:hAnsi="Symbol" w:cs="Symbol" w:hint="default"/>
      </w:rPr>
    </w:lvl>
    <w:lvl w:ilvl="4">
      <w:start w:val="1"/>
      <w:numFmt w:val="bullet"/>
      <w:lvlText w:val="o"/>
      <w:lvlJc w:val="left"/>
      <w:pPr>
        <w:ind w:left="5400" w:hanging="360"/>
      </w:pPr>
      <w:rPr>
        <w:rFonts w:ascii="Courier New" w:hAnsi="Courier New" w:cs="Courier New" w:hint="default"/>
        <w:rFonts w:cs="Courier New"/>
      </w:rPr>
    </w:lvl>
    <w:lvl w:ilvl="5">
      <w:start w:val="1"/>
      <w:numFmt w:val="bullet"/>
      <w:lvlText w:val=""/>
      <w:lvlJc w:val="left"/>
      <w:pPr>
        <w:ind w:left="6120" w:hanging="360"/>
      </w:pPr>
      <w:rPr>
        <w:rFonts w:ascii="Wingdings" w:hAnsi="Wingdings" w:cs="Wingdings" w:hint="default"/>
      </w:rPr>
    </w:lvl>
    <w:lvl w:ilvl="6">
      <w:start w:val="1"/>
      <w:numFmt w:val="bullet"/>
      <w:lvlText w:val=""/>
      <w:lvlJc w:val="left"/>
      <w:pPr>
        <w:ind w:left="6840" w:hanging="360"/>
      </w:pPr>
      <w:rPr>
        <w:rFonts w:ascii="Symbol" w:hAnsi="Symbol" w:cs="Symbol" w:hint="default"/>
      </w:rPr>
    </w:lvl>
    <w:lvl w:ilvl="7">
      <w:start w:val="1"/>
      <w:numFmt w:val="bullet"/>
      <w:lvlText w:val="o"/>
      <w:lvlJc w:val="left"/>
      <w:pPr>
        <w:ind w:left="7560" w:hanging="360"/>
      </w:pPr>
      <w:rPr>
        <w:rFonts w:ascii="Courier New" w:hAnsi="Courier New" w:cs="Courier New" w:hint="default"/>
        <w:rFonts w:cs="Courier New"/>
      </w:rPr>
    </w:lvl>
    <w:lvl w:ilvl="8">
      <w:start w:val="1"/>
      <w:numFmt w:val="bullet"/>
      <w:lvlText w:val=""/>
      <w:lvlJc w:val="left"/>
      <w:pPr>
        <w:ind w:left="8280" w:hanging="360"/>
      </w:pPr>
      <w:rPr>
        <w:rFonts w:ascii="Wingdings" w:hAnsi="Wingdings" w:cs="Wingdings" w:hint="default"/>
      </w:rPr>
    </w:lvl>
  </w:abstractNum>
  <w:abstractNum w:abstractNumId="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Wingdings" w:hAnsi="Wingdings" w:cs="Wingdings" w:hint="default"/>
        <w:sz w:val="22"/>
      </w:rPr>
    </w:lvl>
    <w:lvl w:ilvl="4">
      <w:start w:val="1"/>
      <w:numFmt w:val="bullet"/>
      <w:lvlText w:val=""/>
      <w:lvlJc w:val="left"/>
      <w:pPr>
        <w:tabs>
          <w:tab w:val="num" w:pos="3600"/>
        </w:tabs>
        <w:ind w:left="3600" w:hanging="360"/>
      </w:pPr>
      <w:rPr>
        <w:rFonts w:ascii="Wingdings" w:hAnsi="Wingdings" w:cs="Wingdings" w:hint="default"/>
        <w:sz w:val="22"/>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lvl w:ilvl="0">
      <w:start w:val="1"/>
      <w:numFmt w:val="bullet"/>
      <w:lvlText w:val=""/>
      <w:lvlJc w:val="left"/>
      <w:pPr>
        <w:ind w:left="2160" w:hanging="360"/>
      </w:pPr>
      <w:rPr>
        <w:rFonts w:ascii="Wingdings" w:hAnsi="Wingdings" w:cs="Wingdings" w:hint="default"/>
      </w:rPr>
    </w:lvl>
    <w:lvl w:ilvl="1">
      <w:start w:val="1"/>
      <w:numFmt w:val="bullet"/>
      <w:lvlText w:val="o"/>
      <w:lvlJc w:val="left"/>
      <w:pPr>
        <w:ind w:left="2880" w:hanging="360"/>
      </w:pPr>
      <w:rPr>
        <w:rFonts w:ascii="Courier New" w:hAnsi="Courier New" w:cs="Courier New" w:hint="default"/>
        <w:rFonts w:cs="Courier New"/>
      </w:rPr>
    </w:lvl>
    <w:lvl w:ilvl="2">
      <w:start w:val="1"/>
      <w:numFmt w:val="bullet"/>
      <w:lvlText w:val=""/>
      <w:lvlJc w:val="left"/>
      <w:pPr>
        <w:ind w:left="3600" w:hanging="360"/>
      </w:pPr>
      <w:rPr>
        <w:rFonts w:ascii="Wingdings" w:hAnsi="Wingdings" w:cs="Wingdings" w:hint="default"/>
      </w:rPr>
    </w:lvl>
    <w:lvl w:ilvl="3">
      <w:start w:val="1"/>
      <w:numFmt w:val="bullet"/>
      <w:lvlText w:val=""/>
      <w:lvlJc w:val="left"/>
      <w:pPr>
        <w:ind w:left="4320" w:hanging="360"/>
      </w:pPr>
      <w:rPr>
        <w:rFonts w:ascii="Symbol" w:hAnsi="Symbol" w:cs="Symbol" w:hint="default"/>
      </w:rPr>
    </w:lvl>
    <w:lvl w:ilvl="4">
      <w:start w:val="1"/>
      <w:numFmt w:val="bullet"/>
      <w:lvlText w:val="o"/>
      <w:lvlJc w:val="left"/>
      <w:pPr>
        <w:ind w:left="5040" w:hanging="360"/>
      </w:pPr>
      <w:rPr>
        <w:rFonts w:ascii="Courier New" w:hAnsi="Courier New" w:cs="Courier New" w:hint="default"/>
        <w:rFonts w:cs="Courier New"/>
      </w:rPr>
    </w:lvl>
    <w:lvl w:ilvl="5">
      <w:start w:val="1"/>
      <w:numFmt w:val="bullet"/>
      <w:lvlText w:val=""/>
      <w:lvlJc w:val="left"/>
      <w:pPr>
        <w:ind w:left="5760" w:hanging="360"/>
      </w:pPr>
      <w:rPr>
        <w:rFonts w:ascii="Wingdings" w:hAnsi="Wingdings" w:cs="Wingdings" w:hint="default"/>
      </w:rPr>
    </w:lvl>
    <w:lvl w:ilvl="6">
      <w:start w:val="1"/>
      <w:numFmt w:val="bullet"/>
      <w:lvlText w:val=""/>
      <w:lvlJc w:val="left"/>
      <w:pPr>
        <w:ind w:left="6480" w:hanging="360"/>
      </w:pPr>
      <w:rPr>
        <w:rFonts w:ascii="Symbol" w:hAnsi="Symbol" w:cs="Symbol" w:hint="default"/>
      </w:rPr>
    </w:lvl>
    <w:lvl w:ilvl="7">
      <w:start w:val="1"/>
      <w:numFmt w:val="bullet"/>
      <w:lvlText w:val="o"/>
      <w:lvlJc w:val="left"/>
      <w:pPr>
        <w:ind w:left="7200" w:hanging="360"/>
      </w:pPr>
      <w:rPr>
        <w:rFonts w:ascii="Courier New" w:hAnsi="Courier New" w:cs="Courier New" w:hint="default"/>
        <w:rFonts w:cs="Courier New"/>
      </w:rPr>
    </w:lvl>
    <w:lvl w:ilvl="8">
      <w:start w:val="1"/>
      <w:numFmt w:val="bullet"/>
      <w:lvlText w:val=""/>
      <w:lvlJc w:val="left"/>
      <w:pPr>
        <w:ind w:left="7920" w:hanging="360"/>
      </w:pPr>
      <w:rPr>
        <w:rFonts w:ascii="Wingdings" w:hAnsi="Wingdings" w:cs="Wingdings" w:hint="default"/>
      </w:rPr>
    </w:lvl>
  </w:abstractNum>
  <w:abstractNum w:abstractNumId="10">
    <w:lvl w:ilvl="0">
      <w:start w:val="1"/>
      <w:numFmt w:val="bullet"/>
      <w:lvlText w:val=""/>
      <w:lvlJc w:val="left"/>
      <w:pPr>
        <w:tabs>
          <w:tab w:val="num" w:pos="1800"/>
        </w:tabs>
        <w:ind w:left="1800" w:hanging="360"/>
      </w:pPr>
      <w:rPr>
        <w:rFonts w:ascii="Symbol" w:hAnsi="Symbol" w:cs="Symbol" w:hint="default"/>
        <w:sz w:val="22"/>
      </w:rPr>
    </w:lvl>
    <w:lvl w:ilvl="1">
      <w:start w:val="1"/>
      <w:numFmt w:val="bullet"/>
      <w:lvlText w:val=""/>
      <w:lvlJc w:val="left"/>
      <w:pPr>
        <w:tabs>
          <w:tab w:val="num" w:pos="2520"/>
        </w:tabs>
        <w:ind w:left="2520" w:hanging="360"/>
      </w:pPr>
      <w:rPr>
        <w:rFonts w:ascii="Symbol" w:hAnsi="Symbol" w:cs="Symbol" w:hint="default"/>
        <w:sz w:val="22"/>
      </w:rPr>
    </w:lvl>
    <w:lvl w:ilvl="2">
      <w:start w:val="1"/>
      <w:numFmt w:val="bullet"/>
      <w:lvlText w:val="o"/>
      <w:lvlJc w:val="left"/>
      <w:pPr>
        <w:tabs>
          <w:tab w:val="num" w:pos="3240"/>
        </w:tabs>
        <w:ind w:left="3240" w:hanging="360"/>
      </w:pPr>
      <w:rPr>
        <w:rFonts w:ascii="Courier New" w:hAnsi="Courier New" w:cs="Courier New" w:hint="default"/>
        <w:sz w:val="22"/>
      </w:rPr>
    </w:lvl>
    <w:lvl w:ilvl="3">
      <w:start w:val="1"/>
      <w:numFmt w:val="bullet"/>
      <w:lvlText w:val=""/>
      <w:lvlJc w:val="left"/>
      <w:pPr>
        <w:tabs>
          <w:tab w:val="num" w:pos="3960"/>
        </w:tabs>
        <w:ind w:left="3960" w:hanging="360"/>
      </w:pPr>
      <w:rPr>
        <w:rFonts w:ascii="Symbol" w:hAnsi="Symbol" w:cs="Symbol" w:hint="default"/>
        <w:sz w:val="20"/>
      </w:rPr>
    </w:lvl>
    <w:lvl w:ilvl="4">
      <w:start w:val="1"/>
      <w:numFmt w:val="bullet"/>
      <w:lvlText w:val=""/>
      <w:lvlJc w:val="left"/>
      <w:pPr>
        <w:tabs>
          <w:tab w:val="num" w:pos="4680"/>
        </w:tabs>
        <w:ind w:left="4680" w:hanging="360"/>
      </w:pPr>
      <w:rPr>
        <w:rFonts w:ascii="Symbol" w:hAnsi="Symbol" w:cs="Symbol" w:hint="default"/>
        <w:sz w:val="20"/>
      </w:rPr>
    </w:lvl>
    <w:lvl w:ilvl="5">
      <w:start w:val="1"/>
      <w:numFmt w:val="bullet"/>
      <w:lvlText w:val=""/>
      <w:lvlJc w:val="left"/>
      <w:pPr>
        <w:tabs>
          <w:tab w:val="num" w:pos="5400"/>
        </w:tabs>
        <w:ind w:left="5400" w:hanging="360"/>
      </w:pPr>
      <w:rPr>
        <w:rFonts w:ascii="Symbol" w:hAnsi="Symbol" w:cs="Symbol" w:hint="default"/>
        <w:sz w:val="20"/>
      </w:rPr>
    </w:lvl>
    <w:lvl w:ilvl="6">
      <w:start w:val="1"/>
      <w:numFmt w:val="bullet"/>
      <w:lvlText w:val=""/>
      <w:lvlJc w:val="left"/>
      <w:pPr>
        <w:tabs>
          <w:tab w:val="num" w:pos="6120"/>
        </w:tabs>
        <w:ind w:left="6120" w:hanging="360"/>
      </w:pPr>
      <w:rPr>
        <w:rFonts w:ascii="Symbol" w:hAnsi="Symbol" w:cs="Symbol" w:hint="default"/>
        <w:sz w:val="20"/>
      </w:rPr>
    </w:lvl>
    <w:lvl w:ilvl="7">
      <w:start w:val="1"/>
      <w:numFmt w:val="bullet"/>
      <w:lvlText w:val=""/>
      <w:lvlJc w:val="left"/>
      <w:pPr>
        <w:tabs>
          <w:tab w:val="num" w:pos="6840"/>
        </w:tabs>
        <w:ind w:left="6840" w:hanging="360"/>
      </w:pPr>
      <w:rPr>
        <w:rFonts w:ascii="Symbol" w:hAnsi="Symbol" w:cs="Symbol" w:hint="default"/>
        <w:sz w:val="20"/>
      </w:rPr>
    </w:lvl>
    <w:lvl w:ilvl="8">
      <w:start w:val="1"/>
      <w:numFmt w:val="bullet"/>
      <w:lvlText w:val=""/>
      <w:lvlJc w:val="left"/>
      <w:pPr>
        <w:tabs>
          <w:tab w:val="num" w:pos="7560"/>
        </w:tabs>
        <w:ind w:left="7560" w:hanging="360"/>
      </w:pPr>
      <w:rPr>
        <w:rFonts w:ascii="Symbol" w:hAnsi="Symbol" w:cs="Symbol" w:hint="default"/>
        <w:sz w:val="20"/>
      </w:rPr>
    </w:lvl>
  </w:abstractNum>
  <w:abstractNum w:abstractNumId="11">
    <w:lvl w:ilvl="0">
      <w:start w:val="1"/>
      <w:numFmt w:val="bullet"/>
      <w:lvlText w:val=""/>
      <w:lvlJc w:val="left"/>
      <w:pPr>
        <w:tabs>
          <w:tab w:val="num" w:pos="1800"/>
        </w:tabs>
        <w:ind w:left="1800" w:hanging="360"/>
      </w:pPr>
      <w:rPr>
        <w:rFonts w:ascii="Symbol" w:hAnsi="Symbol" w:cs="Symbol" w:hint="default"/>
        <w:sz w:val="22"/>
      </w:rPr>
    </w:lvl>
    <w:lvl w:ilvl="1">
      <w:start w:val="1"/>
      <w:numFmt w:val="bullet"/>
      <w:lvlText w:val=""/>
      <w:lvlJc w:val="left"/>
      <w:pPr>
        <w:tabs>
          <w:tab w:val="num" w:pos="2520"/>
        </w:tabs>
        <w:ind w:left="2520" w:hanging="360"/>
      </w:pPr>
      <w:rPr>
        <w:rFonts w:ascii="Symbol" w:hAnsi="Symbol" w:cs="Symbol" w:hint="default"/>
        <w:sz w:val="22"/>
      </w:rPr>
    </w:lvl>
    <w:lvl w:ilvl="2">
      <w:start w:val="1"/>
      <w:numFmt w:val="bullet"/>
      <w:lvlText w:val="o"/>
      <w:lvlJc w:val="left"/>
      <w:pPr>
        <w:tabs>
          <w:tab w:val="num" w:pos="3240"/>
        </w:tabs>
        <w:ind w:left="3240" w:hanging="360"/>
      </w:pPr>
      <w:rPr>
        <w:rFonts w:ascii="Courier New" w:hAnsi="Courier New" w:cs="Courier New" w:hint="default"/>
        <w:sz w:val="22"/>
      </w:rPr>
    </w:lvl>
    <w:lvl w:ilvl="3">
      <w:start w:val="1"/>
      <w:numFmt w:val="bullet"/>
      <w:lvlText w:val=""/>
      <w:lvlJc w:val="left"/>
      <w:pPr>
        <w:tabs>
          <w:tab w:val="num" w:pos="3960"/>
        </w:tabs>
        <w:ind w:left="3960" w:hanging="360"/>
      </w:pPr>
      <w:rPr>
        <w:rFonts w:ascii="Symbol" w:hAnsi="Symbol" w:cs="Symbol" w:hint="default"/>
        <w:sz w:val="20"/>
      </w:rPr>
    </w:lvl>
    <w:lvl w:ilvl="4">
      <w:start w:val="1"/>
      <w:numFmt w:val="bullet"/>
      <w:lvlText w:val=""/>
      <w:lvlJc w:val="left"/>
      <w:pPr>
        <w:tabs>
          <w:tab w:val="num" w:pos="4680"/>
        </w:tabs>
        <w:ind w:left="4680" w:hanging="360"/>
      </w:pPr>
      <w:rPr>
        <w:rFonts w:ascii="Symbol" w:hAnsi="Symbol" w:cs="Symbol" w:hint="default"/>
        <w:sz w:val="20"/>
      </w:rPr>
    </w:lvl>
    <w:lvl w:ilvl="5">
      <w:start w:val="1"/>
      <w:numFmt w:val="bullet"/>
      <w:lvlText w:val=""/>
      <w:lvlJc w:val="left"/>
      <w:pPr>
        <w:tabs>
          <w:tab w:val="num" w:pos="5400"/>
        </w:tabs>
        <w:ind w:left="5400" w:hanging="360"/>
      </w:pPr>
      <w:rPr>
        <w:rFonts w:ascii="Symbol" w:hAnsi="Symbol" w:cs="Symbol" w:hint="default"/>
        <w:sz w:val="20"/>
      </w:rPr>
    </w:lvl>
    <w:lvl w:ilvl="6">
      <w:start w:val="1"/>
      <w:numFmt w:val="bullet"/>
      <w:lvlText w:val=""/>
      <w:lvlJc w:val="left"/>
      <w:pPr>
        <w:tabs>
          <w:tab w:val="num" w:pos="6120"/>
        </w:tabs>
        <w:ind w:left="6120" w:hanging="360"/>
      </w:pPr>
      <w:rPr>
        <w:rFonts w:ascii="Symbol" w:hAnsi="Symbol" w:cs="Symbol" w:hint="default"/>
        <w:sz w:val="20"/>
      </w:rPr>
    </w:lvl>
    <w:lvl w:ilvl="7">
      <w:start w:val="1"/>
      <w:numFmt w:val="bullet"/>
      <w:lvlText w:val=""/>
      <w:lvlJc w:val="left"/>
      <w:pPr>
        <w:tabs>
          <w:tab w:val="num" w:pos="6840"/>
        </w:tabs>
        <w:ind w:left="6840" w:hanging="360"/>
      </w:pPr>
      <w:rPr>
        <w:rFonts w:ascii="Symbol" w:hAnsi="Symbol" w:cs="Symbol" w:hint="default"/>
        <w:sz w:val="20"/>
      </w:rPr>
    </w:lvl>
    <w:lvl w:ilvl="8">
      <w:start w:val="1"/>
      <w:numFmt w:val="bullet"/>
      <w:lvlText w:val=""/>
      <w:lvlJc w:val="left"/>
      <w:pPr>
        <w:tabs>
          <w:tab w:val="num" w:pos="7560"/>
        </w:tabs>
        <w:ind w:left="7560" w:hanging="360"/>
      </w:pPr>
      <w:rPr>
        <w:rFonts w:ascii="Symbol" w:hAnsi="Symbol" w:cs="Symbol" w:hint="default"/>
        <w:sz w:val="20"/>
      </w:rPr>
    </w:lvl>
  </w:abstractNum>
  <w:abstractNum w:abstractNumId="12">
    <w:lvl w:ilvl="0">
      <w:start w:val="1"/>
      <w:numFmt w:val="bullet"/>
      <w:lvlText w:val=""/>
      <w:lvlJc w:val="left"/>
      <w:pPr>
        <w:tabs>
          <w:tab w:val="num" w:pos="1800"/>
        </w:tabs>
        <w:ind w:left="1800" w:hanging="360"/>
      </w:pPr>
      <w:rPr>
        <w:rFonts w:ascii="Symbol" w:hAnsi="Symbol" w:cs="Symbol" w:hint="default"/>
        <w:sz w:val="22"/>
      </w:rPr>
    </w:lvl>
    <w:lvl w:ilvl="1">
      <w:start w:val="1"/>
      <w:numFmt w:val="bullet"/>
      <w:lvlText w:val=""/>
      <w:lvlJc w:val="left"/>
      <w:pPr>
        <w:tabs>
          <w:tab w:val="num" w:pos="2520"/>
        </w:tabs>
        <w:ind w:left="2520" w:hanging="360"/>
      </w:pPr>
      <w:rPr>
        <w:rFonts w:ascii="Symbol" w:hAnsi="Symbol" w:cs="Symbol" w:hint="default"/>
        <w:sz w:val="22"/>
      </w:rPr>
    </w:lvl>
    <w:lvl w:ilvl="2">
      <w:start w:val="1"/>
      <w:numFmt w:val="bullet"/>
      <w:lvlText w:val="o"/>
      <w:lvlJc w:val="left"/>
      <w:pPr>
        <w:tabs>
          <w:tab w:val="num" w:pos="3240"/>
        </w:tabs>
        <w:ind w:left="3240" w:hanging="360"/>
      </w:pPr>
      <w:rPr>
        <w:rFonts w:ascii="Courier New" w:hAnsi="Courier New" w:cs="Courier New" w:hint="default"/>
        <w:sz w:val="22"/>
      </w:rPr>
    </w:lvl>
    <w:lvl w:ilvl="3">
      <w:start w:val="1"/>
      <w:numFmt w:val="bullet"/>
      <w:lvlText w:val=""/>
      <w:lvlJc w:val="left"/>
      <w:pPr>
        <w:tabs>
          <w:tab w:val="num" w:pos="3960"/>
        </w:tabs>
        <w:ind w:left="3960" w:hanging="360"/>
      </w:pPr>
      <w:rPr>
        <w:rFonts w:ascii="Symbol" w:hAnsi="Symbol" w:cs="Symbol" w:hint="default"/>
        <w:sz w:val="20"/>
      </w:rPr>
    </w:lvl>
    <w:lvl w:ilvl="4">
      <w:start w:val="1"/>
      <w:numFmt w:val="bullet"/>
      <w:lvlText w:val=""/>
      <w:lvlJc w:val="left"/>
      <w:pPr>
        <w:tabs>
          <w:tab w:val="num" w:pos="4680"/>
        </w:tabs>
        <w:ind w:left="4680" w:hanging="360"/>
      </w:pPr>
      <w:rPr>
        <w:rFonts w:ascii="Symbol" w:hAnsi="Symbol" w:cs="Symbol" w:hint="default"/>
        <w:sz w:val="20"/>
      </w:rPr>
    </w:lvl>
    <w:lvl w:ilvl="5">
      <w:start w:val="1"/>
      <w:numFmt w:val="bullet"/>
      <w:lvlText w:val=""/>
      <w:lvlJc w:val="left"/>
      <w:pPr>
        <w:tabs>
          <w:tab w:val="num" w:pos="5400"/>
        </w:tabs>
        <w:ind w:left="5400" w:hanging="360"/>
      </w:pPr>
      <w:rPr>
        <w:rFonts w:ascii="Symbol" w:hAnsi="Symbol" w:cs="Symbol" w:hint="default"/>
        <w:sz w:val="20"/>
      </w:rPr>
    </w:lvl>
    <w:lvl w:ilvl="6">
      <w:start w:val="1"/>
      <w:numFmt w:val="bullet"/>
      <w:lvlText w:val=""/>
      <w:lvlJc w:val="left"/>
      <w:pPr>
        <w:tabs>
          <w:tab w:val="num" w:pos="6120"/>
        </w:tabs>
        <w:ind w:left="6120" w:hanging="360"/>
      </w:pPr>
      <w:rPr>
        <w:rFonts w:ascii="Symbol" w:hAnsi="Symbol" w:cs="Symbol" w:hint="default"/>
        <w:sz w:val="20"/>
      </w:rPr>
    </w:lvl>
    <w:lvl w:ilvl="7">
      <w:start w:val="1"/>
      <w:numFmt w:val="bullet"/>
      <w:lvlText w:val=""/>
      <w:lvlJc w:val="left"/>
      <w:pPr>
        <w:tabs>
          <w:tab w:val="num" w:pos="6840"/>
        </w:tabs>
        <w:ind w:left="6840" w:hanging="360"/>
      </w:pPr>
      <w:rPr>
        <w:rFonts w:ascii="Symbol" w:hAnsi="Symbol" w:cs="Symbol" w:hint="default"/>
        <w:sz w:val="20"/>
      </w:rPr>
    </w:lvl>
    <w:lvl w:ilvl="8">
      <w:start w:val="1"/>
      <w:numFmt w:val="bullet"/>
      <w:lvlText w:val=""/>
      <w:lvlJc w:val="left"/>
      <w:pPr>
        <w:tabs>
          <w:tab w:val="num" w:pos="7560"/>
        </w:tabs>
        <w:ind w:left="7560" w:hanging="360"/>
      </w:pPr>
      <w:rPr>
        <w:rFonts w:ascii="Symbol" w:hAnsi="Symbol" w:cs="Symbol" w:hint="default"/>
        <w:sz w:val="20"/>
      </w:rPr>
    </w:lvl>
  </w:abstractNum>
  <w:abstractNum w:abstractNumId="13">
    <w:lvl w:ilvl="0">
      <w:start w:val="1"/>
      <w:numFmt w:val="bullet"/>
      <w:lvlText w:val=""/>
      <w:lvlJc w:val="left"/>
      <w:pPr>
        <w:tabs>
          <w:tab w:val="num" w:pos="1800"/>
        </w:tabs>
        <w:ind w:left="1800" w:hanging="360"/>
      </w:pPr>
      <w:rPr>
        <w:rFonts w:ascii="Symbol" w:hAnsi="Symbol" w:cs="Symbol" w:hint="default"/>
        <w:sz w:val="20"/>
      </w:rPr>
    </w:lvl>
    <w:lvl w:ilvl="1">
      <w:start w:val="1"/>
      <w:numFmt w:val="bullet"/>
      <w:lvlText w:val=""/>
      <w:lvlJc w:val="left"/>
      <w:pPr>
        <w:tabs>
          <w:tab w:val="num" w:pos="2520"/>
        </w:tabs>
        <w:ind w:left="2520" w:hanging="360"/>
      </w:pPr>
      <w:rPr>
        <w:rFonts w:ascii="Symbol" w:hAnsi="Symbol" w:cs="Symbol" w:hint="default"/>
        <w:sz w:val="22"/>
      </w:rPr>
    </w:lvl>
    <w:lvl w:ilvl="2">
      <w:start w:val="1"/>
      <w:numFmt w:val="bullet"/>
      <w:lvlText w:val="o"/>
      <w:lvlJc w:val="left"/>
      <w:pPr>
        <w:tabs>
          <w:tab w:val="num" w:pos="3240"/>
        </w:tabs>
        <w:ind w:left="3240" w:hanging="360"/>
      </w:pPr>
      <w:rPr>
        <w:rFonts w:ascii="Courier New" w:hAnsi="Courier New" w:cs="Courier New" w:hint="default"/>
        <w:sz w:val="22"/>
      </w:rPr>
    </w:lvl>
    <w:lvl w:ilvl="3">
      <w:start w:val="1"/>
      <w:numFmt w:val="bullet"/>
      <w:lvlText w:val=""/>
      <w:lvlJc w:val="left"/>
      <w:pPr>
        <w:tabs>
          <w:tab w:val="num" w:pos="3960"/>
        </w:tabs>
        <w:ind w:left="3960" w:hanging="360"/>
      </w:pPr>
      <w:rPr>
        <w:rFonts w:ascii="Symbol" w:hAnsi="Symbol" w:cs="Symbol" w:hint="default"/>
        <w:sz w:val="20"/>
      </w:rPr>
    </w:lvl>
    <w:lvl w:ilvl="4">
      <w:start w:val="1"/>
      <w:numFmt w:val="bullet"/>
      <w:lvlText w:val=""/>
      <w:lvlJc w:val="left"/>
      <w:pPr>
        <w:tabs>
          <w:tab w:val="num" w:pos="4680"/>
        </w:tabs>
        <w:ind w:left="4680" w:hanging="360"/>
      </w:pPr>
      <w:rPr>
        <w:rFonts w:ascii="Symbol" w:hAnsi="Symbol" w:cs="Symbol" w:hint="default"/>
        <w:sz w:val="20"/>
      </w:rPr>
    </w:lvl>
    <w:lvl w:ilvl="5">
      <w:start w:val="1"/>
      <w:numFmt w:val="bullet"/>
      <w:lvlText w:val=""/>
      <w:lvlJc w:val="left"/>
      <w:pPr>
        <w:tabs>
          <w:tab w:val="num" w:pos="5400"/>
        </w:tabs>
        <w:ind w:left="5400" w:hanging="360"/>
      </w:pPr>
      <w:rPr>
        <w:rFonts w:ascii="Symbol" w:hAnsi="Symbol" w:cs="Symbol" w:hint="default"/>
        <w:sz w:val="20"/>
      </w:rPr>
    </w:lvl>
    <w:lvl w:ilvl="6">
      <w:start w:val="1"/>
      <w:numFmt w:val="bullet"/>
      <w:lvlText w:val=""/>
      <w:lvlJc w:val="left"/>
      <w:pPr>
        <w:tabs>
          <w:tab w:val="num" w:pos="6120"/>
        </w:tabs>
        <w:ind w:left="6120" w:hanging="360"/>
      </w:pPr>
      <w:rPr>
        <w:rFonts w:ascii="Symbol" w:hAnsi="Symbol" w:cs="Symbol" w:hint="default"/>
        <w:sz w:val="20"/>
      </w:rPr>
    </w:lvl>
    <w:lvl w:ilvl="7">
      <w:start w:val="1"/>
      <w:numFmt w:val="bullet"/>
      <w:lvlText w:val=""/>
      <w:lvlJc w:val="left"/>
      <w:pPr>
        <w:tabs>
          <w:tab w:val="num" w:pos="6840"/>
        </w:tabs>
        <w:ind w:left="6840" w:hanging="360"/>
      </w:pPr>
      <w:rPr>
        <w:rFonts w:ascii="Symbol" w:hAnsi="Symbol" w:cs="Symbol" w:hint="default"/>
        <w:sz w:val="20"/>
      </w:rPr>
    </w:lvl>
    <w:lvl w:ilvl="8">
      <w:start w:val="1"/>
      <w:numFmt w:val="bullet"/>
      <w:lvlText w:val=""/>
      <w:lvlJc w:val="left"/>
      <w:pPr>
        <w:tabs>
          <w:tab w:val="num" w:pos="7560"/>
        </w:tabs>
        <w:ind w:left="7560" w:hanging="360"/>
      </w:pPr>
      <w:rPr>
        <w:rFonts w:ascii="Symbol" w:hAnsi="Symbol" w:cs="Symbol" w:hint="default"/>
        <w:sz w:val="20"/>
      </w:rPr>
    </w:lvl>
  </w:abstractNum>
  <w:abstractNum w:abstractNumId="1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20"/>
  <w:defaultTabStop w:val="72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01076"/>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en-US" w:eastAsia="en-US" w:bidi="ar-SA"/>
    </w:rPr>
  </w:style>
  <w:style w:type="character" w:styleId="DefaultParagraphFont" w:default="1">
    <w:name w:val="Default Paragraph Font"/>
    <w:uiPriority w:val="1"/>
    <w:unhideWhenUsed/>
    <w:qFormat/>
    <w:rPr/>
  </w:style>
  <w:style w:type="character" w:styleId="BalloonTextChar" w:customStyle="1">
    <w:name w:val="Balloon Text Char"/>
    <w:basedOn w:val="DefaultParagraphFont"/>
    <w:link w:val="BalloonText"/>
    <w:uiPriority w:val="99"/>
    <w:semiHidden/>
    <w:qFormat/>
    <w:rsid w:val="00d8075a"/>
    <w:rPr>
      <w:rFonts w:ascii="Tahoma" w:hAnsi="Tahoma" w:cs="Tahoma"/>
      <w:sz w:val="16"/>
      <w:szCs w:val="16"/>
    </w:rPr>
  </w:style>
  <w:style w:type="character" w:styleId="ListLabel1">
    <w:name w:val="ListLabel 1"/>
    <w:qFormat/>
    <w:rPr>
      <w:rFonts w:ascii="Calibri" w:hAnsi="Calibri" w:cs="Courier New"/>
      <w:sz w:val="22"/>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ascii="Calibri,Times New Roman" w:hAnsi="Calibri,Times New Roman" w:cs="Courier New"/>
      <w:sz w:val="22"/>
    </w:rPr>
  </w:style>
  <w:style w:type="character" w:styleId="ListLabel19">
    <w:name w:val="ListLabel 19"/>
    <w:qFormat/>
    <w:rPr>
      <w:rFonts w:cs="Courier New"/>
    </w:rPr>
  </w:style>
  <w:style w:type="character" w:styleId="ListLabel20">
    <w:name w:val="ListLabel 20"/>
    <w:qFormat/>
    <w:rPr>
      <w:rFonts w:ascii="Calibri" w:hAnsi="Calibri" w:cs="Courier New"/>
      <w:sz w:val="22"/>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sz w:val="20"/>
    </w:rPr>
  </w:style>
  <w:style w:type="character" w:styleId="ListLabel30">
    <w:name w:val="ListLabel 30"/>
    <w:qFormat/>
    <w:rPr>
      <w:sz w:val="20"/>
    </w:rPr>
  </w:style>
  <w:style w:type="character" w:styleId="ListLabel31">
    <w:name w:val="ListLabel 31"/>
    <w:qFormat/>
    <w:rPr>
      <w:sz w:val="20"/>
    </w:rPr>
  </w:style>
  <w:style w:type="character" w:styleId="ListLabel32">
    <w:name w:val="ListLabel 32"/>
    <w:qFormat/>
    <w:rPr>
      <w:sz w:val="20"/>
    </w:rPr>
  </w:style>
  <w:style w:type="character" w:styleId="ListLabel33">
    <w:name w:val="ListLabel 33"/>
    <w:qFormat/>
    <w:rPr>
      <w:sz w:val="20"/>
    </w:rPr>
  </w:style>
  <w:style w:type="character" w:styleId="ListLabel34">
    <w:name w:val="ListLabel 34"/>
    <w:qFormat/>
    <w:rPr>
      <w:sz w:val="20"/>
    </w:rPr>
  </w:style>
  <w:style w:type="character" w:styleId="ListLabel35">
    <w:name w:val="ListLabel 35"/>
    <w:qFormat/>
    <w:rPr>
      <w:sz w:val="20"/>
    </w:rPr>
  </w:style>
  <w:style w:type="character" w:styleId="ListLabel36">
    <w:name w:val="ListLabel 36"/>
    <w:qFormat/>
    <w:rPr>
      <w:sz w:val="20"/>
    </w:rPr>
  </w:style>
  <w:style w:type="character" w:styleId="ListLabel37">
    <w:name w:val="ListLabel 37"/>
    <w:qFormat/>
    <w:rPr>
      <w:sz w:val="20"/>
    </w:rPr>
  </w:style>
  <w:style w:type="character" w:styleId="ListLabel38">
    <w:name w:val="ListLabel 38"/>
    <w:qFormat/>
    <w:rPr>
      <w:sz w:val="20"/>
    </w:rPr>
  </w:style>
  <w:style w:type="character" w:styleId="ListLabel39">
    <w:name w:val="ListLabel 39"/>
    <w:qFormat/>
    <w:rPr>
      <w:sz w:val="20"/>
    </w:rPr>
  </w:style>
  <w:style w:type="character" w:styleId="ListLabel40">
    <w:name w:val="ListLabel 40"/>
    <w:qFormat/>
    <w:rPr>
      <w:sz w:val="20"/>
    </w:rPr>
  </w:style>
  <w:style w:type="character" w:styleId="ListLabel41">
    <w:name w:val="ListLabel 41"/>
    <w:qFormat/>
    <w:rPr>
      <w:sz w:val="20"/>
    </w:rPr>
  </w:style>
  <w:style w:type="character" w:styleId="ListLabel42">
    <w:name w:val="ListLabel 42"/>
    <w:qFormat/>
    <w:rPr>
      <w:sz w:val="20"/>
    </w:rPr>
  </w:style>
  <w:style w:type="character" w:styleId="ListLabel43">
    <w:name w:val="ListLabel 43"/>
    <w:qFormat/>
    <w:rPr>
      <w:sz w:val="20"/>
    </w:rPr>
  </w:style>
  <w:style w:type="character" w:styleId="ListLabel44">
    <w:name w:val="ListLabel 44"/>
    <w:qFormat/>
    <w:rPr>
      <w:sz w:val="20"/>
    </w:rPr>
  </w:style>
  <w:style w:type="character" w:styleId="ListLabel45">
    <w:name w:val="ListLabel 45"/>
    <w:qFormat/>
    <w:rPr>
      <w:sz w:val="20"/>
    </w:rPr>
  </w:style>
  <w:style w:type="character" w:styleId="ListLabel46">
    <w:name w:val="ListLabel 46"/>
    <w:qFormat/>
    <w:rPr>
      <w:sz w:val="20"/>
    </w:rPr>
  </w:style>
  <w:style w:type="character" w:styleId="ListLabel47">
    <w:name w:val="ListLabel 47"/>
    <w:qFormat/>
    <w:rPr>
      <w:sz w:val="20"/>
    </w:rPr>
  </w:style>
  <w:style w:type="character" w:styleId="ListLabel48">
    <w:name w:val="ListLabel 48"/>
    <w:qFormat/>
    <w:rPr>
      <w:sz w:val="20"/>
    </w:rPr>
  </w:style>
  <w:style w:type="character" w:styleId="ListLabel49">
    <w:name w:val="ListLabel 49"/>
    <w:qFormat/>
    <w:rPr>
      <w:sz w:val="20"/>
    </w:rPr>
  </w:style>
  <w:style w:type="character" w:styleId="ListLabel50">
    <w:name w:val="ListLabel 50"/>
    <w:qFormat/>
    <w:rPr>
      <w:rFonts w:ascii="Calibri" w:hAnsi="Calibri"/>
      <w:sz w:val="22"/>
    </w:rPr>
  </w:style>
  <w:style w:type="character" w:styleId="ListLabel51">
    <w:name w:val="ListLabel 51"/>
    <w:qFormat/>
    <w:rPr>
      <w:rFonts w:ascii="Calibri" w:hAnsi="Calibri"/>
      <w:sz w:val="22"/>
    </w:rPr>
  </w:style>
  <w:style w:type="character" w:styleId="ListLabel52">
    <w:name w:val="ListLabel 52"/>
    <w:qFormat/>
    <w:rPr>
      <w:sz w:val="20"/>
    </w:rPr>
  </w:style>
  <w:style w:type="character" w:styleId="ListLabel53">
    <w:name w:val="ListLabel 53"/>
    <w:qFormat/>
    <w:rPr>
      <w:sz w:val="20"/>
    </w:rPr>
  </w:style>
  <w:style w:type="character" w:styleId="ListLabel54">
    <w:name w:val="ListLabel 54"/>
    <w:qFormat/>
    <w:rPr>
      <w:sz w:val="20"/>
    </w:rPr>
  </w:style>
  <w:style w:type="character" w:styleId="ListLabel55">
    <w:name w:val="ListLabel 55"/>
    <w:qFormat/>
    <w:rPr>
      <w:sz w:val="20"/>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58">
    <w:name w:val="ListLabel 58"/>
    <w:qFormat/>
    <w:rPr>
      <w:rFonts w:cs="Courier New"/>
    </w:rPr>
  </w:style>
  <w:style w:type="character" w:styleId="ListLabel59">
    <w:name w:val="ListLabel 59"/>
    <w:qFormat/>
    <w:rPr>
      <w:sz w:val="20"/>
    </w:rPr>
  </w:style>
  <w:style w:type="character" w:styleId="ListLabel60">
    <w:name w:val="ListLabel 60"/>
    <w:qFormat/>
    <w:rPr>
      <w:sz w:val="20"/>
    </w:rPr>
  </w:style>
  <w:style w:type="character" w:styleId="ListLabel61">
    <w:name w:val="ListLabel 61"/>
    <w:qFormat/>
    <w:rPr>
      <w:sz w:val="20"/>
    </w:rPr>
  </w:style>
  <w:style w:type="character" w:styleId="ListLabel62">
    <w:name w:val="ListLabel 62"/>
    <w:qFormat/>
    <w:rPr>
      <w:sz w:val="20"/>
    </w:rPr>
  </w:style>
  <w:style w:type="character" w:styleId="ListLabel63">
    <w:name w:val="ListLabel 63"/>
    <w:qFormat/>
    <w:rPr>
      <w:sz w:val="20"/>
    </w:rPr>
  </w:style>
  <w:style w:type="character" w:styleId="ListLabel64">
    <w:name w:val="ListLabel 64"/>
    <w:qFormat/>
    <w:rPr>
      <w:sz w:val="20"/>
    </w:rPr>
  </w:style>
  <w:style w:type="character" w:styleId="ListLabel65">
    <w:name w:val="ListLabel 65"/>
    <w:qFormat/>
    <w:rPr>
      <w:sz w:val="20"/>
    </w:rPr>
  </w:style>
  <w:style w:type="character" w:styleId="ListLabel66">
    <w:name w:val="ListLabel 66"/>
    <w:qFormat/>
    <w:rPr>
      <w:sz w:val="20"/>
    </w:rPr>
  </w:style>
  <w:style w:type="character" w:styleId="ListLabel67">
    <w:name w:val="ListLabel 67"/>
    <w:qFormat/>
    <w:rPr>
      <w:sz w:val="20"/>
    </w:rPr>
  </w:style>
  <w:style w:type="character" w:styleId="ListLabel68">
    <w:name w:val="ListLabel 68"/>
    <w:qFormat/>
    <w:rPr>
      <w:sz w:val="20"/>
    </w:rPr>
  </w:style>
  <w:style w:type="character" w:styleId="ListLabel69">
    <w:name w:val="ListLabel 69"/>
    <w:qFormat/>
    <w:rPr>
      <w:sz w:val="20"/>
    </w:rPr>
  </w:style>
  <w:style w:type="character" w:styleId="ListLabel70">
    <w:name w:val="ListLabel 70"/>
    <w:qFormat/>
    <w:rPr>
      <w:sz w:val="20"/>
    </w:rPr>
  </w:style>
  <w:style w:type="character" w:styleId="ListLabel71">
    <w:name w:val="ListLabel 71"/>
    <w:qFormat/>
    <w:rPr>
      <w:sz w:val="20"/>
    </w:rPr>
  </w:style>
  <w:style w:type="character" w:styleId="ListLabel72">
    <w:name w:val="ListLabel 72"/>
    <w:qFormat/>
    <w:rPr>
      <w:sz w:val="20"/>
    </w:rPr>
  </w:style>
  <w:style w:type="character" w:styleId="ListLabel73">
    <w:name w:val="ListLabel 73"/>
    <w:qFormat/>
    <w:rPr>
      <w:sz w:val="20"/>
    </w:rPr>
  </w:style>
  <w:style w:type="character" w:styleId="ListLabel74">
    <w:name w:val="ListLabel 74"/>
    <w:qFormat/>
    <w:rPr>
      <w:sz w:val="20"/>
    </w:rPr>
  </w:style>
  <w:style w:type="character" w:styleId="ListLabel75">
    <w:name w:val="ListLabel 75"/>
    <w:qFormat/>
    <w:rPr>
      <w:sz w:val="20"/>
    </w:rPr>
  </w:style>
  <w:style w:type="character" w:styleId="ListLabel76">
    <w:name w:val="ListLabel 76"/>
    <w:qFormat/>
    <w:rPr>
      <w:sz w:val="20"/>
    </w:rPr>
  </w:style>
  <w:style w:type="character" w:styleId="ListLabel77">
    <w:name w:val="ListLabel 77"/>
    <w:qFormat/>
    <w:rPr>
      <w:rFonts w:ascii="Calibri" w:hAnsi="Calibri"/>
      <w:sz w:val="22"/>
    </w:rPr>
  </w:style>
  <w:style w:type="character" w:styleId="ListLabel78">
    <w:name w:val="ListLabel 78"/>
    <w:qFormat/>
    <w:rPr>
      <w:rFonts w:ascii="Calibri" w:hAnsi="Calibri"/>
      <w:sz w:val="22"/>
    </w:rPr>
  </w:style>
  <w:style w:type="character" w:styleId="ListLabel79">
    <w:name w:val="ListLabel 79"/>
    <w:qFormat/>
    <w:rPr>
      <w:rFonts w:ascii="Calibri" w:hAnsi="Calibri"/>
      <w:sz w:val="22"/>
    </w:rPr>
  </w:style>
  <w:style w:type="character" w:styleId="ListLabel80">
    <w:name w:val="ListLabel 80"/>
    <w:qFormat/>
    <w:rPr>
      <w:sz w:val="20"/>
    </w:rPr>
  </w:style>
  <w:style w:type="character" w:styleId="ListLabel81">
    <w:name w:val="ListLabel 81"/>
    <w:qFormat/>
    <w:rPr>
      <w:sz w:val="20"/>
    </w:rPr>
  </w:style>
  <w:style w:type="character" w:styleId="ListLabel82">
    <w:name w:val="ListLabel 82"/>
    <w:qFormat/>
    <w:rPr>
      <w:sz w:val="20"/>
    </w:rPr>
  </w:style>
  <w:style w:type="character" w:styleId="ListLabel83">
    <w:name w:val="ListLabel 83"/>
    <w:qFormat/>
    <w:rPr>
      <w:sz w:val="20"/>
    </w:rPr>
  </w:style>
  <w:style w:type="character" w:styleId="ListLabel84">
    <w:name w:val="ListLabel 84"/>
    <w:qFormat/>
    <w:rPr>
      <w:sz w:val="20"/>
    </w:rPr>
  </w:style>
  <w:style w:type="character" w:styleId="ListLabel85">
    <w:name w:val="ListLabel 85"/>
    <w:qFormat/>
    <w:rPr>
      <w:sz w:val="20"/>
    </w:rPr>
  </w:style>
  <w:style w:type="character" w:styleId="ListLabel86">
    <w:name w:val="ListLabel 86"/>
    <w:qFormat/>
    <w:rPr>
      <w:rFonts w:ascii="Calibri" w:hAnsi="Calibri"/>
      <w:sz w:val="22"/>
    </w:rPr>
  </w:style>
  <w:style w:type="character" w:styleId="ListLabel87">
    <w:name w:val="ListLabel 87"/>
    <w:qFormat/>
    <w:rPr>
      <w:rFonts w:ascii="Calibri" w:hAnsi="Calibri"/>
      <w:sz w:val="22"/>
    </w:rPr>
  </w:style>
  <w:style w:type="character" w:styleId="ListLabel88">
    <w:name w:val="ListLabel 88"/>
    <w:qFormat/>
    <w:rPr>
      <w:rFonts w:ascii="Calibri" w:hAnsi="Calibri"/>
      <w:sz w:val="22"/>
    </w:rPr>
  </w:style>
  <w:style w:type="character" w:styleId="ListLabel89">
    <w:name w:val="ListLabel 89"/>
    <w:qFormat/>
    <w:rPr>
      <w:sz w:val="20"/>
    </w:rPr>
  </w:style>
  <w:style w:type="character" w:styleId="ListLabel90">
    <w:name w:val="ListLabel 90"/>
    <w:qFormat/>
    <w:rPr>
      <w:sz w:val="20"/>
    </w:rPr>
  </w:style>
  <w:style w:type="character" w:styleId="ListLabel91">
    <w:name w:val="ListLabel 91"/>
    <w:qFormat/>
    <w:rPr>
      <w:sz w:val="20"/>
    </w:rPr>
  </w:style>
  <w:style w:type="character" w:styleId="ListLabel92">
    <w:name w:val="ListLabel 92"/>
    <w:qFormat/>
    <w:rPr>
      <w:sz w:val="20"/>
    </w:rPr>
  </w:style>
  <w:style w:type="character" w:styleId="ListLabel93">
    <w:name w:val="ListLabel 93"/>
    <w:qFormat/>
    <w:rPr>
      <w:sz w:val="20"/>
    </w:rPr>
  </w:style>
  <w:style w:type="character" w:styleId="ListLabel94">
    <w:name w:val="ListLabel 94"/>
    <w:qFormat/>
    <w:rPr>
      <w:sz w:val="20"/>
    </w:rPr>
  </w:style>
  <w:style w:type="character" w:styleId="ListLabel95">
    <w:name w:val="ListLabel 95"/>
    <w:qFormat/>
    <w:rPr>
      <w:sz w:val="20"/>
    </w:rPr>
  </w:style>
  <w:style w:type="character" w:styleId="ListLabel96">
    <w:name w:val="ListLabel 96"/>
    <w:qFormat/>
    <w:rPr>
      <w:sz w:val="20"/>
    </w:rPr>
  </w:style>
  <w:style w:type="character" w:styleId="ListLabel97">
    <w:name w:val="ListLabel 97"/>
    <w:qFormat/>
    <w:rPr>
      <w:sz w:val="20"/>
    </w:rPr>
  </w:style>
  <w:style w:type="character" w:styleId="ListLabel98">
    <w:name w:val="ListLabel 98"/>
    <w:qFormat/>
    <w:rPr>
      <w:sz w:val="20"/>
    </w:rPr>
  </w:style>
  <w:style w:type="character" w:styleId="ListLabel99">
    <w:name w:val="ListLabel 99"/>
    <w:qFormat/>
    <w:rPr>
      <w:sz w:val="20"/>
    </w:rPr>
  </w:style>
  <w:style w:type="character" w:styleId="ListLabel100">
    <w:name w:val="ListLabel 100"/>
    <w:qFormat/>
    <w:rPr>
      <w:sz w:val="20"/>
    </w:rPr>
  </w:style>
  <w:style w:type="character" w:styleId="ListLabel101">
    <w:name w:val="ListLabel 101"/>
    <w:qFormat/>
    <w:rPr>
      <w:sz w:val="20"/>
    </w:rPr>
  </w:style>
  <w:style w:type="character" w:styleId="ListLabel102">
    <w:name w:val="ListLabel 102"/>
    <w:qFormat/>
    <w:rPr>
      <w:sz w:val="20"/>
    </w:rPr>
  </w:style>
  <w:style w:type="character" w:styleId="ListLabel103">
    <w:name w:val="ListLabel 103"/>
    <w:qFormat/>
    <w:rPr>
      <w:sz w:val="20"/>
    </w:rPr>
  </w:style>
  <w:style w:type="character" w:styleId="ListLabel104">
    <w:name w:val="ListLabel 104"/>
    <w:qFormat/>
    <w:rPr>
      <w:rFonts w:ascii="Calibri,Times New Roman" w:hAnsi="Calibri,Times New Roman"/>
      <w:sz w:val="22"/>
    </w:rPr>
  </w:style>
  <w:style w:type="character" w:styleId="ListLabel105">
    <w:name w:val="ListLabel 105"/>
    <w:qFormat/>
    <w:rPr>
      <w:rFonts w:ascii="Calibri,Times New Roman" w:hAnsi="Calibri,Times New Roman"/>
      <w:sz w:val="22"/>
    </w:rPr>
  </w:style>
  <w:style w:type="character" w:styleId="ListLabel106">
    <w:name w:val="ListLabel 106"/>
    <w:qFormat/>
    <w:rPr>
      <w:rFonts w:ascii="Calibri,Times New Roman" w:hAnsi="Calibri,Times New Roman"/>
      <w:sz w:val="22"/>
    </w:rPr>
  </w:style>
  <w:style w:type="character" w:styleId="ListLabel107">
    <w:name w:val="ListLabel 107"/>
    <w:qFormat/>
    <w:rPr>
      <w:sz w:val="20"/>
    </w:rPr>
  </w:style>
  <w:style w:type="character" w:styleId="ListLabel108">
    <w:name w:val="ListLabel 108"/>
    <w:qFormat/>
    <w:rPr>
      <w:sz w:val="20"/>
    </w:rPr>
  </w:style>
  <w:style w:type="character" w:styleId="ListLabel109">
    <w:name w:val="ListLabel 109"/>
    <w:qFormat/>
    <w:rPr>
      <w:sz w:val="20"/>
    </w:rPr>
  </w:style>
  <w:style w:type="character" w:styleId="ListLabel110">
    <w:name w:val="ListLabel 110"/>
    <w:qFormat/>
    <w:rPr>
      <w:sz w:val="20"/>
    </w:rPr>
  </w:style>
  <w:style w:type="character" w:styleId="ListLabel111">
    <w:name w:val="ListLabel 111"/>
    <w:qFormat/>
    <w:rPr>
      <w:sz w:val="20"/>
    </w:rPr>
  </w:style>
  <w:style w:type="character" w:styleId="ListLabel112">
    <w:name w:val="ListLabel 112"/>
    <w:qFormat/>
    <w:rPr>
      <w:sz w:val="20"/>
    </w:rPr>
  </w:style>
  <w:style w:type="character" w:styleId="ListLabel113">
    <w:name w:val="ListLabel 113"/>
    <w:qFormat/>
    <w:rPr>
      <w:sz w:val="20"/>
    </w:rPr>
  </w:style>
  <w:style w:type="character" w:styleId="ListLabel114">
    <w:name w:val="ListLabel 114"/>
    <w:qFormat/>
    <w:rPr>
      <w:rFonts w:ascii="Calibri" w:hAnsi="Calibri"/>
      <w:sz w:val="22"/>
    </w:rPr>
  </w:style>
  <w:style w:type="character" w:styleId="ListLabel115">
    <w:name w:val="ListLabel 115"/>
    <w:qFormat/>
    <w:rPr>
      <w:rFonts w:ascii="Calibri" w:hAnsi="Calibri"/>
      <w:sz w:val="22"/>
    </w:rPr>
  </w:style>
  <w:style w:type="character" w:styleId="ListLabel116">
    <w:name w:val="ListLabel 116"/>
    <w:qFormat/>
    <w:rPr>
      <w:sz w:val="20"/>
    </w:rPr>
  </w:style>
  <w:style w:type="character" w:styleId="ListLabel117">
    <w:name w:val="ListLabel 117"/>
    <w:qFormat/>
    <w:rPr>
      <w:sz w:val="20"/>
    </w:rPr>
  </w:style>
  <w:style w:type="character" w:styleId="ListLabel118">
    <w:name w:val="ListLabel 118"/>
    <w:qFormat/>
    <w:rPr>
      <w:sz w:val="20"/>
    </w:rPr>
  </w:style>
  <w:style w:type="character" w:styleId="ListLabel119">
    <w:name w:val="ListLabel 119"/>
    <w:qFormat/>
    <w:rPr>
      <w:sz w:val="20"/>
    </w:rPr>
  </w:style>
  <w:style w:type="character" w:styleId="ListLabel120">
    <w:name w:val="ListLabel 120"/>
    <w:qFormat/>
    <w:rPr>
      <w:sz w:val="20"/>
    </w:rPr>
  </w:style>
  <w:style w:type="character" w:styleId="ListLabel121">
    <w:name w:val="ListLabel 121"/>
    <w:qFormat/>
    <w:rPr>
      <w:sz w:val="20"/>
    </w:rPr>
  </w:style>
  <w:style w:type="character" w:styleId="ListLabel122">
    <w:name w:val="ListLabel 122"/>
    <w:qFormat/>
    <w:rPr>
      <w:sz w:val="20"/>
    </w:rPr>
  </w:style>
  <w:style w:type="character" w:styleId="ListLabel123">
    <w:name w:val="ListLabel 123"/>
    <w:qFormat/>
    <w:rPr>
      <w:sz w:val="20"/>
    </w:rPr>
  </w:style>
  <w:style w:type="character" w:styleId="ListLabel124">
    <w:name w:val="ListLabel 124"/>
    <w:qFormat/>
    <w:rPr>
      <w:sz w:val="20"/>
    </w:rPr>
  </w:style>
  <w:style w:type="character" w:styleId="ListLabel125">
    <w:name w:val="ListLabel 125"/>
    <w:qFormat/>
    <w:rPr>
      <w:sz w:val="20"/>
    </w:rPr>
  </w:style>
  <w:style w:type="character" w:styleId="ListLabel126">
    <w:name w:val="ListLabel 126"/>
    <w:qFormat/>
    <w:rPr>
      <w:sz w:val="20"/>
    </w:rPr>
  </w:style>
  <w:style w:type="character" w:styleId="ListLabel127">
    <w:name w:val="ListLabel 127"/>
    <w:qFormat/>
    <w:rPr>
      <w:sz w:val="20"/>
    </w:rPr>
  </w:style>
  <w:style w:type="character" w:styleId="ListLabel128">
    <w:name w:val="ListLabel 128"/>
    <w:qFormat/>
    <w:rPr>
      <w:sz w:val="20"/>
    </w:rPr>
  </w:style>
  <w:style w:type="character" w:styleId="ListLabel129">
    <w:name w:val="ListLabel 129"/>
    <w:qFormat/>
    <w:rPr>
      <w:sz w:val="20"/>
    </w:rPr>
  </w:style>
  <w:style w:type="character" w:styleId="ListLabel130">
    <w:name w:val="ListLabel 130"/>
    <w:qFormat/>
    <w:rPr>
      <w:sz w:val="20"/>
    </w:rPr>
  </w:style>
  <w:style w:type="character" w:styleId="ListLabel131">
    <w:name w:val="ListLabel 131"/>
    <w:qFormat/>
    <w:rPr>
      <w:sz w:val="20"/>
    </w:rPr>
  </w:style>
  <w:style w:type="character" w:styleId="ListLabel132">
    <w:name w:val="ListLabel 132"/>
    <w:qFormat/>
    <w:rPr>
      <w:sz w:val="20"/>
    </w:rPr>
  </w:style>
  <w:style w:type="character" w:styleId="ListLabel133">
    <w:name w:val="ListLabel 133"/>
    <w:qFormat/>
    <w:rPr>
      <w:sz w:val="20"/>
    </w:rPr>
  </w:style>
  <w:style w:type="character" w:styleId="ListLabel134">
    <w:name w:val="ListLabel 134"/>
    <w:qFormat/>
    <w:rPr>
      <w:sz w:val="20"/>
    </w:rPr>
  </w:style>
  <w:style w:type="character" w:styleId="ListLabel135">
    <w:name w:val="ListLabel 135"/>
    <w:qFormat/>
    <w:rPr>
      <w:sz w:val="20"/>
    </w:rPr>
  </w:style>
  <w:style w:type="character" w:styleId="ListLabel136">
    <w:name w:val="ListLabel 136"/>
    <w:qFormat/>
    <w:rPr>
      <w:sz w:val="20"/>
    </w:rPr>
  </w:style>
  <w:style w:type="character" w:styleId="ListLabel137">
    <w:name w:val="ListLabel 137"/>
    <w:qFormat/>
    <w:rPr>
      <w:sz w:val="20"/>
    </w:rPr>
  </w:style>
  <w:style w:type="character" w:styleId="ListLabel138">
    <w:name w:val="ListLabel 138"/>
    <w:qFormat/>
    <w:rPr>
      <w:sz w:val="20"/>
    </w:rPr>
  </w:style>
  <w:style w:type="character" w:styleId="ListLabel139">
    <w:name w:val="ListLabel 139"/>
    <w:qFormat/>
    <w:rPr>
      <w:sz w:val="20"/>
    </w:rPr>
  </w:style>
  <w:style w:type="character" w:styleId="ListLabel140">
    <w:name w:val="ListLabel 140"/>
    <w:qFormat/>
    <w:rPr>
      <w:sz w:val="20"/>
    </w:rPr>
  </w:style>
  <w:style w:type="character" w:styleId="ListLabel141">
    <w:name w:val="ListLabel 141"/>
    <w:qFormat/>
    <w:rPr>
      <w:sz w:val="20"/>
    </w:rPr>
  </w:style>
  <w:style w:type="character" w:styleId="ListLabel142">
    <w:name w:val="ListLabel 142"/>
    <w:qFormat/>
    <w:rPr>
      <w:sz w:val="20"/>
    </w:rPr>
  </w:style>
  <w:style w:type="character" w:styleId="ListLabel143">
    <w:name w:val="ListLabel 143"/>
    <w:qFormat/>
    <w:rPr>
      <w:sz w:val="20"/>
    </w:rPr>
  </w:style>
  <w:style w:type="character" w:styleId="ListLabel144">
    <w:name w:val="ListLabel 144"/>
    <w:qFormat/>
    <w:rPr>
      <w:sz w:val="20"/>
    </w:rPr>
  </w:style>
  <w:style w:type="character" w:styleId="ListLabel145">
    <w:name w:val="ListLabel 145"/>
    <w:qFormat/>
    <w:rPr>
      <w:sz w:val="20"/>
    </w:rPr>
  </w:style>
  <w:style w:type="character" w:styleId="ListLabel146">
    <w:name w:val="ListLabel 146"/>
    <w:qFormat/>
    <w:rPr>
      <w:sz w:val="20"/>
    </w:rPr>
  </w:style>
  <w:style w:type="character" w:styleId="ListLabel147">
    <w:name w:val="ListLabel 147"/>
    <w:qFormat/>
    <w:rPr>
      <w:sz w:val="20"/>
    </w:rPr>
  </w:style>
  <w:style w:type="character" w:styleId="ListLabel148">
    <w:name w:val="ListLabel 148"/>
    <w:qFormat/>
    <w:rPr>
      <w:sz w:val="20"/>
    </w:rPr>
  </w:style>
  <w:style w:type="character" w:styleId="ListLabel149">
    <w:name w:val="ListLabel 149"/>
    <w:qFormat/>
    <w:rPr>
      <w:sz w:val="20"/>
    </w:rPr>
  </w:style>
  <w:style w:type="character" w:styleId="ListLabel150">
    <w:name w:val="ListLabel 150"/>
    <w:qFormat/>
    <w:rPr>
      <w:sz w:val="20"/>
    </w:rPr>
  </w:style>
  <w:style w:type="character" w:styleId="ListLabel151">
    <w:name w:val="ListLabel 151"/>
    <w:qFormat/>
    <w:rPr>
      <w:sz w:val="20"/>
    </w:rPr>
  </w:style>
  <w:style w:type="character" w:styleId="ListLabel152">
    <w:name w:val="ListLabel 152"/>
    <w:qFormat/>
    <w:rPr>
      <w:sz w:val="20"/>
    </w:rPr>
  </w:style>
  <w:style w:type="character" w:styleId="ListLabel153">
    <w:name w:val="ListLabel 153"/>
    <w:qFormat/>
    <w:rPr>
      <w:sz w:val="20"/>
    </w:rPr>
  </w:style>
  <w:style w:type="character" w:styleId="ListLabel154">
    <w:name w:val="ListLabel 154"/>
    <w:qFormat/>
    <w:rPr>
      <w:sz w:val="20"/>
    </w:rPr>
  </w:style>
  <w:style w:type="character" w:styleId="ListLabel155">
    <w:name w:val="ListLabel 155"/>
    <w:qFormat/>
    <w:rPr>
      <w:sz w:val="20"/>
    </w:rPr>
  </w:style>
  <w:style w:type="character" w:styleId="ListLabel156">
    <w:name w:val="ListLabel 156"/>
    <w:qFormat/>
    <w:rPr>
      <w:sz w:val="20"/>
    </w:rPr>
  </w:style>
  <w:style w:type="character" w:styleId="ListLabel157">
    <w:name w:val="ListLabel 157"/>
    <w:qFormat/>
    <w:rPr>
      <w:sz w:val="20"/>
    </w:rPr>
  </w:style>
  <w:style w:type="character" w:styleId="ListLabel158">
    <w:name w:val="ListLabel 158"/>
    <w:qFormat/>
    <w:rPr>
      <w:sz w:val="20"/>
    </w:rPr>
  </w:style>
  <w:style w:type="character" w:styleId="ListLabel159">
    <w:name w:val="ListLabel 159"/>
    <w:qFormat/>
    <w:rPr>
      <w:sz w:val="20"/>
    </w:rPr>
  </w:style>
  <w:style w:type="character" w:styleId="ListLabel160">
    <w:name w:val="ListLabel 160"/>
    <w:qFormat/>
    <w:rPr>
      <w:sz w:val="20"/>
    </w:rPr>
  </w:style>
  <w:style w:type="character" w:styleId="ListLabel161">
    <w:name w:val="ListLabel 161"/>
    <w:qFormat/>
    <w:rPr>
      <w:sz w:val="20"/>
    </w:rPr>
  </w:style>
  <w:style w:type="character" w:styleId="ListLabel162">
    <w:name w:val="ListLabel 162"/>
    <w:qFormat/>
    <w:rPr>
      <w:sz w:val="20"/>
    </w:rPr>
  </w:style>
  <w:style w:type="character" w:styleId="ListLabel163">
    <w:name w:val="ListLabel 163"/>
    <w:qFormat/>
    <w:rPr>
      <w:sz w:val="20"/>
    </w:rPr>
  </w:style>
  <w:style w:type="character" w:styleId="ListLabel164">
    <w:name w:val="ListLabel 164"/>
    <w:qFormat/>
    <w:rPr>
      <w:sz w:val="20"/>
    </w:rPr>
  </w:style>
  <w:style w:type="character" w:styleId="ListLabel165">
    <w:name w:val="ListLabel 165"/>
    <w:qFormat/>
    <w:rPr>
      <w:sz w:val="20"/>
    </w:rPr>
  </w:style>
  <w:style w:type="character" w:styleId="ListLabel166">
    <w:name w:val="ListLabel 166"/>
    <w:qFormat/>
    <w:rPr>
      <w:sz w:val="20"/>
    </w:rPr>
  </w:style>
  <w:style w:type="character" w:styleId="ListLabel167">
    <w:name w:val="ListLabel 167"/>
    <w:qFormat/>
    <w:rPr>
      <w:sz w:val="20"/>
    </w:rPr>
  </w:style>
  <w:style w:type="character" w:styleId="ListLabel168">
    <w:name w:val="ListLabel 168"/>
    <w:qFormat/>
    <w:rPr>
      <w:sz w:val="20"/>
    </w:rPr>
  </w:style>
  <w:style w:type="character" w:styleId="ListLabel169">
    <w:name w:val="ListLabel 169"/>
    <w:qFormat/>
    <w:rPr>
      <w:sz w:val="20"/>
    </w:rPr>
  </w:style>
  <w:style w:type="character" w:styleId="ListLabel170">
    <w:name w:val="ListLabel 170"/>
    <w:qFormat/>
    <w:rPr>
      <w:sz w:val="20"/>
    </w:rPr>
  </w:style>
  <w:style w:type="character" w:styleId="ListLabel171">
    <w:name w:val="ListLabel 171"/>
    <w:qFormat/>
    <w:rPr>
      <w:sz w:val="20"/>
    </w:rPr>
  </w:style>
  <w:style w:type="character" w:styleId="ListLabel172">
    <w:name w:val="ListLabel 172"/>
    <w:qFormat/>
    <w:rPr>
      <w:sz w:val="20"/>
    </w:rPr>
  </w:style>
  <w:style w:type="character" w:styleId="ListLabel173">
    <w:name w:val="ListLabel 173"/>
    <w:qFormat/>
    <w:rPr>
      <w:sz w:val="20"/>
    </w:rPr>
  </w:style>
  <w:style w:type="character" w:styleId="ListLabel174">
    <w:name w:val="ListLabel 174"/>
    <w:qFormat/>
    <w:rPr>
      <w:sz w:val="20"/>
    </w:rPr>
  </w:style>
  <w:style w:type="character" w:styleId="ListLabel175">
    <w:name w:val="ListLabel 175"/>
    <w:qFormat/>
    <w:rPr>
      <w:sz w:val="20"/>
    </w:rPr>
  </w:style>
  <w:style w:type="character" w:styleId="ListLabel176">
    <w:name w:val="ListLabel 176"/>
    <w:qFormat/>
    <w:rPr>
      <w:sz w:val="20"/>
    </w:rPr>
  </w:style>
  <w:style w:type="character" w:styleId="ListLabel177">
    <w:name w:val="ListLabel 177"/>
    <w:qFormat/>
    <w:rPr>
      <w:sz w:val="20"/>
    </w:rPr>
  </w:style>
  <w:style w:type="character" w:styleId="ListLabel178">
    <w:name w:val="ListLabel 178"/>
    <w:qFormat/>
    <w:rPr>
      <w:sz w:val="20"/>
    </w:rPr>
  </w:style>
  <w:style w:type="character" w:styleId="ListLabel179">
    <w:name w:val="ListLabel 179"/>
    <w:qFormat/>
    <w:rPr>
      <w:sz w:val="20"/>
    </w:rPr>
  </w:style>
  <w:style w:type="character" w:styleId="ListLabel180">
    <w:name w:val="ListLabel 180"/>
    <w:qFormat/>
    <w:rPr>
      <w:sz w:val="20"/>
    </w:rPr>
  </w:style>
  <w:style w:type="character" w:styleId="ListLabel181">
    <w:name w:val="ListLabel 181"/>
    <w:qFormat/>
    <w:rPr>
      <w:sz w:val="20"/>
    </w:rPr>
  </w:style>
  <w:style w:type="character" w:styleId="ListLabel182">
    <w:name w:val="ListLabel 182"/>
    <w:qFormat/>
    <w:rPr>
      <w:sz w:val="20"/>
    </w:rPr>
  </w:style>
  <w:style w:type="character" w:styleId="ListLabel183">
    <w:name w:val="ListLabel 183"/>
    <w:qFormat/>
    <w:rPr>
      <w:sz w:val="20"/>
    </w:rPr>
  </w:style>
  <w:style w:type="character" w:styleId="ListLabel184">
    <w:name w:val="ListLabel 184"/>
    <w:qFormat/>
    <w:rPr>
      <w:sz w:val="20"/>
    </w:rPr>
  </w:style>
  <w:style w:type="character" w:styleId="ListLabel185">
    <w:name w:val="ListLabel 185"/>
    <w:qFormat/>
    <w:rPr>
      <w:sz w:val="20"/>
    </w:rPr>
  </w:style>
  <w:style w:type="character" w:styleId="ListLabel186">
    <w:name w:val="ListLabel 186"/>
    <w:qFormat/>
    <w:rPr>
      <w:sz w:val="20"/>
    </w:rPr>
  </w:style>
  <w:style w:type="character" w:styleId="ListLabel187">
    <w:name w:val="ListLabel 187"/>
    <w:qFormat/>
    <w:rPr>
      <w:sz w:val="20"/>
    </w:rPr>
  </w:style>
  <w:style w:type="character" w:styleId="ListLabel188">
    <w:name w:val="ListLabel 188"/>
    <w:qFormat/>
    <w:rPr>
      <w:sz w:val="20"/>
    </w:rPr>
  </w:style>
  <w:style w:type="character" w:styleId="ListLabel189">
    <w:name w:val="ListLabel 189"/>
    <w:qFormat/>
    <w:rPr>
      <w:sz w:val="20"/>
    </w:rPr>
  </w:style>
  <w:style w:type="character" w:styleId="ListLabel190">
    <w:name w:val="ListLabel 190"/>
    <w:qFormat/>
    <w:rPr>
      <w:sz w:val="20"/>
    </w:rPr>
  </w:style>
  <w:style w:type="character" w:styleId="ListLabel191">
    <w:name w:val="ListLabel 191"/>
    <w:qFormat/>
    <w:rPr>
      <w:sz w:val="20"/>
    </w:rPr>
  </w:style>
  <w:style w:type="character" w:styleId="ListLabel192">
    <w:name w:val="ListLabel 192"/>
    <w:qFormat/>
    <w:rPr>
      <w:sz w:val="20"/>
    </w:rPr>
  </w:style>
  <w:style w:type="character" w:styleId="ListLabel193">
    <w:name w:val="ListLabel 193"/>
    <w:qFormat/>
    <w:rPr>
      <w:sz w:val="20"/>
    </w:rPr>
  </w:style>
  <w:style w:type="character" w:styleId="ListLabel194">
    <w:name w:val="ListLabel 194"/>
    <w:qFormat/>
    <w:rPr>
      <w:rFonts w:cs="Courier New"/>
    </w:rPr>
  </w:style>
  <w:style w:type="character" w:styleId="ListLabel195">
    <w:name w:val="ListLabel 195"/>
    <w:qFormat/>
    <w:rPr>
      <w:rFonts w:cs="Courier New"/>
    </w:rPr>
  </w:style>
  <w:style w:type="character" w:styleId="ListLabel196">
    <w:name w:val="ListLabel 196"/>
    <w:qFormat/>
    <w:rPr>
      <w:rFonts w:cs="Courier New"/>
    </w:rPr>
  </w:style>
  <w:style w:type="paragraph" w:styleId="Heading">
    <w:name w:val="Heading"/>
    <w:basedOn w:val="Normal"/>
    <w:next w:val="TextBody"/>
    <w:qFormat/>
    <w:pPr>
      <w:keepNext/>
      <w:spacing w:before="240" w:after="120"/>
    </w:pPr>
    <w:rPr>
      <w:rFonts w:ascii="Liberation Sans" w:hAnsi="Liberation Sans" w:eastAsia="Noto Sans CJK SC Regular" w:cs="FreeSans"/>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ListParagraph">
    <w:name w:val="List Paragraph"/>
    <w:basedOn w:val="Normal"/>
    <w:uiPriority w:val="34"/>
    <w:qFormat/>
    <w:rsid w:val="00b6419b"/>
    <w:pPr>
      <w:spacing w:before="0" w:after="200"/>
      <w:ind w:left="720" w:hanging="0"/>
      <w:contextualSpacing/>
    </w:pPr>
    <w:rPr/>
  </w:style>
  <w:style w:type="paragraph" w:styleId="BalloonText">
    <w:name w:val="Balloon Text"/>
    <w:basedOn w:val="Normal"/>
    <w:link w:val="BalloonTextChar"/>
    <w:uiPriority w:val="99"/>
    <w:semiHidden/>
    <w:unhideWhenUsed/>
    <w:qFormat/>
    <w:rsid w:val="00d8075a"/>
    <w:pPr>
      <w:spacing w:lineRule="auto" w:line="240" w:before="0" w:after="0"/>
    </w:pPr>
    <w:rPr>
      <w:rFonts w:ascii="Tahoma" w:hAnsi="Tahoma" w:cs="Tahoma"/>
      <w:sz w:val="16"/>
      <w:szCs w:val="16"/>
    </w:rPr>
  </w:style>
  <w:style w:type="paragraph" w:styleId="NormalWeb">
    <w:name w:val="Normal (Web)"/>
    <w:basedOn w:val="Normal"/>
    <w:uiPriority w:val="99"/>
    <w:unhideWhenUsed/>
    <w:qFormat/>
    <w:rsid w:val="005424c0"/>
    <w:pPr>
      <w:spacing w:lineRule="auto" w:line="240" w:beforeAutospacing="1" w:afterAutospacing="1"/>
    </w:pPr>
    <w:rPr>
      <w:rFonts w:ascii="Times New Roman" w:hAnsi="Times New Roman" w:eastAsia="Times New Roman" w:cs="Times New Roman"/>
      <w:sz w:val="24"/>
      <w:szCs w:val="24"/>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table" w:styleId="TableGrid">
    <w:name w:val="Table Grid"/>
    <w:basedOn w:val="TableNormal"/>
    <w:uiPriority w:val="59"/>
    <w:rsid w:val="00fb4123"/>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customStyle="1" w:styleId="GridTable1LightAccent1">
    <w:name w:val="Grid Table 1 Light Accent 1"/>
    <w:basedOn w:val="TableNormal"/>
    <w:uiPriority w:val="46"/>
    <w:rsid w:val="00002801"/>
    <w:pPr>
      <w:spacing w:after="0" w:line="240" w:lineRule="auto"/>
    </w:pPr>
    <w:tblPr>
      <w:tblStyleRowBandSize w:val="1"/>
      <w:tblStyleColBandSize w:val="1"/>
      <w:tblInd w:w="0" w:type="dxa"/>
      <w:tblBorders>
        <w:top w:val="single" w:color="B8CCE4" w:themeColor="accent1" w:themeTint="66" w:sz="4" w:space="0"/>
        <w:left w:val="single" w:color="B8CCE4" w:themeColor="accent1" w:themeTint="66" w:sz="4" w:space="0"/>
        <w:bottom w:val="single" w:color="B8CCE4" w:themeColor="accent1" w:themeTint="66" w:sz="4" w:space="0"/>
        <w:right w:val="single" w:color="B8CCE4" w:themeColor="accent1" w:themeTint="66" w:sz="4" w:space="0"/>
        <w:insideH w:val="single" w:color="B8CCE4" w:themeColor="accent1" w:themeTint="66" w:sz="4" w:space="0"/>
        <w:insideV w:val="single" w:color="B8CCE4" w:themeColor="accent1" w:themeTint="66" w:sz="4" w:space="0"/>
      </w:tblBorders>
      <w:tblCellMar>
        <w:top w:w="0" w:type="dxa"/>
        <w:left w:w="108" w:type="dxa"/>
        <w:bottom w:w="0" w:type="dxa"/>
        <w:right w:w="108" w:type="dxa"/>
      </w:tblCellMar>
    </w:tblPr>
    <w:tblStylePr w:type="firstRow">
      <w:rPr>
        <w:b/>
        <w:bCs/>
      </w:rPr>
      <w:tblPr/>
      <w:tcPr>
        <w:tcBorders>
          <w:bottom w:val="single" w:color="95B3D7" w:themeColor="accent1" w:sz="12" w:space="0"/>
        </w:tcBorders>
      </w:tcPr>
    </w:tblStylePr>
    <w:tblStylePr w:type="lastRow">
      <w:rPr>
        <w:b/>
        <w:bCs/>
      </w:rPr>
      <w:tblPr/>
      <w:tcPr>
        <w:tcBorders>
          <w:top w:val="double" w:color="95B3D7" w:themeColor="accent1" w:sz="2" w:space="0"/>
        </w:tcBorders>
      </w:tcPr>
    </w:tblStylePr>
    <w:tblStylePr w:type="firstCol">
      <w:rPr>
        <w:b/>
        <w:bCs/>
      </w:rPr>
      <w:tblPr/>
    </w:tblStylePr>
    <w:tblStylePr w:type="lastCol">
      <w:rPr>
        <w:b/>
        <w:bCs/>
      </w:rPr>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image" Target="media/image13.png"/><Relationship Id="rId15" Type="http://schemas.openxmlformats.org/officeDocument/2006/relationships/image" Target="media/image14.png"/><Relationship Id="rId16" Type="http://schemas.openxmlformats.org/officeDocument/2006/relationships/image" Target="media/image15.png"/><Relationship Id="rId17" Type="http://schemas.openxmlformats.org/officeDocument/2006/relationships/image" Target="media/image16.png"/><Relationship Id="rId18" Type="http://schemas.openxmlformats.org/officeDocument/2006/relationships/image" Target="media/image17.png"/><Relationship Id="rId19" Type="http://schemas.openxmlformats.org/officeDocument/2006/relationships/image" Target="media/image18.png"/><Relationship Id="rId20" Type="http://schemas.openxmlformats.org/officeDocument/2006/relationships/image" Target="media/image19.png"/><Relationship Id="rId21" Type="http://schemas.openxmlformats.org/officeDocument/2006/relationships/image" Target="media/image20.png"/><Relationship Id="rId22" Type="http://schemas.openxmlformats.org/officeDocument/2006/relationships/image" Target="media/image21.png"/><Relationship Id="rId23" Type="http://schemas.openxmlformats.org/officeDocument/2006/relationships/image" Target="media/image22.png"/><Relationship Id="rId24" Type="http://schemas.openxmlformats.org/officeDocument/2006/relationships/image" Target="media/image23.png"/><Relationship Id="rId25" Type="http://schemas.openxmlformats.org/officeDocument/2006/relationships/image" Target="media/image24.png"/><Relationship Id="rId26" Type="http://schemas.openxmlformats.org/officeDocument/2006/relationships/image" Target="media/image25.png"/><Relationship Id="rId27" Type="http://schemas.openxmlformats.org/officeDocument/2006/relationships/image" Target="media/image26.png"/><Relationship Id="rId28" Type="http://schemas.openxmlformats.org/officeDocument/2006/relationships/image" Target="media/image27.png"/><Relationship Id="rId29" Type="http://schemas.openxmlformats.org/officeDocument/2006/relationships/image" Target="media/image28.png"/><Relationship Id="rId30" Type="http://schemas.openxmlformats.org/officeDocument/2006/relationships/image" Target="media/image29.png"/><Relationship Id="rId31" Type="http://schemas.openxmlformats.org/officeDocument/2006/relationships/image" Target="media/image30.png"/><Relationship Id="rId32" Type="http://schemas.openxmlformats.org/officeDocument/2006/relationships/image" Target="media/image31.png"/><Relationship Id="rId33" Type="http://schemas.openxmlformats.org/officeDocument/2006/relationships/image" Target="media/image32.png"/><Relationship Id="rId34" Type="http://schemas.openxmlformats.org/officeDocument/2006/relationships/image" Target="media/image33.png"/><Relationship Id="rId35" Type="http://schemas.openxmlformats.org/officeDocument/2006/relationships/image" Target="media/image34.png"/><Relationship Id="rId36" Type="http://schemas.openxmlformats.org/officeDocument/2006/relationships/image" Target="media/image35.png"/><Relationship Id="rId37" Type="http://schemas.openxmlformats.org/officeDocument/2006/relationships/image" Target="media/image36.png"/><Relationship Id="rId38" Type="http://schemas.openxmlformats.org/officeDocument/2006/relationships/image" Target="media/image37.png"/><Relationship Id="rId39" Type="http://schemas.openxmlformats.org/officeDocument/2006/relationships/image" Target="media/image38.png"/><Relationship Id="rId40" Type="http://schemas.openxmlformats.org/officeDocument/2006/relationships/image" Target="media/image39.png"/><Relationship Id="rId41" Type="http://schemas.openxmlformats.org/officeDocument/2006/relationships/image" Target="media/image40.png"/><Relationship Id="rId42" Type="http://schemas.openxmlformats.org/officeDocument/2006/relationships/image" Target="media/image41.png"/><Relationship Id="rId43" Type="http://schemas.openxmlformats.org/officeDocument/2006/relationships/image" Target="media/image42.png"/><Relationship Id="rId44" Type="http://schemas.openxmlformats.org/officeDocument/2006/relationships/image" Target="media/image43.png"/><Relationship Id="rId45" Type="http://schemas.openxmlformats.org/officeDocument/2006/relationships/image" Target="media/image44.png"/><Relationship Id="rId46" Type="http://schemas.openxmlformats.org/officeDocument/2006/relationships/image" Target="media/image45.png"/><Relationship Id="rId47" Type="http://schemas.openxmlformats.org/officeDocument/2006/relationships/image" Target="media/image46.png"/><Relationship Id="rId48" Type="http://schemas.openxmlformats.org/officeDocument/2006/relationships/image" Target="media/image47.png"/><Relationship Id="rId49" Type="http://schemas.openxmlformats.org/officeDocument/2006/relationships/image" Target="media/image48.png"/><Relationship Id="rId50" Type="http://schemas.openxmlformats.org/officeDocument/2006/relationships/image" Target="media/image49.png"/><Relationship Id="rId51" Type="http://schemas.openxmlformats.org/officeDocument/2006/relationships/image" Target="media/image50.png"/><Relationship Id="rId52" Type="http://schemas.openxmlformats.org/officeDocument/2006/relationships/image" Target="media/image51.png"/><Relationship Id="rId53" Type="http://schemas.openxmlformats.org/officeDocument/2006/relationships/image" Target="media/image52.png"/><Relationship Id="rId54" Type="http://schemas.openxmlformats.org/officeDocument/2006/relationships/image" Target="media/image53.png"/><Relationship Id="rId55" Type="http://schemas.openxmlformats.org/officeDocument/2006/relationships/image" Target="media/image54.png"/><Relationship Id="rId56" Type="http://schemas.openxmlformats.org/officeDocument/2006/relationships/image" Target="media/image55.png"/><Relationship Id="rId57" Type="http://schemas.openxmlformats.org/officeDocument/2006/relationships/image" Target="media/image56.png"/><Relationship Id="rId58" Type="http://schemas.openxmlformats.org/officeDocument/2006/relationships/image" Target="media/image57.png"/><Relationship Id="rId59" Type="http://schemas.openxmlformats.org/officeDocument/2006/relationships/image" Target="media/image58.png"/><Relationship Id="rId60" Type="http://schemas.openxmlformats.org/officeDocument/2006/relationships/image" Target="media/image59.png"/><Relationship Id="rId61" Type="http://schemas.openxmlformats.org/officeDocument/2006/relationships/image" Target="media/image60.png"/><Relationship Id="rId62" Type="http://schemas.openxmlformats.org/officeDocument/2006/relationships/image" Target="media/image61.png"/><Relationship Id="rId63" Type="http://schemas.openxmlformats.org/officeDocument/2006/relationships/image" Target="media/image62.png"/><Relationship Id="rId64" Type="http://schemas.openxmlformats.org/officeDocument/2006/relationships/image" Target="media/image63.png"/><Relationship Id="rId65" Type="http://schemas.openxmlformats.org/officeDocument/2006/relationships/image" Target="media/image64.png"/><Relationship Id="rId66" Type="http://schemas.openxmlformats.org/officeDocument/2006/relationships/image" Target="media/image65.png"/><Relationship Id="rId67" Type="http://schemas.openxmlformats.org/officeDocument/2006/relationships/image" Target="media/image66.png"/><Relationship Id="rId68" Type="http://schemas.openxmlformats.org/officeDocument/2006/relationships/image" Target="media/image67.png"/><Relationship Id="rId69" Type="http://schemas.openxmlformats.org/officeDocument/2006/relationships/image" Target="media/image68.png"/><Relationship Id="rId70" Type="http://schemas.openxmlformats.org/officeDocument/2006/relationships/image" Target="media/image69.png"/><Relationship Id="rId71" Type="http://schemas.openxmlformats.org/officeDocument/2006/relationships/image" Target="media/image70.png"/><Relationship Id="rId72" Type="http://schemas.openxmlformats.org/officeDocument/2006/relationships/image" Target="media/image71.png"/><Relationship Id="rId73" Type="http://schemas.openxmlformats.org/officeDocument/2006/relationships/image" Target="media/image72.png"/><Relationship Id="rId74" Type="http://schemas.openxmlformats.org/officeDocument/2006/relationships/image" Target="media/image73.png"/><Relationship Id="rId75" Type="http://schemas.openxmlformats.org/officeDocument/2006/relationships/image" Target="media/image74.png"/><Relationship Id="rId76" Type="http://schemas.openxmlformats.org/officeDocument/2006/relationships/image" Target="media/image75.png"/><Relationship Id="rId77" Type="http://schemas.openxmlformats.org/officeDocument/2006/relationships/image" Target="media/image76.png"/><Relationship Id="rId78" Type="http://schemas.openxmlformats.org/officeDocument/2006/relationships/image" Target="media/image77.png"/><Relationship Id="rId79" Type="http://schemas.openxmlformats.org/officeDocument/2006/relationships/image" Target="media/image78.png"/><Relationship Id="rId80" Type="http://schemas.openxmlformats.org/officeDocument/2006/relationships/image" Target="media/image79.png"/><Relationship Id="rId81" Type="http://schemas.openxmlformats.org/officeDocument/2006/relationships/image" Target="media/image80.png"/><Relationship Id="rId82" Type="http://schemas.openxmlformats.org/officeDocument/2006/relationships/image" Target="media/image81.png"/><Relationship Id="rId83" Type="http://schemas.openxmlformats.org/officeDocument/2006/relationships/image" Target="media/image82.png"/><Relationship Id="rId84" Type="http://schemas.openxmlformats.org/officeDocument/2006/relationships/numbering" Target="numbering.xml"/><Relationship Id="rId85" Type="http://schemas.openxmlformats.org/officeDocument/2006/relationships/fontTable" Target="fontTable.xml"/><Relationship Id="rId86" Type="http://schemas.openxmlformats.org/officeDocument/2006/relationships/settings" Target="settings.xml"/><Relationship Id="rId87" Type="http://schemas.openxmlformats.org/officeDocument/2006/relationships/theme" Target="theme/theme1.xml"/><Relationship Id="rId8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7E6C55-F91F-4F90-AC9E-FC4276FAF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Application>LibreOffice/5.1.4.2$Linux_X86_64 LibreOffice_project/10m0$Build-2</Application>
  <Pages>40</Pages>
  <Words>5510</Words>
  <Characters>28987</Characters>
  <CharactersWithSpaces>33252</CharactersWithSpaces>
  <Paragraphs>928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2017-02-17T21:08:00Z</dcterms:created>
  <dc:creator>sdlau_000</dc:creator>
  <dc:description/>
  <dc:language>en-US</dc:language>
  <cp:lastModifiedBy/>
  <dcterms:modified xsi:type="dcterms:W3CDTF">2017-02-21T15:22:15Z</dcterms:modified>
  <cp:revision>47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